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7bab" w14:textId="63c7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Фонде поддержки культуры и искусства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сентября 1998 г. N 4059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сохранения и развития культурного потенциала Республики Казахстан, обеспечения государственной поддержки деятелей культуры и искусства и повышения эффективности целевого использования финансовых средств государства, направляемых на развитие культуры и искусства в Казахстане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Учредить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Фонд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культуры и искусства в Республике Казахстан (в дальнейшем Фонд).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основными задачами Фонда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программ поддержки и развития национального искусства и народного творчества;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привлечению иностранных инвестиций, финансовой и технической помощи зарубежных стран и международных организаций с целью развития отечественной индустрии досуга и развлечений, подготовки кадров для этой сферы; осуществление прямых связей с зарубежными партнерами с целью расширения интеграции казахстанской культуры в мировое сообщество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рынка труда в сфере культуры и искусства.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в месячный срок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предусматривать, начиная с 1999 года, в государственном бюджете республики целевые отчисления Фонду для реализации уставных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