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7bab" w14:textId="63c7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Государственном Фонде поддержки культуры и искусства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сентября 1998 г. N 4059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сохранения и развития культурного потенциала Республики Казахстан, обеспечения государственной поддержки деятелей культуры и искусства и повышения эффективности целевого использования финансовых средств государства, направляемых на развитие культуры и искусства в Казахстане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Учредить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Фонд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культуры и искусства в Республике Казахстан (в дальнейшем Фонд).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основными задачами Фонда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и реализации программ поддержки и развития национального искусства и народного творчества;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привлечению иностранных инвестиций, финансовой и технической помощи зарубежных стран и международных организаций с целью развития отечественной индустрии досуга и развлечений, подготовки кадров для этой сферы; осуществление прямых связей с зарубежными партнерами с целью расширения интеграции казахстанской культуры в мировое сообщество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развитию рынка труда в сфере культуры и искусства.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в месячный срок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Фонде;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предусматривать, начиная с 1999 года, в государственном бюджете республики целевые отчисления Фонду для реализации уставных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