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0404" w14:textId="cfe0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Национальной комиссии Республики Казахстан по ценным бумагам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13 ноября 1997 г. N 3755. Утратил силу - Указом Президента РК от 11 июля 2001 г. N 654 ~U010654.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соответствии со статьей 11 Закона Республики Казахстан  
</w:t>
      </w:r>
      <w:r>
        <w:rPr>
          <w:rFonts w:ascii="Times New Roman"/>
          <w:b w:val="false"/>
          <w:i w:val="false"/>
          <w:color w:val="000000"/>
          <w:sz w:val="28"/>
        </w:rPr>
        <w:t xml:space="preserve"> Z970077_ </w:t>
      </w:r>
      <w:r>
        <w:rPr>
          <w:rFonts w:ascii="Times New Roman"/>
          <w:b w:val="false"/>
          <w:i w:val="false"/>
          <w:color w:val="000000"/>
          <w:sz w:val="28"/>
        </w:rPr>
        <w:t>
"О рынке ценных бумаг" постановляю:
     1. Утвердить Положение о Национальной комиссии Республики
Казахстан по ценным бумагам (прилагается).
     2. Правительству Республики Казахстан привести ранее изданные
акты Правительства в соответствии с настоящим Указом.
     3. Настоящий Указ вступает в силу со дня подписания.
     Президент
Республики Казахстан
                                        Утверждено
                                     Указом Президента
                                    Республики Казахстан
                                 от 13 ноября 1997 г. N 3755
                             ПОЛОЖЕНИЕ
            о Национальной комиссии Республики Казахстан
                         по ценным бумагам
                         I.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Национальная комиссия Республики Казахстан по ценным бумагам
(далее - Нацкомиссия по ценным бумагам) является государственным
органом, непосредственно подчиненным и подотчетным Президенту
Республики Казахстан, осуществляющим государственное регулирование и
надзор за отношениями, складывающимися на рынке ценных бумаг.
</w:t>
      </w:r>
      <w:r>
        <w:br/>
      </w:r>
      <w:r>
        <w:rPr>
          <w:rFonts w:ascii="Times New Roman"/>
          <w:b w:val="false"/>
          <w:i w:val="false"/>
          <w:color w:val="000000"/>
          <w:sz w:val="28"/>
        </w:rPr>
        <w:t>
          2. Нацкомиссия по ценным бумагам в своей деятельности
руководствуется Конституцией Республики Казахстан, Законом
Республики Казахстан "О рынке ценных бумаг", иными законодательными
актами Республики Казахстан, актами Президента и Правительства
Республики Казахстан, нормативными правовыми актами государственных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органов, изданных в соответствии с законодательством Республики
Казахстан, а также настоящим Положением.
         II. ОСНОВНЫЕ ЗАДАЧИ НАЦКОМИССИИ ПО ЦЕННЫМ БУМАГАМ
     3. Основными задачами Нацкомиссии по ценным бумагам являются:
     1) регулирование отношений, возникающих в процессе выпуска и
обращения ценных бумаг;
     2) защита прав и охраняемых законом интересов инвесторов на
рынке ценных бумаг;
     3) установление обязательных требований к деятельности
субъектов рынка ценных бумаг;
     4) осуществление контрольных функций за деятельностью
профессиональных участников рынка ценных бумаг;
     5) организация системы по повышению профессионального и
образовательного уровней участников рынка ценных бумаг.
             III. ФУНКЦИИ НАЦКОМИССИИ ПО ЦЕННЫМ БУМАГАМ
     4. Для выполнения поставленных задач Нацкомиссия по ценным
бумагам осуществляет следующие функции: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определяет по согласованию с Правительством Республики
Казахстан приоритеты в области формирования и развития рынка ценных
бумаг;
</w:t>
      </w:r>
      <w:r>
        <w:br/>
      </w:r>
      <w:r>
        <w:rPr>
          <w:rFonts w:ascii="Times New Roman"/>
          <w:b w:val="false"/>
          <w:i w:val="false"/>
          <w:color w:val="000000"/>
          <w:sz w:val="28"/>
        </w:rPr>
        <w:t>
          2) анализирует состояние и перспективы развития национального
рынка ценных бумаг;
</w:t>
      </w:r>
      <w:r>
        <w:br/>
      </w:r>
      <w:r>
        <w:rPr>
          <w:rFonts w:ascii="Times New Roman"/>
          <w:b w:val="false"/>
          <w:i w:val="false"/>
          <w:color w:val="000000"/>
          <w:sz w:val="28"/>
        </w:rPr>
        <w:t>
          3) разрабатывает и в установленном порядке утверждает в
соответствии с поставленными перед ней задачами нормативные правовые
акты, обязательные к исполнению субъектами рынка ценных бумаг;
</w:t>
      </w:r>
      <w:r>
        <w:br/>
      </w:r>
      <w:r>
        <w:rPr>
          <w:rFonts w:ascii="Times New Roman"/>
          <w:b w:val="false"/>
          <w:i w:val="false"/>
          <w:color w:val="000000"/>
          <w:sz w:val="28"/>
        </w:rPr>
        <w:t>
          4) отчитывается перед Президентом Республики Казахстан о
деятельности Нацкомиссии по ценным бумагам, докладывает
Правительству Республики Казахстан о состоянии рынка ценных бумаг, с
публикацией годовых отчетов в средствах массовой информации;
</w:t>
      </w:r>
      <w:r>
        <w:br/>
      </w:r>
      <w:r>
        <w:rPr>
          <w:rFonts w:ascii="Times New Roman"/>
          <w:b w:val="false"/>
          <w:i w:val="false"/>
          <w:color w:val="000000"/>
          <w:sz w:val="28"/>
        </w:rPr>
        <w:t>
          5) разрабатывает рекомендации по практике применения
законодательства Республики Казахстан о ценных бумагах;
</w:t>
      </w:r>
      <w:r>
        <w:br/>
      </w:r>
      <w:r>
        <w:rPr>
          <w:rFonts w:ascii="Times New Roman"/>
          <w:b w:val="false"/>
          <w:i w:val="false"/>
          <w:color w:val="000000"/>
          <w:sz w:val="28"/>
        </w:rPr>
        <w:t>
          6) определяет порядок допуска ценных бумаг иностранных
эмитентов к обращению на рынке ценных бумаг Республики Казахстан;
</w:t>
      </w:r>
      <w:r>
        <w:br/>
      </w:r>
      <w:r>
        <w:rPr>
          <w:rFonts w:ascii="Times New Roman"/>
          <w:b w:val="false"/>
          <w:i w:val="false"/>
          <w:color w:val="000000"/>
          <w:sz w:val="28"/>
        </w:rPr>
        <w:t>
          7) определяет виды профессиональной деятельности на рынке
ценных бумаг;
</w:t>
      </w:r>
      <w:r>
        <w:br/>
      </w:r>
      <w:r>
        <w:rPr>
          <w:rFonts w:ascii="Times New Roman"/>
          <w:b w:val="false"/>
          <w:i w:val="false"/>
          <w:color w:val="000000"/>
          <w:sz w:val="28"/>
        </w:rPr>
        <w:t>
          8) утверждает единые требования (стандарты) осуществления
профессиональной деятельности на рынке ценных бумаг;
</w:t>
      </w:r>
      <w:r>
        <w:br/>
      </w:r>
      <w:r>
        <w:rPr>
          <w:rFonts w:ascii="Times New Roman"/>
          <w:b w:val="false"/>
          <w:i w:val="false"/>
          <w:color w:val="000000"/>
          <w:sz w:val="28"/>
        </w:rPr>
        <w:t>
          9) устанавливает обязательные для профессиональных участников
рынка ценных бумаг требования по минимальному уровню собственного
капитала и иные требования, снижающие степень риска по операциям с
ценными бумагами;
</w:t>
      </w:r>
      <w:r>
        <w:br/>
      </w:r>
      <w:r>
        <w:rPr>
          <w:rFonts w:ascii="Times New Roman"/>
          <w:b w:val="false"/>
          <w:i w:val="false"/>
          <w:color w:val="000000"/>
          <w:sz w:val="28"/>
        </w:rPr>
        <w:t>
          10) по согласованию с Национальным Банком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устанавливает условия и порядок осуществления кастодиальной
деятельности на рынке ценных бумаг, а также порядок ввоза и вывоза
ценных бумаг, номинальная стоимость которых выражена в национальной
валюте (тенге);
     11) определяет стандарты и условия инвестиционной деятельности
инвестиционных фондов, негосударственных пенсионных фондов,
страховых организаций и других институциональных инвесторов на рынке
ценных бумаг;
     12) в соответствии с законодательством определяет требования,
предъявляемые к юридическим лицам, осуществляющим профессиональную
деятельность на рынке ценных бумаг;
     13) принимает участие в разработке стандартов бухгалтерского
учета и отчетности, исчисления стоимости и оценки активов,
стандартов проведения аудиторских проверок субъектов рынка ценных
бумаг;
     14) ведет переговоры и подписывает международные договоры по
вопросам регулирования рынка ценных бумаг;
     15) обеспечивает исполнение нормативных правовых актов,
касающихся регулирования рынка ценных бумаг;
     16) контролирует соблюдение субъектами рынка ценных бумаг
законодательства Республики Казахстан, регулирующего деятельность на
рынке ценных бумаг;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17) осуществляет меры по защите прав и охраняемых законом
</w:t>
      </w:r>
      <w:r>
        <w:rPr>
          <w:rFonts w:ascii="Times New Roman"/>
          <w:b w:val="false"/>
          <w:i w:val="false"/>
          <w:color w:val="000000"/>
          <w:sz w:val="28"/>
        </w:rPr>
        <w:t>
</w:t>
      </w:r>
    </w:p>
    <w:p>
      <w:pPr>
        <w:spacing w:after="0"/>
        <w:ind w:left="0"/>
        <w:jc w:val="left"/>
      </w:pPr>
      <w:r>
        <w:rPr>
          <w:rFonts w:ascii="Times New Roman"/>
          <w:b w:val="false"/>
          <w:i w:val="false"/>
          <w:color w:val="000000"/>
          <w:sz w:val="28"/>
        </w:rPr>
        <w:t>
интересов инвесторов, приобретающих любые виды ценных бумаг;
     18) контролирует соблюдение субъектами рынка ценных бумаг
порядка опубликования информации об их деятельности на рынке ценных
бумаг с учетом требований полноты, достоверности, доступности и
регулярности ее доведения;
     19) публикует официальные материалы, связанные с
функционированием рынка ценных бумаг;
     20) привлекает в установленном порядке для консультирования по
вопросам функционирования рынка ценных бумаг советников,
консультантов и экспертов;
     21) принимает решение о признании соответствующих документов
ценными бумагами;
     22) устанавливает порядок регистрации эмиссий ценных бумаг
эмитентов;
     23) устанавливает условия, порядок создания и хранения реестра
держателей ценных бумаг, формы выписок из реестра, формы
распоряжений о передаче ценных бумаг и перечень указываемых в них
сведений;
     24) осуществляет контроль за эмитентами по выполнению ими
условий выпуска и обращения ценных бумаг;
     25) осуществляет государственную регистрацию эмиссий
негосударственных эмиссионных ценных бумаг;
     26) осуществляет государственную регистрацию эмиссий ценных
бумаг местных исполнительных органов;
     27) присваивает идентификационные номера эмиссиям ценных бумаг,
прошедших государственную регистрацию;
     28) присваивает идентификационные номера эмиссиям
государственных ценных бумаг;
     29) ведет Государственный реестр ценных бумаг;
     30) устанавливает перечень документов, представляемых для
утверждения отчетов эмитентов, и порядок их оформления;
     31) утверждает отчеты эмитентов об итогах выпуска и размещения
ценных бумаг;
     32) определяет правила ведения учета операций с ценными
бумагами эмитентами и составления отчетности по этим операциям;
     33) устанавливает нормы допуска ценных бумаг к их публичному
размещению, в том числе ценных бумаг иностранных эмитентов;
     34) лицензирует деятельность саморегулируемых организаций на
рынке ценных бумаг;
     35) утверждает правила торговли ценными бумагами;
     36) устанавливает обязательные требования к порядку и условиям
осуществления операций с ценными бумагами;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37) определяет порядок предоставления отчетности
профессиональными участниками рынка ценных бумаг, организаторами
торгов ценными бумагами и саморегулируемыми организациями;
</w:t>
      </w:r>
      <w:r>
        <w:br/>
      </w:r>
      <w:r>
        <w:rPr>
          <w:rFonts w:ascii="Times New Roman"/>
          <w:b w:val="false"/>
          <w:i w:val="false"/>
          <w:color w:val="000000"/>
          <w:sz w:val="28"/>
        </w:rPr>
        <w:t>
          38) определяет правила ведения учета операций с ценными
бумагами профессиональными участниками рынка ценных бумаг и
составления отчетности по этим операциям;
</w:t>
      </w:r>
      <w:r>
        <w:br/>
      </w:r>
      <w:r>
        <w:rPr>
          <w:rFonts w:ascii="Times New Roman"/>
          <w:b w:val="false"/>
          <w:i w:val="false"/>
          <w:color w:val="000000"/>
          <w:sz w:val="28"/>
        </w:rPr>
        <w:t>
          39) осуществляет лицензирование различных видов
профессиональной деятельности на рынке ценных бумаг и деятельности
организаторов торгов ценными бумагами, производства и ввоза бланков
ценных бумаг в соответствии с законодательством;
</w:t>
      </w:r>
      <w:r>
        <w:br/>
      </w:r>
      <w:r>
        <w:rPr>
          <w:rFonts w:ascii="Times New Roman"/>
          <w:b w:val="false"/>
          <w:i w:val="false"/>
          <w:color w:val="000000"/>
          <w:sz w:val="28"/>
        </w:rPr>
        <w:t>
          40) проводит проверки деятельности субъектов рынка ценных бумаг
на соответствие полученным ими лицензиям в соответствии с
законодательством Республики Казахстан;
</w:t>
      </w:r>
      <w:r>
        <w:br/>
      </w:r>
      <w:r>
        <w:rPr>
          <w:rFonts w:ascii="Times New Roman"/>
          <w:b w:val="false"/>
          <w:i w:val="false"/>
          <w:color w:val="000000"/>
          <w:sz w:val="28"/>
        </w:rPr>
        <w:t>
          41) организует обучение и переподготовку специалистов
профессиональных участников рынка ценных бумаг;
</w:t>
      </w:r>
      <w:r>
        <w:br/>
      </w:r>
      <w:r>
        <w:rPr>
          <w:rFonts w:ascii="Times New Roman"/>
          <w:b w:val="false"/>
          <w:i w:val="false"/>
          <w:color w:val="000000"/>
          <w:sz w:val="28"/>
        </w:rPr>
        <w:t>
          42) осуществляет иные функции в соответствии с законодательными
актами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ПРАВА НАЦКОМИССИИ ПО ЦЕННЫМ БУМАГАМ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Нацкомиссия по ценным бумагам имеет право:
</w:t>
      </w:r>
      <w:r>
        <w:br/>
      </w:r>
      <w:r>
        <w:rPr>
          <w:rFonts w:ascii="Times New Roman"/>
          <w:b w:val="false"/>
          <w:i w:val="false"/>
          <w:color w:val="000000"/>
          <w:sz w:val="28"/>
        </w:rPr>
        <w:t>
          1) участвовать в разработке и проведении экспертизы проектов
законов и иных нормативных правовых актов, регулирующих отношения на
рынке ценных бумаг;
</w:t>
      </w:r>
      <w:r>
        <w:br/>
      </w:r>
      <w:r>
        <w:rPr>
          <w:rFonts w:ascii="Times New Roman"/>
          <w:b w:val="false"/>
          <w:i w:val="false"/>
          <w:color w:val="000000"/>
          <w:sz w:val="28"/>
        </w:rPr>
        <w:t>
          2) создавать, реорганизовывать и ликвидировать региональные
подразделения Нацкомиссии по ценным бумагам;
</w:t>
      </w:r>
      <w:r>
        <w:br/>
      </w:r>
      <w:r>
        <w:rPr>
          <w:rFonts w:ascii="Times New Roman"/>
          <w:b w:val="false"/>
          <w:i w:val="false"/>
          <w:color w:val="000000"/>
          <w:sz w:val="28"/>
        </w:rPr>
        <w:t>
          3) запрашивать и получать у Национального Банка Республики
Казахстан, министерств, государственных комитетов, иных органов.
организаций и физических лиц необходимую информацию относительно их
деятельности на рынке ценных бумаг и проводить анализ такой
информации;
</w:t>
      </w:r>
      <w:r>
        <w:br/>
      </w:r>
      <w:r>
        <w:rPr>
          <w:rFonts w:ascii="Times New Roman"/>
          <w:b w:val="false"/>
          <w:i w:val="false"/>
          <w:color w:val="000000"/>
          <w:sz w:val="28"/>
        </w:rPr>
        <w:t>
          4) допускать к обращению на территории Республики Казахстан
ценные бумаги, выпущенные эмитентами других государств;
</w:t>
      </w:r>
      <w:r>
        <w:br/>
      </w:r>
      <w:r>
        <w:rPr>
          <w:rFonts w:ascii="Times New Roman"/>
          <w:b w:val="false"/>
          <w:i w:val="false"/>
          <w:color w:val="000000"/>
          <w:sz w:val="28"/>
        </w:rPr>
        <w:t>
          5) принимать решения о допуске к обращению на рынке ценных
бумаг Республики Казахстан новых видов ценных бумаг и производных
ценных бумаг и устанавливать правила регистрации эмиссии и порядок
обращения этих ценных бумаг;
</w:t>
      </w:r>
      <w:r>
        <w:br/>
      </w:r>
      <w:r>
        <w:rPr>
          <w:rFonts w:ascii="Times New Roman"/>
          <w:b w:val="false"/>
          <w:i w:val="false"/>
          <w:color w:val="000000"/>
          <w:sz w:val="28"/>
        </w:rPr>
        <w:t>
          6) в случае нарушения требований законодательства отказывать
эмитентам в регистрации эмиссии ценных бумаг, приостанавливать или
признавать эмиссии ценных бумаг несостоявшимися, отменять решения об
утверждении отчетов о выпуске и размещении ценных бумаг;
</w:t>
      </w:r>
      <w:r>
        <w:br/>
      </w:r>
      <w:r>
        <w:rPr>
          <w:rFonts w:ascii="Times New Roman"/>
          <w:b w:val="false"/>
          <w:i w:val="false"/>
          <w:color w:val="000000"/>
          <w:sz w:val="28"/>
        </w:rPr>
        <w:t>
          7) запрашивать и получать от эмитентов, осуществляющих выпуск и
размещение негосударственных ценных бумаг, отчеты о результатах их
размещения, отвечающих требованиям, установленным Нацкомиссией по
ценным бумагам;
</w:t>
      </w:r>
      <w:r>
        <w:br/>
      </w:r>
      <w:r>
        <w:rPr>
          <w:rFonts w:ascii="Times New Roman"/>
          <w:b w:val="false"/>
          <w:i w:val="false"/>
          <w:color w:val="000000"/>
          <w:sz w:val="28"/>
        </w:rPr>
        <w:t>
          8) запрашивать и получать от эмитентов, осуществляющих выпуск и
размещение негосударственных ценных бумаг, отчетность о своей
деятельности по форме и в срок, определяемые Нацкомиссией по ценным
бумагам;
</w:t>
      </w:r>
      <w:r>
        <w:br/>
      </w:r>
      <w:r>
        <w:rPr>
          <w:rFonts w:ascii="Times New Roman"/>
          <w:b w:val="false"/>
          <w:i w:val="false"/>
          <w:color w:val="000000"/>
          <w:sz w:val="28"/>
        </w:rPr>
        <w:t>
          9) запрашивать и получать от эмитентов, осуществляющих выпуск и
размещение негосударственных ценных бумаг, сведения, затрагивающие
интересы инвесторов, а также информацию об изменениях, касающихся
финансово-хозяйственной деятельности эмитентов;
</w:t>
      </w:r>
      <w:r>
        <w:br/>
      </w:r>
      <w:r>
        <w:rPr>
          <w:rFonts w:ascii="Times New Roman"/>
          <w:b w:val="false"/>
          <w:i w:val="false"/>
          <w:color w:val="000000"/>
          <w:sz w:val="28"/>
        </w:rPr>
        <w:t>
          10) проверять деятельность эмитентов по вопросам формирования
акционерного капитала, выплаты доходов по ценным бумагам и
достоверности учета и отчетности по операциям с ценными бумагами, в
случае самостоятельного ведения ими реестра держателей ценных бумаг,
а также по другим вопросам, в соответствии с полномочиями
Нацкомиссии по ценным бумагам;
</w:t>
      </w:r>
      <w:r>
        <w:br/>
      </w:r>
      <w:r>
        <w:rPr>
          <w:rFonts w:ascii="Times New Roman"/>
          <w:b w:val="false"/>
          <w:i w:val="false"/>
          <w:color w:val="000000"/>
          <w:sz w:val="28"/>
        </w:rPr>
        <w:t>
          11) принимать решения о приостановлении проведения операций с
лицевыми счетами держателей ценных бумаг, а также запрашивать и
получать сведения из реестра держателей ценных бумаг;
</w:t>
      </w:r>
      <w:r>
        <w:br/>
      </w:r>
      <w:r>
        <w:rPr>
          <w:rFonts w:ascii="Times New Roman"/>
          <w:b w:val="false"/>
          <w:i w:val="false"/>
          <w:color w:val="000000"/>
          <w:sz w:val="28"/>
        </w:rPr>
        <w:t>
          12) в установленном порядке определять новые виды
профессиональной деятельности на рынке ценных бумаг;
</w:t>
      </w:r>
      <w:r>
        <w:br/>
      </w:r>
      <w:r>
        <w:rPr>
          <w:rFonts w:ascii="Times New Roman"/>
          <w:b w:val="false"/>
          <w:i w:val="false"/>
          <w:color w:val="000000"/>
          <w:sz w:val="28"/>
        </w:rPr>
        <w:t>
          13) разрабатывать требования к деятельности профессиональных
участников рынка ценных бумаг, выдавать или отказывать в выдаче
лицензии на право осуществления профессиональной деятельности на
рынке ценных бумаг в соответствии с законодательством;
</w:t>
      </w:r>
      <w:r>
        <w:br/>
      </w:r>
      <w:r>
        <w:rPr>
          <w:rFonts w:ascii="Times New Roman"/>
          <w:b w:val="false"/>
          <w:i w:val="false"/>
          <w:color w:val="000000"/>
          <w:sz w:val="28"/>
        </w:rPr>
        <w:t>
          14) утверждать правила торговли ценными бумагами фондовых бирж
и саморегулируемых организаций, выдавать или отказывать в выдаче
лицензии на право осуществления ими деятельности на рынке ценных
бумаг;
</w:t>
      </w:r>
      <w:r>
        <w:br/>
      </w:r>
      <w:r>
        <w:rPr>
          <w:rFonts w:ascii="Times New Roman"/>
          <w:b w:val="false"/>
          <w:i w:val="false"/>
          <w:color w:val="000000"/>
          <w:sz w:val="28"/>
        </w:rPr>
        <w:t>
          15) устанавливать основные требования по осуществлению
деятельности по управлению портфелем ценных бумаг;
</w:t>
      </w:r>
      <w:r>
        <w:br/>
      </w:r>
      <w:r>
        <w:rPr>
          <w:rFonts w:ascii="Times New Roman"/>
          <w:b w:val="false"/>
          <w:i w:val="false"/>
          <w:color w:val="000000"/>
          <w:sz w:val="28"/>
        </w:rPr>
        <w:t>
          16) устанавливать основные требования по осуществлению
деятельности по производству и ввозу бланков ценных бумаг, выдавать
или отказывать в выдаче лицензий на данный вид деятельности;
</w:t>
      </w:r>
      <w:r>
        <w:br/>
      </w:r>
      <w:r>
        <w:rPr>
          <w:rFonts w:ascii="Times New Roman"/>
          <w:b w:val="false"/>
          <w:i w:val="false"/>
          <w:color w:val="000000"/>
          <w:sz w:val="28"/>
        </w:rPr>
        <w:t>
          17) отзывать выданные лицензии или приостанавливать их действие
в соответствии с законодательством о рынке ценных бумаг;
</w:t>
      </w:r>
      <w:r>
        <w:br/>
      </w:r>
      <w:r>
        <w:rPr>
          <w:rFonts w:ascii="Times New Roman"/>
          <w:b w:val="false"/>
          <w:i w:val="false"/>
          <w:color w:val="000000"/>
          <w:sz w:val="28"/>
        </w:rPr>
        <w:t>
          18) запрашивать и получать от профессиональных участников рынка
ценных бумаг, организаторов торгов ценными бумагами предоставления
отчетов о результатах деятельности, информации об операциях с
ценными бумагами в порядке, определяемом Нацкомиссией по ценным
бумагам;
</w:t>
      </w:r>
      <w:r>
        <w:br/>
      </w:r>
      <w:r>
        <w:rPr>
          <w:rFonts w:ascii="Times New Roman"/>
          <w:b w:val="false"/>
          <w:i w:val="false"/>
          <w:color w:val="000000"/>
          <w:sz w:val="28"/>
        </w:rPr>
        <w:t>
          19) запрашивать и получать отчеты от субъектов, осуществляющих
деятельность по производству и ввозу бланков ценных бумаг в порядке,
определяемом Нацкомиссией по ценным бумагам;
</w:t>
      </w:r>
      <w:r>
        <w:br/>
      </w:r>
      <w:r>
        <w:rPr>
          <w:rFonts w:ascii="Times New Roman"/>
          <w:b w:val="false"/>
          <w:i w:val="false"/>
          <w:color w:val="000000"/>
          <w:sz w:val="28"/>
        </w:rPr>
        <w:t>
          20) проводить проверки деятельности профессиональных участников
рынка ценных бумаг по вопросам достоверности учета и отчетности по
операциям с ценными бумагами;
</w:t>
      </w:r>
      <w:r>
        <w:br/>
      </w:r>
      <w:r>
        <w:rPr>
          <w:rFonts w:ascii="Times New Roman"/>
          <w:b w:val="false"/>
          <w:i w:val="false"/>
          <w:color w:val="000000"/>
          <w:sz w:val="28"/>
        </w:rPr>
        <w:t>
          21) осуществлять проверки деятельности профессиональных
участников рынка ценных бумаг согласно планам работы Нацкомиссии по
ценным бумагам, а также по поручениям и представлениям
государственных органов и их должностных лиц, обращениям участников
рынка ценных бумаг и граждан;
</w:t>
      </w:r>
      <w:r>
        <w:br/>
      </w:r>
      <w:r>
        <w:rPr>
          <w:rFonts w:ascii="Times New Roman"/>
          <w:b w:val="false"/>
          <w:i w:val="false"/>
          <w:color w:val="000000"/>
          <w:sz w:val="28"/>
        </w:rPr>
        <w:t>
          22) принимать решения о представлении эмитентами,
организаторами торгов, профессиональными участниками рынка ценных
бумаг, саморегулируемыми организациями документов, необходимых для
решения вопросов, входящих в компетенцию Нацкомиссии по ценным
бумагам;
</w:t>
      </w:r>
      <w:r>
        <w:br/>
      </w:r>
      <w:r>
        <w:rPr>
          <w:rFonts w:ascii="Times New Roman"/>
          <w:b w:val="false"/>
          <w:i w:val="false"/>
          <w:color w:val="000000"/>
          <w:sz w:val="28"/>
        </w:rPr>
        <w:t>
          23) привлекать в установленном порядке для участия в проверках
специалистов финансовых, налоговых и правоохранительных органов, а
также в качестве консультантов отечественных и зарубежных
специалистов;
</w:t>
      </w:r>
      <w:r>
        <w:br/>
      </w:r>
      <w:r>
        <w:rPr>
          <w:rFonts w:ascii="Times New Roman"/>
          <w:b w:val="false"/>
          <w:i w:val="false"/>
          <w:color w:val="000000"/>
          <w:sz w:val="28"/>
        </w:rPr>
        <w:t>
          24) взаимодействовать с органами государственного регулирования
рынков ценных бумаг иных государств по вопросам, касающимся
отношений на фондовых рынках, согласованности действий при нарушении
норм законодательства, регулирующего рынок ценных бумаг;
</w:t>
      </w:r>
      <w:r>
        <w:br/>
      </w:r>
      <w:r>
        <w:rPr>
          <w:rFonts w:ascii="Times New Roman"/>
          <w:b w:val="false"/>
          <w:i w:val="false"/>
          <w:color w:val="000000"/>
          <w:sz w:val="28"/>
        </w:rPr>
        <w:t>
          25) при обнаружении нарушений законодательства Республики
Казахстан о ценных бумагах направлять материалы в правоохранительные
органы, суды и другие государственные органы для принятия
соответствующих мер;
</w:t>
      </w:r>
      <w:r>
        <w:br/>
      </w:r>
      <w:r>
        <w:rPr>
          <w:rFonts w:ascii="Times New Roman"/>
          <w:b w:val="false"/>
          <w:i w:val="false"/>
          <w:color w:val="000000"/>
          <w:sz w:val="28"/>
        </w:rPr>
        <w:t>
          26) обращаться с исками в суды о защите нарушенных в процессе
выпуска и обращения ценных бумаг прав и законных интересов субъектов
рынка ценных бумаг;
</w:t>
      </w:r>
      <w:r>
        <w:br/>
      </w:r>
      <w:r>
        <w:rPr>
          <w:rFonts w:ascii="Times New Roman"/>
          <w:b w:val="false"/>
          <w:i w:val="false"/>
          <w:color w:val="000000"/>
          <w:sz w:val="28"/>
        </w:rPr>
        <w:t>
          27) выступать третейским судьей в спорах между субъектами рынка
ценных бумаг в соответствии с законодательством;
</w:t>
      </w:r>
      <w:r>
        <w:br/>
      </w:r>
      <w:r>
        <w:rPr>
          <w:rFonts w:ascii="Times New Roman"/>
          <w:b w:val="false"/>
          <w:i w:val="false"/>
          <w:color w:val="000000"/>
          <w:sz w:val="28"/>
        </w:rPr>
        <w:t>
          28) в установленном порядке выдавать учебным центрам разрешения
на осуществление деятельности по подготовке профессиональных
участников рынка ценных бумаг, координировать и контролировать их
деятельность в порядке, установленном Нацкомиссией по ценным
бумагам; проводить аттестацию слушателей учебных центров на их
профессиональную пригодность для работы на рынке ценных бумаг;
выдавать слушателям учебных центров, прошедшим аттестацию,
квалификационные свидетельства на право осуществления деятельности
на рынке ценных бумаг, приостанавливать действие квалификационных
свидетельств и отзывать их в случаях, предусмотренных нормативными
правовыми актами Нацкомиссии по ценным бумагам;
</w:t>
      </w:r>
      <w:r>
        <w:br/>
      </w:r>
      <w:r>
        <w:rPr>
          <w:rFonts w:ascii="Times New Roman"/>
          <w:b w:val="false"/>
          <w:i w:val="false"/>
          <w:color w:val="000000"/>
          <w:sz w:val="28"/>
        </w:rPr>
        <w:t>
          29) учреждать печатный орган Нацкомиссии по ценным бумагам;
</w:t>
      </w:r>
      <w:r>
        <w:br/>
      </w:r>
      <w:r>
        <w:rPr>
          <w:rFonts w:ascii="Times New Roman"/>
          <w:b w:val="false"/>
          <w:i w:val="false"/>
          <w:color w:val="000000"/>
          <w:sz w:val="28"/>
        </w:rPr>
        <w:t>
          30) публиковать в средствах массовой информации необходимые
сведения об эмитентах, организаторах торгов, профессиональных
участниках рынка ценных бумаг и их саморегулируемых организациях;
</w:t>
      </w:r>
      <w:r>
        <w:br/>
      </w:r>
      <w:r>
        <w:rPr>
          <w:rFonts w:ascii="Times New Roman"/>
          <w:b w:val="false"/>
          <w:i w:val="false"/>
          <w:color w:val="000000"/>
          <w:sz w:val="28"/>
        </w:rPr>
        <w:t>
          31) устанавливать по согласованию с Министерством финансов
Республики Казахстан порядок и размеры вносимой платы за выдачу
свидетельств о регистрации эмиссии ценных бумаг, разрешений учебным
центрам на право подготовки специалистов рынка ценных бумаг и
проведение аттестаций специалистов на профессиональную пригодность,
а также за выдачу заинтересованным лицам копий документов, входящих
</w:t>
      </w:r>
      <w:r>
        <w:rPr>
          <w:rFonts w:ascii="Times New Roman"/>
          <w:b w:val="false"/>
          <w:i w:val="false"/>
          <w:color w:val="000000"/>
          <w:sz w:val="28"/>
        </w:rPr>
        <w:t>
</w:t>
      </w:r>
    </w:p>
    <w:p>
      <w:pPr>
        <w:spacing w:after="0"/>
        <w:ind w:left="0"/>
        <w:jc w:val="left"/>
      </w:pPr>
      <w:r>
        <w:rPr>
          <w:rFonts w:ascii="Times New Roman"/>
          <w:b w:val="false"/>
          <w:i w:val="false"/>
          <w:color w:val="000000"/>
          <w:sz w:val="28"/>
        </w:rPr>
        <w:t>
в информационную базу Нацкомиссии по ценным бумагам (по стоимости,
не превышающую издержки их изготовления). Указанные средства 
направляются в доход республиканского бюджета;
     32) (исключен)
     33) осуществлять другие полномочия в соответствии с
законодательством. 
&lt;*&gt;
     Сноска. В пункт 5 внесены изменения - Указом Президента РК от
20 декабря 2000 г. N 517 (вступает в силу с 1 января 2001 г.)  
</w:t>
      </w:r>
      <w:r>
        <w:rPr>
          <w:rFonts w:ascii="Times New Roman"/>
          <w:b w:val="false"/>
          <w:i w:val="false"/>
          <w:color w:val="000000"/>
          <w:sz w:val="28"/>
        </w:rPr>
        <w:t xml:space="preserve"> U000517_ </w:t>
      </w:r>
      <w:r>
        <w:rPr>
          <w:rFonts w:ascii="Times New Roman"/>
          <w:b w:val="false"/>
          <w:i w:val="false"/>
          <w:color w:val="000000"/>
          <w:sz w:val="28"/>
        </w:rPr>
        <w:t>
 .    
              V. СТРУКТУРА И ОРГАНИЗАЦИЯ ДЕЯТЕЛЬНОСТИ
                    НАЦКОМИСИИ ПО ЦЕННЫМ БУМАГАМ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Нацкомиссия по ценным бумагам представляет собой орган с
единой централизованной структурой и вертикальной схемой подчинения.
</w:t>
      </w:r>
      <w:r>
        <w:br/>
      </w:r>
      <w:r>
        <w:rPr>
          <w:rFonts w:ascii="Times New Roman"/>
          <w:b w:val="false"/>
          <w:i w:val="false"/>
          <w:color w:val="000000"/>
          <w:sz w:val="28"/>
        </w:rPr>
        <w:t>
          7. В структуру Нацкомиссии по ценным бумагам входят центральный
аппарат и региональные подразделения.
</w:t>
      </w:r>
      <w:r>
        <w:br/>
      </w:r>
      <w:r>
        <w:rPr>
          <w:rFonts w:ascii="Times New Roman"/>
          <w:b w:val="false"/>
          <w:i w:val="false"/>
          <w:color w:val="000000"/>
          <w:sz w:val="28"/>
        </w:rPr>
        <w:t>
          8. Органами управления Нацкомиссии по ценным бумагам являются
Комиссия и Директорат.
</w:t>
      </w:r>
      <w:r>
        <w:br/>
      </w:r>
      <w:r>
        <w:rPr>
          <w:rFonts w:ascii="Times New Roman"/>
          <w:b w:val="false"/>
          <w:i w:val="false"/>
          <w:color w:val="000000"/>
          <w:sz w:val="28"/>
        </w:rPr>
        <w:t>
          9. Высшим органом управления Нацкомиссии по ценным бумагам
является Комиссия.
</w:t>
      </w:r>
      <w:r>
        <w:br/>
      </w:r>
      <w:r>
        <w:rPr>
          <w:rFonts w:ascii="Times New Roman"/>
          <w:b w:val="false"/>
          <w:i w:val="false"/>
          <w:color w:val="000000"/>
          <w:sz w:val="28"/>
        </w:rPr>
        <w:t>
          10. Комиссия состоит из семи человек. В состав Комиссии входят
председатель Нацкомиссии по ценным бумагам, три исполнительных
директора, по одному представителю от Президента Республики
Казахстан, Правительства Республики Казахстан и Национального Банка
Республики Казахстан.
</w:t>
      </w:r>
      <w:r>
        <w:br/>
      </w:r>
      <w:r>
        <w:rPr>
          <w:rFonts w:ascii="Times New Roman"/>
          <w:b w:val="false"/>
          <w:i w:val="false"/>
          <w:color w:val="000000"/>
          <w:sz w:val="28"/>
        </w:rPr>
        <w:t>
          11. Члены Комиссии от Президента Республики Казахстан,
Правительства Республики Казахстан и Национального Банка Республики
Казахстан назначаются и освобождаются соответственно Президентом
Республики Казахстан, Правительством Республики Казахстан и
Национальным Банком Республики Казахстан.
</w:t>
      </w:r>
      <w:r>
        <w:br/>
      </w:r>
      <w:r>
        <w:rPr>
          <w:rFonts w:ascii="Times New Roman"/>
          <w:b w:val="false"/>
          <w:i w:val="false"/>
          <w:color w:val="000000"/>
          <w:sz w:val="28"/>
        </w:rPr>
        <w:t>
          12. Комиссия правомочна проводить свои заседания в любое время
при наличии не менее 5-ти членов. Решения Комиссии по вопросам
регулирования рынка ценных бумаг принимаются большинством голосов
его членов. При равенстве голосов голос Председателя на заседании
Комиссии является решающим.
</w:t>
      </w:r>
      <w:r>
        <w:br/>
      </w:r>
      <w:r>
        <w:rPr>
          <w:rFonts w:ascii="Times New Roman"/>
          <w:b w:val="false"/>
          <w:i w:val="false"/>
          <w:color w:val="000000"/>
          <w:sz w:val="28"/>
        </w:rPr>
        <w:t>
          13. Заседания Комиссии оформляются протоколом, который
подписывается Председателем. Решение оформляется постановлением
Комиссии, которое подписывается Председателем и всеми
присутствующими членами Комиссии.
</w:t>
      </w:r>
      <w:r>
        <w:br/>
      </w:r>
      <w:r>
        <w:rPr>
          <w:rFonts w:ascii="Times New Roman"/>
          <w:b w:val="false"/>
          <w:i w:val="false"/>
          <w:color w:val="000000"/>
          <w:sz w:val="28"/>
        </w:rPr>
        <w:t>
          14. Комиссия принимает решения по всем вопросам, перечисленным
в подпунктах 1) - 13) пункта 4 настоящего Положения.
</w:t>
      </w:r>
      <w:r>
        <w:br/>
      </w:r>
      <w:r>
        <w:rPr>
          <w:rFonts w:ascii="Times New Roman"/>
          <w:b w:val="false"/>
          <w:i w:val="false"/>
          <w:color w:val="000000"/>
          <w:sz w:val="28"/>
        </w:rPr>
        <w:t>
          15. Органом оперативного управления Нацкомиссии по ценным
бумагам является Директорат.
</w:t>
      </w:r>
      <w:r>
        <w:br/>
      </w:r>
      <w:r>
        <w:rPr>
          <w:rFonts w:ascii="Times New Roman"/>
          <w:b w:val="false"/>
          <w:i w:val="false"/>
          <w:color w:val="000000"/>
          <w:sz w:val="28"/>
        </w:rPr>
        <w:t>
          16. В состав Директората входят Председатель Нацкомиссии по
ценным бумагам, 3 исполнительных директора, руководители структурных
подразделений центрального аппарата Нацкомиссии по ценным бумагам.
Персональный состав Директората утверждается Комиссией по
представлению Председателя Нацкомиссии по ценным бумагам.
Председатель Нацкомиссии по ценным бумагам председательствует на
заседаниях Директората. По его поручению заседание Директората может
вести лицо, его замещающее. Директорат Нацкомиссии по ценным бумагам
принимает решения по всем вопросам, находящихся в ведении
Нацкомиссии по ценным бумагам, за исключением вопросов, входящих в
компетенцию Комиссии и Председателя Нацкомиссии по ценным бумагам.
</w:t>
      </w:r>
      <w:r>
        <w:br/>
      </w:r>
      <w:r>
        <w:rPr>
          <w:rFonts w:ascii="Times New Roman"/>
          <w:b w:val="false"/>
          <w:i w:val="false"/>
          <w:color w:val="000000"/>
          <w:sz w:val="28"/>
        </w:rPr>
        <w:t>
          17. Директорат правомочен проводить свои заседания в любое
время при наличии не менее двух третей членов Директората. Решения
Директората принимаются большинством голосов. При равенстве голосов
голос Председателя на заседании является решающим.
</w:t>
      </w:r>
      <w:r>
        <w:br/>
      </w:r>
      <w:r>
        <w:rPr>
          <w:rFonts w:ascii="Times New Roman"/>
          <w:b w:val="false"/>
          <w:i w:val="false"/>
          <w:color w:val="000000"/>
          <w:sz w:val="28"/>
        </w:rPr>
        <w:t>
          18. Заседания Директората оформляются протоколом, который
подписывается всеми присутствующими на заседании лицами. Решение
оформляется постановлением Директората.
</w:t>
      </w:r>
      <w:r>
        <w:br/>
      </w:r>
      <w:r>
        <w:rPr>
          <w:rFonts w:ascii="Times New Roman"/>
          <w:b w:val="false"/>
          <w:i w:val="false"/>
          <w:color w:val="000000"/>
          <w:sz w:val="28"/>
        </w:rPr>
        <w:t>
          19. Председатель Нацкомиссии по ценным бумагам назначается на
должность и освобождается от должности Президентом Республики
Казахстан, члены Комиссии - исполнительные директора Нацкомиссии по
ценным бумагам назначаются на должность и освобождаются от должности
Президентом Республики Казахстан по представлению Председателя
Нацкомиссии по ценным бумагам.
</w:t>
      </w:r>
      <w:r>
        <w:br/>
      </w:r>
      <w:r>
        <w:rPr>
          <w:rFonts w:ascii="Times New Roman"/>
          <w:b w:val="false"/>
          <w:i w:val="false"/>
          <w:color w:val="000000"/>
          <w:sz w:val="28"/>
        </w:rPr>
        <w:t>
          20. Председатель Нацкомиссии по ценным бумагам:
</w:t>
      </w:r>
      <w:r>
        <w:br/>
      </w:r>
      <w:r>
        <w:rPr>
          <w:rFonts w:ascii="Times New Roman"/>
          <w:b w:val="false"/>
          <w:i w:val="false"/>
          <w:color w:val="000000"/>
          <w:sz w:val="28"/>
        </w:rPr>
        <w:t>
          1) осуществляет общее руководство деятельностью Нацкомиссии по
ценным бумагам;
</w:t>
      </w:r>
      <w:r>
        <w:br/>
      </w:r>
      <w:r>
        <w:rPr>
          <w:rFonts w:ascii="Times New Roman"/>
          <w:b w:val="false"/>
          <w:i w:val="false"/>
          <w:color w:val="000000"/>
          <w:sz w:val="28"/>
        </w:rPr>
        <w:t>
          2) организует деятельность Нацкомиссии по ценным бумагам;
</w:t>
      </w:r>
      <w:r>
        <w:br/>
      </w:r>
      <w:r>
        <w:rPr>
          <w:rFonts w:ascii="Times New Roman"/>
          <w:b w:val="false"/>
          <w:i w:val="false"/>
          <w:color w:val="000000"/>
          <w:sz w:val="28"/>
        </w:rPr>
        <w:t>
          3) обеспечивает реализацию решений Комиссии и Директората;
</w:t>
      </w:r>
      <w:r>
        <w:br/>
      </w:r>
      <w:r>
        <w:rPr>
          <w:rFonts w:ascii="Times New Roman"/>
          <w:b w:val="false"/>
          <w:i w:val="false"/>
          <w:color w:val="000000"/>
          <w:sz w:val="28"/>
        </w:rPr>
        <w:t>
          4) распределяет обязанности между руководителями структурных
подразделений центрального аппарата Нацкомиссии по ценным бумагам и
определяет обязанности руководителей его региональных подразделений;
</w:t>
      </w:r>
      <w:r>
        <w:br/>
      </w:r>
      <w:r>
        <w:rPr>
          <w:rFonts w:ascii="Times New Roman"/>
          <w:b w:val="false"/>
          <w:i w:val="false"/>
          <w:color w:val="000000"/>
          <w:sz w:val="28"/>
        </w:rPr>
        <w:t>
          5) осуществляет прием, перемещение и увольнение работников
Нацкомиссии по ценным бумагам, применяет к ним меры поощрения и
налагает дисциплинарные взыскания;
</w:t>
      </w:r>
      <w:r>
        <w:br/>
      </w:r>
      <w:r>
        <w:rPr>
          <w:rFonts w:ascii="Times New Roman"/>
          <w:b w:val="false"/>
          <w:i w:val="false"/>
          <w:color w:val="000000"/>
          <w:sz w:val="28"/>
        </w:rPr>
        <w:t>
          6)(исключен)
</w:t>
      </w:r>
      <w:r>
        <w:br/>
      </w:r>
      <w:r>
        <w:rPr>
          <w:rFonts w:ascii="Times New Roman"/>
          <w:b w:val="false"/>
          <w:i w:val="false"/>
          <w:color w:val="000000"/>
          <w:sz w:val="28"/>
        </w:rPr>
        <w:t>
          7) в пределах своей компетенции издает приказы и распоряжения,
обязательные к исполнению всеми работниками Нацкомиссии по ценным
бумагам, организует контроль за их исполнением;
</w:t>
      </w:r>
      <w:r>
        <w:br/>
      </w:r>
      <w:r>
        <w:rPr>
          <w:rFonts w:ascii="Times New Roman"/>
          <w:b w:val="false"/>
          <w:i w:val="false"/>
          <w:color w:val="000000"/>
          <w:sz w:val="28"/>
        </w:rPr>
        <w:t>
          8) подписывает постановления Комиссии и Директората;
</w:t>
      </w:r>
      <w:r>
        <w:br/>
      </w:r>
      <w:r>
        <w:rPr>
          <w:rFonts w:ascii="Times New Roman"/>
          <w:b w:val="false"/>
          <w:i w:val="false"/>
          <w:color w:val="000000"/>
          <w:sz w:val="28"/>
        </w:rPr>
        <w:t>
          9) утверждает положения о структурных подразделениях
центрального аппарата и региональных подразделений, а также штатное
расписание Нацкомиссии по ценным бумагам;
</w:t>
      </w:r>
      <w:r>
        <w:br/>
      </w:r>
      <w:r>
        <w:rPr>
          <w:rFonts w:ascii="Times New Roman"/>
          <w:b w:val="false"/>
          <w:i w:val="false"/>
          <w:color w:val="000000"/>
          <w:sz w:val="28"/>
        </w:rPr>
        <w:t>
          10) представляет Нацкомиссию по ценным бумагам во
взаимоотношениях с другими государственными органами и
организациями;
</w:t>
      </w:r>
      <w:r>
        <w:br/>
      </w:r>
      <w:r>
        <w:rPr>
          <w:rFonts w:ascii="Times New Roman"/>
          <w:b w:val="false"/>
          <w:i w:val="false"/>
          <w:color w:val="000000"/>
          <w:sz w:val="28"/>
        </w:rPr>
        <w:t>
          11) действует от имени Нацкомиссии по ценным бумагам и
представляет ее без доверенности в отношениях с зарубежными
правительственными и иными организациями;
</w:t>
      </w:r>
      <w:r>
        <w:br/>
      </w:r>
      <w:r>
        <w:rPr>
          <w:rFonts w:ascii="Times New Roman"/>
          <w:b w:val="false"/>
          <w:i w:val="false"/>
          <w:color w:val="000000"/>
          <w:sz w:val="28"/>
        </w:rPr>
        <w:t>
          12) в случае своего отсутствия возлагает исполнение
обязанностей на одного из исполнительных директоров, который
координирует деятельность Нацкомиссии по ценным бумагам и
осуществляет иные обязанности, возложенные на него Председателем. 
&lt;*&gt;
</w:t>
      </w:r>
      <w:r>
        <w:br/>
      </w:r>
      <w:r>
        <w:rPr>
          <w:rFonts w:ascii="Times New Roman"/>
          <w:b w:val="false"/>
          <w:i w:val="false"/>
          <w:color w:val="000000"/>
          <w:sz w:val="28"/>
        </w:rPr>
        <w:t>
          Сноска. В пункт 20 внесены изменения - Указом Президента РК от
20 декабря 2000 г. N 517 (вступает в силу с 1 января 2001 г.)  
</w:t>
      </w:r>
      <w:r>
        <w:rPr>
          <w:rFonts w:ascii="Times New Roman"/>
          <w:b w:val="false"/>
          <w:i w:val="false"/>
          <w:color w:val="000000"/>
          <w:sz w:val="28"/>
        </w:rPr>
        <w:t xml:space="preserve"> U000517_ </w:t>
      </w:r>
      <w:r>
        <w:rPr>
          <w:rFonts w:ascii="Times New Roman"/>
          <w:b w:val="false"/>
          <w:i w:val="false"/>
          <w:color w:val="000000"/>
          <w:sz w:val="28"/>
        </w:rPr>
        <w:t>
 .    
</w:t>
      </w:r>
      <w:r>
        <w:br/>
      </w:r>
      <w:r>
        <w:rPr>
          <w:rFonts w:ascii="Times New Roman"/>
          <w:b w:val="false"/>
          <w:i w:val="false"/>
          <w:color w:val="000000"/>
          <w:sz w:val="28"/>
        </w:rPr>
        <w:t>
          21. Содержание Нацкомиссии по ценным бумагам осуществляется за счет 
средств республиканского бюджета. 
&lt;*&gt;
</w:t>
      </w:r>
      <w:r>
        <w:br/>
      </w:r>
      <w:r>
        <w:rPr>
          <w:rFonts w:ascii="Times New Roman"/>
          <w:b w:val="false"/>
          <w:i w:val="false"/>
          <w:color w:val="000000"/>
          <w:sz w:val="28"/>
        </w:rPr>
        <w:t>
          Сноска. В пункт 21 внесены изменения - Указом Президента РК от
20 декабря 2000 г. N 517 (вступает в силу с 1 января 2001 г.)  
</w:t>
      </w:r>
      <w:r>
        <w:rPr>
          <w:rFonts w:ascii="Times New Roman"/>
          <w:b w:val="false"/>
          <w:i w:val="false"/>
          <w:color w:val="000000"/>
          <w:sz w:val="28"/>
        </w:rPr>
        <w:t xml:space="preserve"> U000517_ </w:t>
      </w:r>
      <w:r>
        <w:rPr>
          <w:rFonts w:ascii="Times New Roman"/>
          <w:b w:val="false"/>
          <w:i w:val="false"/>
          <w:color w:val="000000"/>
          <w:sz w:val="28"/>
        </w:rPr>
        <w:t>
 .    
</w:t>
      </w:r>
      <w:r>
        <w:br/>
      </w:r>
      <w:r>
        <w:rPr>
          <w:rFonts w:ascii="Times New Roman"/>
          <w:b w:val="false"/>
          <w:i w:val="false"/>
          <w:color w:val="000000"/>
          <w:sz w:val="28"/>
        </w:rPr>
        <w:t>
          22. (Пункты 22-23 исключены - Указом Президента РК от 20 декабря 
2000 г. N 517 (вступает в силу с 1 января 2001 г.)  
</w:t>
      </w:r>
      <w:r>
        <w:rPr>
          <w:rFonts w:ascii="Times New Roman"/>
          <w:b w:val="false"/>
          <w:i w:val="false"/>
          <w:color w:val="000000"/>
          <w:sz w:val="28"/>
        </w:rPr>
        <w:t xml:space="preserve"> U000517_ </w:t>
      </w:r>
      <w:r>
        <w:rPr>
          <w:rFonts w:ascii="Times New Roman"/>
          <w:b w:val="false"/>
          <w:i w:val="false"/>
          <w:color w:val="000000"/>
          <w:sz w:val="28"/>
        </w:rPr>
        <w:t>
 .    
</w:t>
      </w:r>
      <w:r>
        <w:br/>
      </w:r>
      <w:r>
        <w:rPr>
          <w:rFonts w:ascii="Times New Roman"/>
          <w:b w:val="false"/>
          <w:i w:val="false"/>
          <w:color w:val="000000"/>
          <w:sz w:val="28"/>
        </w:rPr>
        <w:t>
          24. Условия оплаты труда, материально-бытового обеспечения,
транспортного, медицинского и иного обслуживания Председателя
Нацкомиссии по ценным бумагам устанавливаются на уровне министра,
членам Комиссии - исполнительным директорам Нацкомиссии по ценным
бумагам - на уровне вице-министра.
</w:t>
      </w:r>
      <w:r>
        <w:br/>
      </w:r>
      <w:r>
        <w:rPr>
          <w:rFonts w:ascii="Times New Roman"/>
          <w:b w:val="false"/>
          <w:i w:val="false"/>
          <w:color w:val="000000"/>
          <w:sz w:val="28"/>
        </w:rPr>
        <w:t>
          25. Работники Нацкомиссии по ценным бумагам и члены их семей,
проживающие совместно с ними, пользуются в установленном порядке
медицинским обслуживанием в соответствующих государственных
учреждениях здравоохранения.
</w:t>
      </w:r>
      <w:r>
        <w:br/>
      </w:r>
      <w:r>
        <w:rPr>
          <w:rFonts w:ascii="Times New Roman"/>
          <w:b w:val="false"/>
          <w:i w:val="false"/>
          <w:color w:val="000000"/>
          <w:sz w:val="28"/>
        </w:rPr>
        <w:t>
          26. Нацкомиссия по ценным бумагам является юридическим лицом,
имеет счета в банках, печать с изображением Государственного герба
Республики Казахстан и своим наименованием на казахском и русском
языках.
</w:t>
      </w:r>
      <w:r>
        <w:br/>
      </w:r>
      <w:r>
        <w:rPr>
          <w:rFonts w:ascii="Times New Roman"/>
          <w:b w:val="false"/>
          <w:i w:val="false"/>
          <w:color w:val="000000"/>
          <w:sz w:val="28"/>
        </w:rPr>
        <w:t>
          27. Право владения, пользования и распоряжения государственным
имуществом, переданным или закрепленным за Нацкомиссией по ценным
бумагам, осуществляется в соответствии с действующим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ЛИКВИДАЦИЯ И РЕОРГАНИЗАЦИЯ НАЦКОМИССИИ НО
</w:t>
      </w:r>
      <w:r>
        <w:br/>
      </w:r>
      <w:r>
        <w:rPr>
          <w:rFonts w:ascii="Times New Roman"/>
          <w:b w:val="false"/>
          <w:i w:val="false"/>
          <w:color w:val="000000"/>
          <w:sz w:val="28"/>
        </w:rPr>
        <w:t>
                                                      ЦЕННЫМ БУМАГАМ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Нацкомиссия по ценным бумагам образуется, реорганизуется и
ликвидируется в установленном законодательством порядке.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