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8aa9" w14:textId="c208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Кадетского корпуса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июля 1996 г. N 3049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кадров младшего командного состава для Вооруженных Сил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Кадетский корпус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общая численность учащихся Кадетского корпуса составляет 360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местом нахождения Кадетского корпуса является город Щучинск Кокшетауской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утвердить положение о Кадетском корпусе;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решить вопросы размещения, материально-технического и финансового обеспечения Кадетского корпуса в пределах ассигнований, предусмотренных в республиканском бюджете ни 1996 год на оборону;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начало учебного процесса в Кадетском корпусе с 1 сентября 1996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приступить к строительству объектов комплекса Кадетского корпуса;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 принять иные необходимые меры по обеспечению деятельности Кадетского корпуса,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