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19a0" w14:textId="6b01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20 апреля 1995 г. N 2220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К А 3 ПРЕЗИДЕНТА РЕСПУБЛИКИ КАЗАХСТАН от 5 января 1996 г. N 2749.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Признать утратившими силу пункты 1,2 Указа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20 апреля 1995 г. N 2220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U952220_ </w:t>
      </w:r>
      <w:r>
        <w:rPr>
          <w:rFonts w:ascii="Times New Roman"/>
          <w:b w:val="false"/>
          <w:i w:val="false"/>
          <w:color w:val="000000"/>
          <w:sz w:val="28"/>
        </w:rPr>
        <w:t>
  "0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привлечении иностранных инвестиций для развития производства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добыче драгоценных металлов на Васильковском месторождении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Кокшетауской области".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Пункты 3,4 считать соответственно пунктами 1,2.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