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425f" w14:textId="6e34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Турецкой Республики об избежании двойного налогообложения в отношении налогов на доходы</w:t>
      </w:r>
    </w:p>
    <w:p>
      <w:pPr>
        <w:spacing w:after="0"/>
        <w:ind w:left="0"/>
        <w:jc w:val="both"/>
      </w:pPr>
      <w:r>
        <w:rPr>
          <w:rFonts w:ascii="Times New Roman"/>
          <w:b w:val="false"/>
          <w:i w:val="false"/>
          <w:color w:val="000000"/>
          <w:sz w:val="28"/>
        </w:rPr>
        <w:t>Указ ПРЕЗИДЕНТА РЕСПУБЛИКИ КАЗАХСТАН от 3 января 1996 г. № 2741</w:t>
      </w:r>
    </w:p>
    <w:p>
      <w:pPr>
        <w:spacing w:after="0"/>
        <w:ind w:left="0"/>
        <w:jc w:val="both"/>
      </w:pPr>
      <w:bookmarkStart w:name="z1" w:id="0"/>
      <w:r>
        <w:rPr>
          <w:rFonts w:ascii="Times New Roman"/>
          <w:b w:val="false"/>
          <w:i w:val="false"/>
          <w:color w:val="000000"/>
          <w:sz w:val="28"/>
        </w:rPr>
        <w:t>
     Постановляю:</w:t>
      </w:r>
      <w:r>
        <w:br/>
      </w:r>
      <w:r>
        <w:rPr>
          <w:rFonts w:ascii="Times New Roman"/>
          <w:b w:val="false"/>
          <w:i w:val="false"/>
          <w:color w:val="000000"/>
          <w:sz w:val="28"/>
        </w:rPr>
        <w:t>
     1. Соглашение между Правительством Республики Казахстан и Правительством Турецкой Республики об избежании двойного налогообложения в отношении налогов на доходы, подписанное в Алматы 15 августа 1995 года, ратифицировать.</w:t>
      </w:r>
      <w:r>
        <w:br/>
      </w:r>
      <w:r>
        <w:rPr>
          <w:rFonts w:ascii="Times New Roman"/>
          <w:b w:val="false"/>
          <w:i w:val="false"/>
          <w:color w:val="000000"/>
          <w:sz w:val="28"/>
        </w:rPr>
        <w:t>
     2. Настоящий Указ вступает в силу со дня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(Неофициальный текст)</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между </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Турецкой Республики</w:t>
      </w:r>
      <w:r>
        <w:br/>
      </w:r>
      <w:r>
        <w:rPr>
          <w:rFonts w:ascii="Times New Roman"/>
          <w:b w:val="false"/>
          <w:i w:val="false"/>
          <w:color w:val="000000"/>
          <w:sz w:val="28"/>
        </w:rPr>
        <w:t>
</w:t>
      </w:r>
      <w:r>
        <w:rPr>
          <w:rFonts w:ascii="Times New Roman"/>
          <w:b/>
          <w:i w:val="false"/>
          <w:color w:val="000000"/>
          <w:sz w:val="28"/>
        </w:rPr>
        <w:t>                          от 15 августа 1995 года</w:t>
      </w:r>
      <w:r>
        <w:br/>
      </w:r>
      <w:r>
        <w:rPr>
          <w:rFonts w:ascii="Times New Roman"/>
          <w:b w:val="false"/>
          <w:i w:val="false"/>
          <w:color w:val="000000"/>
          <w:sz w:val="28"/>
        </w:rPr>
        <w:t>
</w:t>
      </w:r>
      <w:r>
        <w:rPr>
          <w:rFonts w:ascii="Times New Roman"/>
          <w:b/>
          <w:i w:val="false"/>
          <w:color w:val="000000"/>
          <w:sz w:val="28"/>
        </w:rPr>
        <w:t xml:space="preserve">                  Об избежании двойного налогообложения </w:t>
      </w:r>
      <w:r>
        <w:br/>
      </w:r>
      <w:r>
        <w:rPr>
          <w:rFonts w:ascii="Times New Roman"/>
          <w:b w:val="false"/>
          <w:i w:val="false"/>
          <w:color w:val="000000"/>
          <w:sz w:val="28"/>
        </w:rPr>
        <w:t>
</w:t>
      </w:r>
      <w:r>
        <w:rPr>
          <w:rFonts w:ascii="Times New Roman"/>
          <w:b/>
          <w:i w:val="false"/>
          <w:color w:val="000000"/>
          <w:sz w:val="28"/>
        </w:rPr>
        <w:t>                      в отношении налогов на доходы</w:t>
      </w:r>
    </w:p>
    <w:p>
      <w:pPr>
        <w:spacing w:after="0"/>
        <w:ind w:left="0"/>
        <w:jc w:val="both"/>
      </w:pPr>
      <w:r>
        <w:rPr>
          <w:rFonts w:ascii="Times New Roman"/>
          <w:b w:val="false"/>
          <w:i/>
          <w:color w:val="000000"/>
          <w:sz w:val="28"/>
        </w:rPr>
        <w:t>(Официальный сайт МИД РК - Вступило в силу 15 ноября 1995 года)</w:t>
      </w:r>
    </w:p>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w:t>
      </w:r>
      <w:r>
        <w:br/>
      </w:r>
      <w:r>
        <w:rPr>
          <w:rFonts w:ascii="Times New Roman"/>
          <w:b w:val="false"/>
          <w:i w:val="false"/>
          <w:color w:val="000000"/>
          <w:sz w:val="28"/>
        </w:rPr>
        <w:t xml:space="preserve">
     желая заключить Соглашение об избежании двойного налогообложения в отношении налогов на доход и с целью содействия экономическому сотрудничеству между двумя странами, </w:t>
      </w:r>
      <w:r>
        <w:br/>
      </w:r>
      <w:r>
        <w:rPr>
          <w:rFonts w:ascii="Times New Roman"/>
          <w:b w:val="false"/>
          <w:i w:val="false"/>
          <w:color w:val="000000"/>
          <w:sz w:val="28"/>
        </w:rPr>
        <w:t xml:space="preserve">
     Согласились в 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Статья 1</w:t>
      </w:r>
      <w:r>
        <w:br/>
      </w:r>
      <w:r>
        <w:rPr>
          <w:rFonts w:ascii="Times New Roman"/>
          <w:b w:val="false"/>
          <w:i w:val="false"/>
          <w:color w:val="000000"/>
          <w:sz w:val="28"/>
        </w:rPr>
        <w:t>
</w:t>
      </w:r>
      <w:r>
        <w:rPr>
          <w:rFonts w:ascii="Times New Roman"/>
          <w:b/>
          <w:i w:val="false"/>
          <w:color w:val="000000"/>
          <w:sz w:val="28"/>
        </w:rPr>
        <w:t>                 Лица, к которым применяется Соглашение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будет применяться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 xml:space="preserve">Налоги, на которые распространяется настоящее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применяется к налогам на доходы, взимаемым от имени Договаривающегося Государства или его политических подразделений или местных органов власти, независимо от способа их взимания. </w:t>
      </w:r>
      <w:r>
        <w:br/>
      </w:r>
      <w:r>
        <w:rPr>
          <w:rFonts w:ascii="Times New Roman"/>
          <w:b w:val="false"/>
          <w:i w:val="false"/>
          <w:color w:val="000000"/>
          <w:sz w:val="28"/>
        </w:rPr>
        <w:t>
</w:t>
      </w:r>
      <w:r>
        <w:rPr>
          <w:rFonts w:ascii="Times New Roman"/>
          <w:b w:val="false"/>
          <w:i w:val="false"/>
          <w:color w:val="000000"/>
          <w:sz w:val="28"/>
        </w:rPr>
        <w:t>
      2. Налогами на доходы являются все виды налогов, взимаемые с общего дохода или части дохода, включая налоги на доходы от отчуждения движимого или недвижимого имущества, налоги, взимаемые с общей суммы заработной платы или жалованья, выплачиваемых предприятиями.</w:t>
      </w:r>
      <w:r>
        <w:br/>
      </w:r>
      <w:r>
        <w:rPr>
          <w:rFonts w:ascii="Times New Roman"/>
          <w:b w:val="false"/>
          <w:i w:val="false"/>
          <w:color w:val="000000"/>
          <w:sz w:val="28"/>
        </w:rPr>
        <w:t>
      3. Существующими налогами, на которые распространяется Соглашение, в частности, являются:</w:t>
      </w:r>
      <w:r>
        <w:br/>
      </w:r>
      <w:r>
        <w:rPr>
          <w:rFonts w:ascii="Times New Roman"/>
          <w:b w:val="false"/>
          <w:i w:val="false"/>
          <w:color w:val="000000"/>
          <w:sz w:val="28"/>
        </w:rPr>
        <w:t>
      а) в Казахстане:</w:t>
      </w:r>
      <w:r>
        <w:br/>
      </w:r>
      <w:r>
        <w:rPr>
          <w:rFonts w:ascii="Times New Roman"/>
          <w:b w:val="false"/>
          <w:i w:val="false"/>
          <w:color w:val="000000"/>
          <w:sz w:val="28"/>
        </w:rPr>
        <w:t>
      (i) налог на доход юридических лиц;</w:t>
      </w:r>
      <w:r>
        <w:br/>
      </w:r>
      <w:r>
        <w:rPr>
          <w:rFonts w:ascii="Times New Roman"/>
          <w:b w:val="false"/>
          <w:i w:val="false"/>
          <w:color w:val="000000"/>
          <w:sz w:val="28"/>
        </w:rPr>
        <w:t>
      (ii) налог на доход физических лиц.</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б) в Турции:</w:t>
      </w:r>
      <w:r>
        <w:br/>
      </w:r>
      <w:r>
        <w:rPr>
          <w:rFonts w:ascii="Times New Roman"/>
          <w:b w:val="false"/>
          <w:i w:val="false"/>
          <w:color w:val="000000"/>
          <w:sz w:val="28"/>
        </w:rPr>
        <w:t>
      (i) подоходный налог;</w:t>
      </w:r>
      <w:r>
        <w:br/>
      </w:r>
      <w:r>
        <w:rPr>
          <w:rFonts w:ascii="Times New Roman"/>
          <w:b w:val="false"/>
          <w:i w:val="false"/>
          <w:color w:val="000000"/>
          <w:sz w:val="28"/>
        </w:rPr>
        <w:t>
      (ii) корпоративный налог;</w:t>
      </w:r>
      <w:r>
        <w:br/>
      </w:r>
      <w:r>
        <w:rPr>
          <w:rFonts w:ascii="Times New Roman"/>
          <w:b w:val="false"/>
          <w:i w:val="false"/>
          <w:color w:val="000000"/>
          <w:sz w:val="28"/>
        </w:rPr>
        <w:t>
     (iii) сборы, отчисляемые от подоходного налога и корпоративного налога (далее именуемые как "Турецкий налог").</w:t>
      </w:r>
      <w:r>
        <w:br/>
      </w:r>
      <w:r>
        <w:rPr>
          <w:rFonts w:ascii="Times New Roman"/>
          <w:b w:val="false"/>
          <w:i w:val="false"/>
          <w:color w:val="000000"/>
          <w:sz w:val="28"/>
        </w:rPr>
        <w:t xml:space="preserve">
      4. Соглашение также будет применяться к любым идентичным или по существу схожим налогам на доход, которые взимаются после даты подписания Соглашения в дополнение к существующим налогам, или вместо них. </w:t>
      </w:r>
      <w:r>
        <w:br/>
      </w:r>
      <w:r>
        <w:rPr>
          <w:rFonts w:ascii="Times New Roman"/>
          <w:b w:val="false"/>
          <w:i w:val="false"/>
          <w:color w:val="000000"/>
          <w:sz w:val="28"/>
        </w:rPr>
        <w:t>
      Компетентные органы Договаривающихся Государств будут уведомлять друг друга о любых существенных изменениях, которые имеют место в их налоговом законодательстве.</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i w:val="false"/>
          <w:color w:val="000000"/>
          <w:sz w:val="28"/>
        </w:rPr>
        <w:t>                         Общие определения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а) (i) термин "Казахстан" означает Республику Казахстан. При использовании в географическом смысле термин "Казахстан" включает землю, территориальное море, воды, экономическую зону и континентальный шельф, в которых Казахстан может осуществлять свои суверенные права и юрисдикцию в соответствии с международными нормами; </w:t>
      </w:r>
      <w:r>
        <w:br/>
      </w:r>
      <w:r>
        <w:rPr>
          <w:rFonts w:ascii="Times New Roman"/>
          <w:b w:val="false"/>
          <w:i w:val="false"/>
          <w:color w:val="000000"/>
          <w:sz w:val="28"/>
        </w:rPr>
        <w:t xml:space="preserve">
      а) (ii) термин "Турция" означает территорию Турции, территориальное море, также как и морской ареал, над которыми осуществляется юрисдикция или суверенные права для целей разведки, разработки, сохранения и управления природными ресурсами, согласно международным нормам; </w:t>
      </w:r>
      <w:r>
        <w:br/>
      </w:r>
      <w:r>
        <w:rPr>
          <w:rFonts w:ascii="Times New Roman"/>
          <w:b w:val="false"/>
          <w:i w:val="false"/>
          <w:color w:val="000000"/>
          <w:sz w:val="28"/>
        </w:rPr>
        <w:t xml:space="preserve">
      б) термины "Договаривающееся Государство" и "другое Договаривающееся Государство" означают Казахстан или Турцию, в зависимости от контекста; </w:t>
      </w:r>
      <w:r>
        <w:br/>
      </w:r>
      <w:r>
        <w:rPr>
          <w:rFonts w:ascii="Times New Roman"/>
          <w:b w:val="false"/>
          <w:i w:val="false"/>
          <w:color w:val="000000"/>
          <w:sz w:val="28"/>
        </w:rPr>
        <w:t xml:space="preserve">
      в) термин "налог" означает любой налог, предусмотренный статьей 2 настоящего Соглашения; </w:t>
      </w:r>
      <w:r>
        <w:br/>
      </w:r>
      <w:r>
        <w:rPr>
          <w:rFonts w:ascii="Times New Roman"/>
          <w:b w:val="false"/>
          <w:i w:val="false"/>
          <w:color w:val="000000"/>
          <w:sz w:val="28"/>
        </w:rPr>
        <w:t xml:space="preserve">
      г) термин "лицо" включает физическое лицо, компанию и любое другое объединение лиц; </w:t>
      </w:r>
      <w:r>
        <w:br/>
      </w:r>
      <w:r>
        <w:rPr>
          <w:rFonts w:ascii="Times New Roman"/>
          <w:b w:val="false"/>
          <w:i w:val="false"/>
          <w:color w:val="000000"/>
          <w:sz w:val="28"/>
        </w:rPr>
        <w:t xml:space="preserve">
      д) термин "компания" означает, любое корпоративное объединение или любую единицу, которая рассматривается как корпоративное объединение в целях налогообложения и, в случае Казахстана, включает акционерное общество, общество с ограниченной ответственностью или товарищество, совместное предприятие или любое другое юридическое лицо или другую организацию, которые по законодательству Казахстана подлежат обложению налогом на прибыль; </w:t>
      </w:r>
      <w:r>
        <w:br/>
      </w:r>
      <w:r>
        <w:rPr>
          <w:rFonts w:ascii="Times New Roman"/>
          <w:b w:val="false"/>
          <w:i w:val="false"/>
          <w:color w:val="000000"/>
          <w:sz w:val="28"/>
        </w:rPr>
        <w:t xml:space="preserve">
      е) термин "Зарегистрированный офис" означает юридический главный офис зарегистрированный по Казахстанскому Гражданскому Кодексу или по Турецкому Кодексу Коммерции; </w:t>
      </w:r>
      <w:r>
        <w:br/>
      </w:r>
      <w:r>
        <w:rPr>
          <w:rFonts w:ascii="Times New Roman"/>
          <w:b w:val="false"/>
          <w:i w:val="false"/>
          <w:color w:val="000000"/>
          <w:sz w:val="28"/>
        </w:rPr>
        <w:t xml:space="preserve">
      ж)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 любое юридическое лицо, партнерство или ассоциацию, получающие свой статус, как таковой, согласно действующим законам Договаривающегося Государства; </w:t>
      </w:r>
      <w:r>
        <w:br/>
      </w:r>
      <w:r>
        <w:rPr>
          <w:rFonts w:ascii="Times New Roman"/>
          <w:b w:val="false"/>
          <w:i w:val="false"/>
          <w:color w:val="000000"/>
          <w:sz w:val="28"/>
        </w:rPr>
        <w:t xml:space="preserve">
      з) термины "предприятие Договаривающегося Государства" и "предприятие другого Договаривающегося Государства" означают соответственно предприятие, осуществляющее свою деятельность через резидента Договаривающегося Государства и предприятие, осуществляющее свою деятельность через резидента другого Договаривающегося Государства; </w:t>
      </w:r>
      <w:r>
        <w:br/>
      </w:r>
      <w:r>
        <w:rPr>
          <w:rFonts w:ascii="Times New Roman"/>
          <w:b w:val="false"/>
          <w:i w:val="false"/>
          <w:color w:val="000000"/>
          <w:sz w:val="28"/>
        </w:rPr>
        <w:t xml:space="preserve">
      и) термин "компетентный орган" означает: </w:t>
      </w:r>
      <w:r>
        <w:br/>
      </w:r>
      <w:r>
        <w:rPr>
          <w:rFonts w:ascii="Times New Roman"/>
          <w:b w:val="false"/>
          <w:i w:val="false"/>
          <w:color w:val="000000"/>
          <w:sz w:val="28"/>
        </w:rPr>
        <w:t xml:space="preserve">
      (i) в Казахстане: Министр финансов или его уполномоченный представитель. </w:t>
      </w:r>
      <w:r>
        <w:br/>
      </w:r>
      <w:r>
        <w:rPr>
          <w:rFonts w:ascii="Times New Roman"/>
          <w:b w:val="false"/>
          <w:i w:val="false"/>
          <w:color w:val="000000"/>
          <w:sz w:val="28"/>
        </w:rPr>
        <w:t xml:space="preserve">
      (ii) в Турции: Министр финансов или его уполномоченный представитель; </w:t>
      </w:r>
      <w:r>
        <w:br/>
      </w:r>
      <w:r>
        <w:rPr>
          <w:rFonts w:ascii="Times New Roman"/>
          <w:b w:val="false"/>
          <w:i w:val="false"/>
          <w:color w:val="000000"/>
          <w:sz w:val="28"/>
        </w:rPr>
        <w:t xml:space="preserve">
      к) термин "международная перевозка" означает любую транспортировку морским, воздушным судном или наземным транспортом, эксплуатируемым Казахстанским или Турецким предприятием, за исключением, когда морской, воздушный или наземный транспорт эксплуатируется исключительно между населенными пунктами, расположенными на территории Казахстана или Турции. </w:t>
      </w:r>
      <w:r>
        <w:br/>
      </w:r>
      <w:r>
        <w:rPr>
          <w:rFonts w:ascii="Times New Roman"/>
          <w:b w:val="false"/>
          <w:i w:val="false"/>
          <w:color w:val="000000"/>
          <w:sz w:val="28"/>
        </w:rPr>
        <w:t xml:space="preserve">
      2. При применении настоящего Соглашения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настоящее Соглашение. </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                            Резидент</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законам этого Государства подлежит налогообложению в силу своего местожительства, резидентства, главного юридического офиса ( зарегистрированного офиса), места управления или любого другого критерия аналогичного характера. Но этот термин не будет включать любое лицо, которое подлежит налогообложению в этом Государстве в отношении только дохода из источников в этом Государстве. </w:t>
      </w:r>
      <w:r>
        <w:br/>
      </w:r>
      <w:r>
        <w:rPr>
          <w:rFonts w:ascii="Times New Roman"/>
          <w:b w:val="false"/>
          <w:i w:val="false"/>
          <w:color w:val="000000"/>
          <w:sz w:val="28"/>
        </w:rPr>
        <w:t xml:space="preserve">
      2. Если в силу положений пункта 1, физическое лицо является резидентом обоих Договаривающихся Государств, тогда его статус определится следующим образом: </w:t>
      </w:r>
      <w:r>
        <w:br/>
      </w:r>
      <w:r>
        <w:rPr>
          <w:rFonts w:ascii="Times New Roman"/>
          <w:b w:val="false"/>
          <w:i w:val="false"/>
          <w:color w:val="000000"/>
          <w:sz w:val="28"/>
        </w:rPr>
        <w:t xml:space="preserve">
      а) лицо считается резидентом Государства, в котором оно имеет постоянное жилище, принадлежащее ему; если оно имеет постоянное жилище, принадлежащее ему в обоих Государствах, оно считается резидентом того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б) если Государство, в котором оно имеет центр жизненных интересов, не может быть определено или если оно не имеет постоянного жилища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Государствах или не проживает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г) если оно является гражданином обоих Государств или не является гражданином ни одного из них, компетентные органы Договаривающихся Государств решают этот вопрос по взаимному согласию. </w:t>
      </w:r>
      <w:r>
        <w:br/>
      </w:r>
      <w:r>
        <w:rPr>
          <w:rFonts w:ascii="Times New Roman"/>
          <w:b w:val="false"/>
          <w:i w:val="false"/>
          <w:color w:val="000000"/>
          <w:sz w:val="28"/>
        </w:rPr>
        <w:t xml:space="preserve">
      3. Если в силу положений пункта 1 лицо иное, чем физическое лицо, является резидентом обоих Договаривающихся Государств, то оно будет считаться резидентом того Государства, в котором находится его зарегистрированный офис. </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w:t>
      </w:r>
      <w:r>
        <w:br/>
      </w:r>
      <w:r>
        <w:rPr>
          <w:rFonts w:ascii="Times New Roman"/>
          <w:b w:val="false"/>
          <w:i w:val="false"/>
          <w:color w:val="000000"/>
          <w:sz w:val="28"/>
        </w:rPr>
        <w:t>
</w:t>
      </w:r>
      <w:r>
        <w:rPr>
          <w:rFonts w:ascii="Times New Roman"/>
          <w:b/>
          <w:i w:val="false"/>
          <w:color w:val="000000"/>
          <w:sz w:val="28"/>
        </w:rPr>
        <w:t>                       Постоянное учреждение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б) отделение; </w:t>
      </w:r>
      <w:r>
        <w:br/>
      </w:r>
      <w:r>
        <w:rPr>
          <w:rFonts w:ascii="Times New Roman"/>
          <w:b w:val="false"/>
          <w:i w:val="false"/>
          <w:color w:val="000000"/>
          <w:sz w:val="28"/>
        </w:rPr>
        <w:t xml:space="preserve">
      в) контору; </w:t>
      </w:r>
      <w:r>
        <w:br/>
      </w:r>
      <w:r>
        <w:rPr>
          <w:rFonts w:ascii="Times New Roman"/>
          <w:b w:val="false"/>
          <w:i w:val="false"/>
          <w:color w:val="000000"/>
          <w:sz w:val="28"/>
        </w:rPr>
        <w:t xml:space="preserve">
      г) фабрику; </w:t>
      </w:r>
      <w:r>
        <w:br/>
      </w:r>
      <w:r>
        <w:rPr>
          <w:rFonts w:ascii="Times New Roman"/>
          <w:b w:val="false"/>
          <w:i w:val="false"/>
          <w:color w:val="000000"/>
          <w:sz w:val="28"/>
        </w:rPr>
        <w:t xml:space="preserve">
      д) мастерскую; </w:t>
      </w:r>
      <w:r>
        <w:br/>
      </w:r>
      <w:r>
        <w:rPr>
          <w:rFonts w:ascii="Times New Roman"/>
          <w:b w:val="false"/>
          <w:i w:val="false"/>
          <w:color w:val="000000"/>
          <w:sz w:val="28"/>
        </w:rPr>
        <w:t xml:space="preserve">
      е) рудник,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ж) термин " постоянное учреждение" также включает: </w:t>
      </w:r>
      <w:r>
        <w:br/>
      </w:r>
      <w:r>
        <w:rPr>
          <w:rFonts w:ascii="Times New Roman"/>
          <w:b w:val="false"/>
          <w:i w:val="false"/>
          <w:color w:val="000000"/>
          <w:sz w:val="28"/>
        </w:rPr>
        <w:t xml:space="preserve">
      (i) строительную площадку или объект строительных, монтажных или сборочных работ или деятельность, связанную с наблюдением за выполнением этих работ, или монтажную, используемую для разведки природных ресурсов, но только если такая площадка, объект, или установка, или наблюдение продолжаются в период более, чем 12 месяцев; или </w:t>
      </w:r>
      <w:r>
        <w:br/>
      </w:r>
      <w:r>
        <w:rPr>
          <w:rFonts w:ascii="Times New Roman"/>
          <w:b w:val="false"/>
          <w:i w:val="false"/>
          <w:color w:val="000000"/>
          <w:sz w:val="28"/>
        </w:rPr>
        <w:t xml:space="preserve">
      (ii) предоставление услуг, включая консультационные услуги резидентом через служащих или другой персонал, нанятый резидентом для таких целей, но только если деятельность такого характера продолжается (для этого или связанного с ним проекта) в стране в период более, чем 12 месяцев. </w:t>
      </w:r>
      <w:r>
        <w:br/>
      </w:r>
      <w:r>
        <w:rPr>
          <w:rFonts w:ascii="Times New Roman"/>
          <w:b w:val="false"/>
          <w:i w:val="false"/>
          <w:color w:val="000000"/>
          <w:sz w:val="28"/>
        </w:rPr>
        <w:t xml:space="preserve">
      3. Несмотря на предыдущие положения настоящей статьи, термин "постоянное учреждение" не будет считаться включающим: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б) содержание запаса товаров 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в)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сбора информации для предприятий; </w:t>
      </w:r>
      <w:r>
        <w:br/>
      </w:r>
      <w:r>
        <w:rPr>
          <w:rFonts w:ascii="Times New Roman"/>
          <w:b w:val="false"/>
          <w:i w:val="false"/>
          <w:color w:val="000000"/>
          <w:sz w:val="28"/>
        </w:rPr>
        <w:t xml:space="preserve">
      д) содержание постоянного места деятельности исключительно для целей осуществления для предприятий любой другой деятельности подготовительного или вспомогательного характера; </w:t>
      </w:r>
      <w:r>
        <w:br/>
      </w:r>
      <w:r>
        <w:rPr>
          <w:rFonts w:ascii="Times New Roman"/>
          <w:b w:val="false"/>
          <w:i w:val="false"/>
          <w:color w:val="000000"/>
          <w:sz w:val="28"/>
        </w:rPr>
        <w:t xml:space="preserve">
      е) содержание постоянного места деятельности исключительно для осуществления любой совокупности видов деятельности упомянутых в подпунктах от а) до е) при условии, что вся деятельность постоянного места деятельности, вытекающей из совокупных видов, является подготовительного или вспомогательного характера; </w:t>
      </w:r>
      <w:r>
        <w:br/>
      </w:r>
      <w:r>
        <w:rPr>
          <w:rFonts w:ascii="Times New Roman"/>
          <w:b w:val="false"/>
          <w:i w:val="false"/>
          <w:color w:val="000000"/>
          <w:sz w:val="28"/>
        </w:rPr>
        <w:t xml:space="preserve">
      4. Несмотря на положения пунктов 1 и 2, если лицо - иное, чем агент с независимым статусом, к которому применяется пункт 5 действует в Договаривающемся Государстве от имени предприятия другого Договаривающегося Государства, то это предприятие считается как имеющее постоянное учреждение в первом упомянутом Договаривающемся Государстве в связи с любой деятельностью, которую это лицо осуществляет для предприятия, если такое лицо имеет и обычно осуществляет в этом Государстве свои полномочия заключать контракты от имени предприятия, если деятельность такого лица не ограничена положениями, упомянутыми в пункте 3, который, если деятельность осуществляется через постоянное место предпринимательской деятельности, не делает это постоянное место предпринимательской деятельности постоянным учреждением согласно положениям настоящего пункта. </w:t>
      </w:r>
      <w:r>
        <w:br/>
      </w:r>
      <w:r>
        <w:rPr>
          <w:rFonts w:ascii="Times New Roman"/>
          <w:b w:val="false"/>
          <w:i w:val="false"/>
          <w:color w:val="000000"/>
          <w:sz w:val="28"/>
        </w:rPr>
        <w:t xml:space="preserve">
      5. Предприятие Договаривающегося Государства не будет рассматриваться как имеющее постоянное учреждение в другом Договаривающемся Государстве только в силу того, что оно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6. Тот 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деятельность в этом другом Государстве ( через постоянное учреждение либо иным образом) сам по себе не будет превращать любую компанию в постоянное учреждение другого. </w:t>
      </w:r>
    </w:p>
    <w:bookmarkEnd w:id="5"/>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                    Доходы от недвижимого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будет иметь то значение, которое оно имеет по законодательству того Договаривающегося Государства, в котором рассматриваемое имущество расположено. </w:t>
      </w:r>
      <w:r>
        <w:br/>
      </w:r>
      <w:r>
        <w:rPr>
          <w:rFonts w:ascii="Times New Roman"/>
          <w:b w:val="false"/>
          <w:i w:val="false"/>
          <w:color w:val="000000"/>
          <w:sz w:val="28"/>
        </w:rPr>
        <w:t xml:space="preserve">
      Термин "недвижимое имущество" будет, в любом случае, включать имущество, вспомогательное, к недвижимому имуществу, домашний скот и оборудование, используемое в лесном и сельском хозяйстве разного рода рыболовные места, права, к которым применяются положения основного закона относительно земельной собственности, узуфрукт недвижимого имущества и права на переменные или фиксированные платежи в качестве компенсации за разработку или за право разработки минеральных запасов, источников или других природных ресурсов; морской, воздушный и наземный транспорт не будут рассматриваться как недвижимое имущество. </w:t>
      </w:r>
      <w:r>
        <w:br/>
      </w:r>
      <w:r>
        <w:rPr>
          <w:rFonts w:ascii="Times New Roman"/>
          <w:b w:val="false"/>
          <w:i w:val="false"/>
          <w:color w:val="000000"/>
          <w:sz w:val="28"/>
        </w:rPr>
        <w:t xml:space="preserve">
      3. Положения пункта 1 применяются к доходам, полученным от прямого использования, сдачи в аренду или использования в любой другой форме недвижимого имущества. </w:t>
      </w:r>
      <w:r>
        <w:br/>
      </w:r>
      <w:r>
        <w:rPr>
          <w:rFonts w:ascii="Times New Roman"/>
          <w:b w:val="false"/>
          <w:i w:val="false"/>
          <w:color w:val="000000"/>
          <w:sz w:val="28"/>
        </w:rPr>
        <w:t xml:space="preserve">
      4. Положения пунктов 1 и 3 также применяются на доходы от недвижимого имущества предприятия и доходы от недвижимого имущества, используемого для выполнения независимых личных услуг. </w:t>
      </w:r>
    </w:p>
    <w:bookmarkEnd w:id="6"/>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такое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этому постоянному учреждению; </w:t>
      </w:r>
      <w:r>
        <w:br/>
      </w:r>
      <w:r>
        <w:rPr>
          <w:rFonts w:ascii="Times New Roman"/>
          <w:b w:val="false"/>
          <w:i w:val="false"/>
          <w:color w:val="000000"/>
          <w:sz w:val="28"/>
        </w:rPr>
        <w:t xml:space="preserve">
      б) продажам в этом другом Государстве товаров и изделий, таких же или аналогичных с теми, которые продаются через это постоянное учреждение; или </w:t>
      </w:r>
      <w:r>
        <w:br/>
      </w:r>
      <w:r>
        <w:rPr>
          <w:rFonts w:ascii="Times New Roman"/>
          <w:b w:val="false"/>
          <w:i w:val="false"/>
          <w:color w:val="000000"/>
          <w:sz w:val="28"/>
        </w:rPr>
        <w:t xml:space="preserve">
      в) другой предпринимательской деятельности, осуществляемой в другом Государстве, которая по своему характеру схожа с деятельностью, осуществляемой этим постоянным учреждением. </w:t>
      </w:r>
      <w:r>
        <w:br/>
      </w:r>
      <w:r>
        <w:rPr>
          <w:rFonts w:ascii="Times New Roman"/>
          <w:b w:val="false"/>
          <w:i w:val="false"/>
          <w:color w:val="000000"/>
          <w:sz w:val="28"/>
        </w:rPr>
        <w:t xml:space="preserve">
      2. С учетом положении пункта 3, в случае, когда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бы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такого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допускаются, например, вычеты расходов, предназначенных для целей постоянного учреждения, включая такие расходы, как управленческие и общеадминистративные в этом Государстве, в котором находится постоянное учреждение, либо в другом месте. </w:t>
      </w:r>
      <w:r>
        <w:br/>
      </w:r>
      <w:r>
        <w:rPr>
          <w:rFonts w:ascii="Times New Roman"/>
          <w:b w:val="false"/>
          <w:i w:val="false"/>
          <w:color w:val="000000"/>
          <w:sz w:val="28"/>
        </w:rPr>
        <w:t xml:space="preserve">
      4. Не будет засчитываться прибыль одному постоянному учреждению в силу того, что это постоянное учреждение занимается покупкой товаров или изделий для предприятия. </w:t>
      </w:r>
      <w:r>
        <w:br/>
      </w:r>
      <w:r>
        <w:rPr>
          <w:rFonts w:ascii="Times New Roman"/>
          <w:b w:val="false"/>
          <w:i w:val="false"/>
          <w:color w:val="000000"/>
          <w:sz w:val="28"/>
        </w:rPr>
        <w:t xml:space="preserve">
      5. Если прибыль включает статьи дохода, которые рассматриваются отдельно в других статьях настоящего Соглашения, в таком случае положения этих статей не будут затрагиваться положениями этой статьи. </w:t>
      </w:r>
    </w:p>
    <w:bookmarkEnd w:id="7"/>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 xml:space="preserve">                Морской, воздушный и наземный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получаемая в другом Договаривающемся Государстве от эксплуатации морских, воздушных судов или наземного транспорта в международной перевозке облагается налогом только в первом упомянутом Государстве. </w:t>
      </w:r>
      <w:r>
        <w:br/>
      </w:r>
      <w:r>
        <w:rPr>
          <w:rFonts w:ascii="Times New Roman"/>
          <w:b w:val="false"/>
          <w:i w:val="false"/>
          <w:color w:val="000000"/>
          <w:sz w:val="28"/>
        </w:rPr>
        <w:t xml:space="preserve">
      2. Для целей настоящей статьи прибыль, полученная предприятием Договаривающегося Государства от эксплуатации морских или воздушных судов в международной перевозке, включает следующее: </w:t>
      </w:r>
      <w:r>
        <w:br/>
      </w:r>
      <w:r>
        <w:rPr>
          <w:rFonts w:ascii="Times New Roman"/>
          <w:b w:val="false"/>
          <w:i w:val="false"/>
          <w:color w:val="000000"/>
          <w:sz w:val="28"/>
        </w:rPr>
        <w:t xml:space="preserve">
      а) прибыль, полученную от аренды морского или воздушного судна в загруженном или порожнем виде; </w:t>
      </w:r>
      <w:r>
        <w:br/>
      </w:r>
      <w:r>
        <w:rPr>
          <w:rFonts w:ascii="Times New Roman"/>
          <w:b w:val="false"/>
          <w:i w:val="false"/>
          <w:color w:val="000000"/>
          <w:sz w:val="28"/>
        </w:rPr>
        <w:t xml:space="preserve">
      б) прибыль, полученную от использования или аренды контейнеров (включая прицепы и арендованное оборудование для транспортировки контейнеров) в международной перевозке; </w:t>
      </w:r>
      <w:r>
        <w:br/>
      </w:r>
      <w:r>
        <w:rPr>
          <w:rFonts w:ascii="Times New Roman"/>
          <w:b w:val="false"/>
          <w:i w:val="false"/>
          <w:color w:val="000000"/>
          <w:sz w:val="28"/>
        </w:rPr>
        <w:t xml:space="preserve">
      если такая прибыль подобна прибыли, к которой применяются положения пункта 1. Такая прибыль не включает любое использование морского, воздушного или наземного транспорта, в связи с которыми осуществляется деятельность, описанная в пункте 2 (ж) (i) и (ii) статьи 5. </w:t>
      </w:r>
      <w:r>
        <w:br/>
      </w:r>
      <w:r>
        <w:rPr>
          <w:rFonts w:ascii="Times New Roman"/>
          <w:b w:val="false"/>
          <w:i w:val="false"/>
          <w:color w:val="000000"/>
          <w:sz w:val="28"/>
        </w:rPr>
        <w:t xml:space="preserve">
      3. Положения пунктов 1 и 2 настоящей статьи также применяются на прибыль от участия в пуле, в совместной деятельности или в международном транспортном агентстве. </w:t>
      </w:r>
    </w:p>
    <w:bookmarkEnd w:id="8"/>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б)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из этих случаев между двумя предприятиями в их коммерческих или финансовых отношениях имеются или введены условия, отличающиеся от тех, которые имели бы место между независимыми предприятиями, то любая прибыль, которая была бы зачислена одному из предприятий, но не была зачислена из-за таких условий,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 облагает налогом прибыль, в отношении которой был взыскан налог с предприятия другого Договаривающегося Государства в этом другом Государстве, и включенная таким образом прибыль является прибылью, которая причиталась бы предприятию первого упомянутого Государства при наличии между двумя предприятиями такой же договоренности, что и между двумя независимыми предприятиями, в этом случае это другое Государство внесет необходимые коррективы в размер налога, начисленного с такой прибыли. При определении такой корректировки будут надлежащим образом учитываться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i w:val="false"/>
          <w:color w:val="000000"/>
          <w:sz w:val="28"/>
        </w:rPr>
        <w:t>                             Дивиденды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облагаться налогом в Договаривающемся Государстве, резидентом которого является компания, выплачивающая дивиденды, и согласно законодательству этого Государства, но если получатель является фактическим владельцем этих дивидендов, налог, взимаемый таким образом, не будет превышать 10 процентов общей суммы дивидендов. </w:t>
      </w:r>
      <w:r>
        <w:br/>
      </w:r>
      <w:r>
        <w:rPr>
          <w:rFonts w:ascii="Times New Roman"/>
          <w:b w:val="false"/>
          <w:i w:val="false"/>
          <w:color w:val="000000"/>
          <w:sz w:val="28"/>
        </w:rPr>
        <w:t xml:space="preserve">
      3. Термин "дивиденды" используемый в настоящей статье, означает доход от акций, акций "жуиссанс" или прав "жуиссанс", учредительных акций или других прав, не являющихся долговыми требованиями, доход от участия в прибыли,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дивиденды и доход, получаемый от инвестиционного фонда и инвестиционного траста. </w:t>
      </w:r>
      <w:r>
        <w:br/>
      </w:r>
      <w:r>
        <w:rPr>
          <w:rFonts w:ascii="Times New Roman"/>
          <w:b w:val="false"/>
          <w:i w:val="false"/>
          <w:color w:val="000000"/>
          <w:sz w:val="28"/>
        </w:rPr>
        <w:t xml:space="preserve">
      4. Прибыль компании Договаривающегося Государства, осуществляющего предпринимательскую деятельность в другом Договаривающемся Государстве через расположенное там постоянное учреждение, после налогообложения согласно статье 7, может облагать налогом оставшуюся сумму в Договаривающемся Государстве, в котором расположено это постоянное учреждение и эта ставка не должна превышать ставки, указанной в пункте 2 настоящей статьи. </w:t>
      </w:r>
      <w:r>
        <w:br/>
      </w:r>
      <w:r>
        <w:rPr>
          <w:rFonts w:ascii="Times New Roman"/>
          <w:b w:val="false"/>
          <w:i w:val="false"/>
          <w:color w:val="000000"/>
          <w:sz w:val="28"/>
        </w:rPr>
        <w:t xml:space="preserve">
      5. Положения пунктов 1 и 2 не будут применяться, если фактический владелец дивидендов, являясь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в случае, если резидент Турции оказывает в Казахстане независимые услуги с постоянной базы, расположенной в Казахстане, и холдинг, в отношении которого выплачиваются эти дивиденды, действительно связан с таким постоянным учреждением или такой постоянной базой. В таком случае будут применяться положения статьи 7 или статьи 14 в зависимости от обстоятельств. </w:t>
      </w:r>
    </w:p>
    <w:bookmarkEnd w:id="10"/>
    <w:bookmarkStart w:name="z23"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w:t>
      </w:r>
      <w:r>
        <w:br/>
      </w:r>
      <w:r>
        <w:rPr>
          <w:rFonts w:ascii="Times New Roman"/>
          <w:b w:val="false"/>
          <w:i w:val="false"/>
          <w:color w:val="000000"/>
          <w:sz w:val="28"/>
        </w:rPr>
        <w:t>
</w:t>
      </w:r>
      <w:r>
        <w:rPr>
          <w:rFonts w:ascii="Times New Roman"/>
          <w:b/>
          <w:i w:val="false"/>
          <w:color w:val="000000"/>
          <w:sz w:val="28"/>
        </w:rPr>
        <w:t>                             Проценты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также могут облагаться налогом в том Договаривающемся Государстве, в котором они возникают в соответствии с законом этого Государства, но если получатель является фактическим владельцем процентов, налог, взимаемый таким образом,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получаемые в: </w:t>
      </w:r>
      <w:r>
        <w:br/>
      </w:r>
      <w:r>
        <w:rPr>
          <w:rFonts w:ascii="Times New Roman"/>
          <w:b w:val="false"/>
          <w:i w:val="false"/>
          <w:color w:val="000000"/>
          <w:sz w:val="28"/>
        </w:rPr>
        <w:t xml:space="preserve">
      а) Турции и выплачиваемые Правительству Казахстана или Национальному банку Казахстана или другому учреждению Казахстана содействующему экспорту способом, схожим с Турецким Эксимбанком будут освобождаться от турецкого налога. </w:t>
      </w:r>
      <w:r>
        <w:br/>
      </w:r>
      <w:r>
        <w:rPr>
          <w:rFonts w:ascii="Times New Roman"/>
          <w:b w:val="false"/>
          <w:i w:val="false"/>
          <w:color w:val="000000"/>
          <w:sz w:val="28"/>
        </w:rPr>
        <w:t xml:space="preserve">
      б) Казахстане и выплачиваемые Правительству Турции или Центральному банку Турции или Турецкому Эксимбанку будут освобождаться от казахстанского налога; </w:t>
      </w:r>
      <w:r>
        <w:br/>
      </w:r>
      <w:r>
        <w:rPr>
          <w:rFonts w:ascii="Times New Roman"/>
          <w:b w:val="false"/>
          <w:i w:val="false"/>
          <w:color w:val="000000"/>
          <w:sz w:val="28"/>
        </w:rPr>
        <w:t xml:space="preserve">
      4. Термин "проценты", используемый в настоящей статье, означает доход от долговых требований любого вида, обеспеченных или не обеспеченных с помощью закладной и осуществленного или неосуществленного права участия в прибыли должника и, в частности, доход от государственных ценных бумаг и доход от облигаций или долговых обязательств, также любой доход, приравненный к доходу от предоставленных в заем денег как предусмотрено налоговым законодательством Договаривающегося Государства, в котором возник доход. </w:t>
      </w:r>
      <w:r>
        <w:br/>
      </w:r>
      <w:r>
        <w:rPr>
          <w:rFonts w:ascii="Times New Roman"/>
          <w:b w:val="false"/>
          <w:i w:val="false"/>
          <w:color w:val="000000"/>
          <w:sz w:val="28"/>
        </w:rPr>
        <w:t xml:space="preserve">
      5. Положения пунктов 1 и 2 не будут применяться, если фактический владелец процентов, являясь резидентом одного из Договаривающихся Государств,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в случае, если резидент Турции оказывает в Казахстане независимые личные услуги с расположенной в Казахстане постоянной базы и долговое требование, по отношению к которому проценты выплачиваются,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Проценты будут считаться возникшими в Договаривающемся Государстве, если плательщиком является то самое Государство, политическое подразделение, местные органы власти или резидент этого Государства. Однако, если лицо, выплачивающее проценты, является оно или не является резидентом, имеет в Договаривающемся Государстве постоянное учреждение или постоянную базу, в связи с которыми производится расчет задолженности, по которой выплачиваются проценты, и такие проценты приносятся постоянным учреждением или постоянной базой, то такие проценты будут считаться возникшими в Государстве, в котором находится постоянное учреждение или постоянная база. </w:t>
      </w:r>
      <w:r>
        <w:br/>
      </w:r>
      <w:r>
        <w:rPr>
          <w:rFonts w:ascii="Times New Roman"/>
          <w:b w:val="false"/>
          <w:i w:val="false"/>
          <w:color w:val="000000"/>
          <w:sz w:val="28"/>
        </w:rPr>
        <w:t xml:space="preserve">
      7. Если вследствие особых отношений между плательщиком и фактическим владельцем процентов, или между ними обоими и каким-либо другим лицом, сумма процентов, относящихся к долговому требованию, в отношении которого они выплачиваются, превышает сумму, которая была бы согласована между плательщиком и фактическим владельцем в отсутствии таких отношений, положения настоящей статьи применяются только к последней упомянутой сумме. В таком случае, избыточная часть платежа будет по-прежнему облагаться налогом в соответствии с законодательством каждого Договаривающегося Государства, с учетом других положений настоящего Соглашения. </w:t>
      </w:r>
    </w:p>
    <w:bookmarkEnd w:id="11"/>
    <w:bookmarkStart w:name="z25" w:id="12"/>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могут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роялти, взимаемый таким образом налог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полученные в качестве вознаграждения за использование любых авторских прав на произведения литературы, искусства или науки, включая кинофильмы и пленки для радио и телевидения, любой патент, торговую марку, дизайн или модель, схему, секретную формулу, или процесс, или за информацию, касающуюся промышленного, коммерческого или научного опыта или за использование или право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пунктов 1 и 2 не будут применяться,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в случае, когда резидент Турции оказывает в Казахстане независимые личные услуги с расположенной в Казахстане постоянной базы и, право или собственность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если плательщиком является само Государство, политическое подразделение, местные власти или резидент этого Государства. Однако, если лицо, выплачивающее роялти, независимо от того, является оно или не является резидентом Договаривающегося Государства, имеет в Договаривающемся Государстве постоянное учреждение или постоянную базу, с которыми действительно связано право или собственность, обеспечивающие возникновение роялти, и такие роялти выплачиваются таким постоянным учреждением или постоянной базой, то такие роялти считаются возникшими в том Государстве, в котором находится постоянное учреждение или постоянная база. </w:t>
      </w:r>
      <w:r>
        <w:br/>
      </w:r>
      <w:r>
        <w:rPr>
          <w:rFonts w:ascii="Times New Roman"/>
          <w:b w:val="false"/>
          <w:i w:val="false"/>
          <w:color w:val="000000"/>
          <w:sz w:val="28"/>
        </w:rPr>
        <w:t xml:space="preserve">
      6. Если в случае особых отношений между плательщиком и фактическим владельцем роялти или между ними обоими и каким-либо другим лицом сумма выплаченных роялти в отношении использования права или информации по которым они выплачиваются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будут применяться только к последней упомянутой сумме. В таком случае избыточная часть платежа по прежнему будет облагаться налогом в соответствии с законодательством каждого из Договаривающихся Государств, с учетом других положений настоящего Соглашения. </w:t>
      </w:r>
    </w:p>
    <w:bookmarkEnd w:id="12"/>
    <w:bookmarkStart w:name="z27" w:id="13"/>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                      Доходы от прироста капитала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принадлежащего к постоянной базе, находящейся в распоряжении резидента Договаривающегося Государства в другом Договаривающемся Государстве для целей осуществления независимых личных услуг, включая такие доходы, как доходы от отчуждения такого постоянного учреждения (одного или вместе со всем предприятием) или такой постоянной базой, могут облагаться налогом в этом другом Государстве. </w:t>
      </w:r>
      <w:r>
        <w:br/>
      </w:r>
      <w:r>
        <w:rPr>
          <w:rFonts w:ascii="Times New Roman"/>
          <w:b w:val="false"/>
          <w:i w:val="false"/>
          <w:color w:val="000000"/>
          <w:sz w:val="28"/>
        </w:rPr>
        <w:t xml:space="preserve">
      3. Доходы, получаемые резидентом Договаривающегося Государства от отчуждения морских, воздушных судов и наземного транспорта, эксплуатируемого в международных перевозках или движимого имущества, связанного с эксплуатацией таких морских, воздушных судов или наземного транспорта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кроме оговоренных в пунктах 1, 2 и 3 будут облагаться налогом только в том Договаривающемся Государстве, резидентом которого является алиенатор. Однако, доход от прироста капитала, упомянутый в предыдущих пунктах и полученный в другом Договаривающемся Государстве облагается налогом в другом Договаривающемся Государстве, если время между приобретением и отчуждением не превышает одного года. </w:t>
      </w:r>
    </w:p>
    <w:bookmarkEnd w:id="13"/>
    <w:bookmarkStart w:name="z29" w:id="14"/>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в отношении профессиональных услуг или другой деятельности независимого характера облагаются налогом только в этом Государстве, если только он не располагает постоянной базой, принадлежащей ему на регулярной основе в другом Договаривающемся Государстве для целей осуществления его деятельности. Если он имеет такую постоянную базу, доход может облагаться налогом в другом Государстве, но только в той части, которая относится к этой постоянной базе.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педагогическую деятельность или деятельность по обучению, а также независимую деятельность врачей, юристов, инженеров, архитекторов, зубных врачей, бухгалтеров. </w:t>
      </w:r>
    </w:p>
    <w:bookmarkEnd w:id="14"/>
    <w:bookmarkStart w:name="z31" w:id="15"/>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i w:val="false"/>
          <w:color w:val="000000"/>
          <w:sz w:val="28"/>
        </w:rPr>
        <w:t>                         Зависимые личные услуги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и 20 жалование, зарплата и другие подобные вознаграждения, получаемые резидентом Договаривающегося Государства по месту работы облагаются налогом только в этом Государстве, если трудовые обязанности не выполняются в другом Договаривающемся Государстве. Если работа осуществляется таким образом, то вознаграждения, полученные таким образом могут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вознаграждения, полученные резидентом Договаривающегося Государства в отношении выполняемой трудовой обязанности в другом Договаривающемся Государстве облагаются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183 дней любого последовательного 12-месячного периода, и </w:t>
      </w:r>
      <w:r>
        <w:br/>
      </w:r>
      <w:r>
        <w:rPr>
          <w:rFonts w:ascii="Times New Roman"/>
          <w:b w:val="false"/>
          <w:i w:val="false"/>
          <w:color w:val="000000"/>
          <w:sz w:val="28"/>
        </w:rPr>
        <w:t xml:space="preserve">
      б) вознаграждение выплачивается работодателем или от его имени, который не является резидентом другого Государства, и </w:t>
      </w:r>
      <w:r>
        <w:br/>
      </w:r>
      <w:r>
        <w:rPr>
          <w:rFonts w:ascii="Times New Roman"/>
          <w:b w:val="false"/>
          <w:i w:val="false"/>
          <w:color w:val="000000"/>
          <w:sz w:val="28"/>
        </w:rPr>
        <w:t xml:space="preserve">
      в) вознаграждение не выплачивается постоянным учреждением, которое работодатель имеет в другом Государстве. </w:t>
      </w:r>
      <w:r>
        <w:br/>
      </w:r>
      <w:r>
        <w:rPr>
          <w:rFonts w:ascii="Times New Roman"/>
          <w:b w:val="false"/>
          <w:i w:val="false"/>
          <w:color w:val="000000"/>
          <w:sz w:val="28"/>
        </w:rPr>
        <w:t xml:space="preserve">
      3. Несмотря на положения предыдущих пунктов настоящей статьи, выплаты и другие вознаграждения, полученные резидентом Договаривающегося Государства за работу, осуществляемую в другом Договаривающемся Государстве не облагаются налогом в этом другом Договаривающемся Государстве, если он является исполняющим лицом в отношении работы, осуществляемой на борту морского, воздушного или наземного транспорта, эксплуатируемого в международных перевозках предприятием Договаривающегося Государства, резидентом которого является предприятие. </w:t>
      </w:r>
    </w:p>
    <w:bookmarkEnd w:id="15"/>
    <w:bookmarkStart w:name="z33" w:id="16"/>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                          Директорские гонорары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Гонорары директоров и другие аналогичные выплаты, получаемые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End w:id="16"/>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i w:val="false"/>
          <w:color w:val="000000"/>
          <w:sz w:val="28"/>
        </w:rPr>
        <w:t>                          Артисты и спортсмены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доходы, полученные резидентом Договаривающегося Государства в качестве артиста театра, кино, радио или телевидения, музыканта или спортсмена от его личной деятельности, выполненной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Если доход в отношении личной трудовой деятельности, выполняемой артистом или спортсменом, таким образом достается не самому артисту или спортсмену, а другому лицу, то этот доход будет облагаться налогом в Договаривающемся Государстве, в котором выполняется независимая деятельность артиста или спортсмена, несмотря на положения статей 7, 14 и </w:t>
      </w:r>
      <w:r>
        <w:br/>
      </w:r>
      <w:r>
        <w:rPr>
          <w:rFonts w:ascii="Times New Roman"/>
          <w:b w:val="false"/>
          <w:i w:val="false"/>
          <w:color w:val="000000"/>
          <w:sz w:val="28"/>
        </w:rPr>
        <w:t xml:space="preserve">
15. </w:t>
      </w:r>
      <w:r>
        <w:br/>
      </w:r>
      <w:r>
        <w:rPr>
          <w:rFonts w:ascii="Times New Roman"/>
          <w:b w:val="false"/>
          <w:i w:val="false"/>
          <w:color w:val="000000"/>
          <w:sz w:val="28"/>
        </w:rPr>
        <w:t xml:space="preserve">
      3. Доход, полученный спортсменом или артистом от своей деятельности, выполняемой в Договаривающемся Государстве будет освобождаться от налогообложения в этом Государстве, если этот визит в это Государство поддерживается общественными фондами другого Договаривающегося Государства, его политическим подразделением или местным органом власти. </w:t>
      </w:r>
    </w:p>
    <w:bookmarkEnd w:id="17"/>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i w:val="false"/>
          <w:color w:val="000000"/>
          <w:sz w:val="28"/>
        </w:rPr>
        <w:t>                              Пенсии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Согласно положениям пункта 1 Статьи 19, пенсии и другие подобные вознаграждения, выплачиваемые резиденту Договаривающегося Государства за работу в прошлом, облагаются налогом только в этом Государстве. </w:t>
      </w:r>
    </w:p>
    <w:bookmarkEnd w:id="18"/>
    <w:bookmarkStart w:name="z39" w:id="19"/>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                       Государственная служба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Выплаты, заработная плата и другие подобные вознаграждения, включая пенсии, выплачиваемые непосредственно или из фондов, созданных Договаривающимся Государством или политическим органом или местным органом власти физическому лицу в отношении службы, выполняемой для этого Государства или подразделения или органа власти при выполнении государственных обязанностей облагаются налогом только в этом Государстве. </w:t>
      </w:r>
      <w:r>
        <w:br/>
      </w:r>
      <w:r>
        <w:rPr>
          <w:rFonts w:ascii="Times New Roman"/>
          <w:b w:val="false"/>
          <w:i w:val="false"/>
          <w:color w:val="000000"/>
          <w:sz w:val="28"/>
        </w:rPr>
        <w:t xml:space="preserve">
      2. Положения статей 15, 16 и 18 будут применяться к вознаграждениям и пенсиям за службу, выполняемую в связи с осуществлением предпринимательской деятельности, Договаривающимся Государством, или его политическим подразделением или местным органом власти. </w:t>
      </w:r>
    </w:p>
    <w:bookmarkEnd w:id="19"/>
    <w:bookmarkStart w:name="z41" w:id="20"/>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i w:val="false"/>
          <w:color w:val="000000"/>
          <w:sz w:val="28"/>
        </w:rPr>
        <w:t xml:space="preserve">                      Студенты и преподаватели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Выплаты, получаемые студентом, который является гражданином Договаривающегося Государства и который находится в другом Договаривающемся Государстве исключительно для целей обучения или получения образования, и предназначенные для его проживания, обучения или получения образования, не облагаются налогом в другом Государстве, предусматривая, что такие платежи возникают из источников, находящихся за пределами этого другого Государства. </w:t>
      </w:r>
      <w:r>
        <w:br/>
      </w:r>
      <w:r>
        <w:rPr>
          <w:rFonts w:ascii="Times New Roman"/>
          <w:b w:val="false"/>
          <w:i w:val="false"/>
          <w:color w:val="000000"/>
          <w:sz w:val="28"/>
        </w:rPr>
        <w:t xml:space="preserve">
      2. Также, вознаграждения, полученные преподавателем или инструктором, который является гражданином Договаривающегося Государства и который находится в другом Договаривающемся Государстве с основной целью обучения или занятия научными исследованиями в течение периода или периодов, не превышающих двух последующих лет, освобождаются от налога в другом Государстве, по вознаграждениям от личных услуг по обучению или исследованию предусматривая, что такие платежи возникают из источников, находящихся за пределами другого Государства. </w:t>
      </w:r>
      <w:r>
        <w:br/>
      </w:r>
      <w:r>
        <w:rPr>
          <w:rFonts w:ascii="Times New Roman"/>
          <w:b w:val="false"/>
          <w:i w:val="false"/>
          <w:color w:val="000000"/>
          <w:sz w:val="28"/>
        </w:rPr>
        <w:t xml:space="preserve">
      3. Вознаграждения, которые стажер или аспирант, являющийся гражданином Договаривающегося Государства получает за службу, которую он осуществляет в другом Договаривающемся Государстве в период или периоды, не превышающие 183 дней в календарном году, в порядке приобретения практического опыта, связанного с его обучением или получением образования не облагаются налогом в этом другом Государстве. </w:t>
      </w:r>
    </w:p>
    <w:bookmarkEnd w:id="20"/>
    <w:bookmarkStart w:name="z43" w:id="21"/>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w:t>
      </w:r>
      <w:r>
        <w:rPr>
          <w:rFonts w:ascii="Times New Roman"/>
          <w:b/>
          <w:i w:val="false"/>
          <w:color w:val="000000"/>
          <w:sz w:val="28"/>
        </w:rPr>
        <w:t>                           Другие доходы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Договаривающегося Государства, где бы они не возникли, которые не рассматриваются в предыдущих статьях настоящего Соглашения,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определенного в пункте 2 статьи 6, если получатель такого дохода,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независимые личные услуги с постоянной базы, расположенной там, и право или собственность, в отношении которых выплачивается доход действительно связан с таким постоянным учреждением или такой постоянной базой. В таком случае применяются положения статьи 7 или статьи 14, в зависимости от обстоятельств. </w:t>
      </w:r>
    </w:p>
    <w:bookmarkEnd w:id="21"/>
    <w:bookmarkStart w:name="z45" w:id="22"/>
    <w:p>
      <w:pPr>
        <w:spacing w:after="0"/>
        <w:ind w:left="0"/>
        <w:jc w:val="both"/>
      </w:pPr>
      <w:r>
        <w:rPr>
          <w:rFonts w:ascii="Times New Roman"/>
          <w:b w:val="false"/>
          <w:i w:val="false"/>
          <w:color w:val="000000"/>
          <w:sz w:val="28"/>
        </w:rPr>
        <w:t>
                                </w:t>
      </w:r>
      <w:r>
        <w:rPr>
          <w:rFonts w:ascii="Times New Roman"/>
          <w:b/>
          <w:i w:val="false"/>
          <w:color w:val="000000"/>
          <w:sz w:val="28"/>
        </w:rPr>
        <w:t>Статья 22</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резидентов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который в соответствии с положениями настоящего Соглашения может облагаться налогом в Турции, Казахстан предоставит вычет из налога на доход этого резидента суммы, равной налогу на доход, уплаченный в Турции, прямым путем или путем вычета. Такой вычет, однако, не должен превышать той части налога на доход (рассчитанного до вычета) который может облагаться налогом в Турции. </w:t>
      </w:r>
      <w:r>
        <w:br/>
      </w:r>
      <w:r>
        <w:rPr>
          <w:rFonts w:ascii="Times New Roman"/>
          <w:b w:val="false"/>
          <w:i w:val="false"/>
          <w:color w:val="000000"/>
          <w:sz w:val="28"/>
        </w:rPr>
        <w:t xml:space="preserve">
      б) если резидент Казахстана получает доход, который в соответствии с положениями настоящего соглашения, облагается налогом только в Турции, Казахстан может включить этот доход в налогооблагаемую базу, но только для целей определения ставки налога на такой другой доход, как подверженный налогообложению в Казахстане. </w:t>
      </w:r>
      <w:r>
        <w:br/>
      </w:r>
      <w:r>
        <w:rPr>
          <w:rFonts w:ascii="Times New Roman"/>
          <w:b w:val="false"/>
          <w:i w:val="false"/>
          <w:color w:val="000000"/>
          <w:sz w:val="28"/>
        </w:rPr>
        <w:t xml:space="preserve">
      2. Для резидентов Турции двойное налогообложение будет устраняться следующим образом: </w:t>
      </w:r>
      <w:r>
        <w:br/>
      </w:r>
      <w:r>
        <w:rPr>
          <w:rFonts w:ascii="Times New Roman"/>
          <w:b w:val="false"/>
          <w:i w:val="false"/>
          <w:color w:val="000000"/>
          <w:sz w:val="28"/>
        </w:rPr>
        <w:t xml:space="preserve">
      а) если резидент Турции получает доход, который в соответствии с положениями настоящего Соглашения может облагаться налогом в Казахстане, Турция предоставит вычет из налога на доход этого резидента суммы, равной подоходному налогу выплаченному в Казахстане прямым путем или путем вычета. Такой вычет не будет, однако, превышать ту часть подоходного налога ( рассчитанного до вычета) который может быть отнесен к доходу, который может облагаться налогом в Казахстане. </w:t>
      </w:r>
      <w:r>
        <w:br/>
      </w:r>
      <w:r>
        <w:rPr>
          <w:rFonts w:ascii="Times New Roman"/>
          <w:b w:val="false"/>
          <w:i w:val="false"/>
          <w:color w:val="000000"/>
          <w:sz w:val="28"/>
        </w:rPr>
        <w:t xml:space="preserve">
      б) если резидент Турции получает доход, который в соответствии с положениями настоящего Соглашения облагается налогом только в Казахстане, то Турция может включить этот доход в базу налогообложения, но только для целей определения налоговой ставки на такой Другой доход, как подверженный налогообложению в Турции. </w:t>
      </w:r>
    </w:p>
    <w:bookmarkEnd w:id="22"/>
    <w:bookmarkStart w:name="z47" w:id="23"/>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                          Недискриминация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национальные лица этого другого Государства или могут подвергаться при тех же обстоятельствах. </w:t>
      </w:r>
      <w:r>
        <w:br/>
      </w:r>
      <w:r>
        <w:rPr>
          <w:rFonts w:ascii="Times New Roman"/>
          <w:b w:val="false"/>
          <w:i w:val="false"/>
          <w:color w:val="000000"/>
          <w:sz w:val="28"/>
        </w:rPr>
        <w:t xml:space="preserve">
      2. Попадающее под положения пункта 4 статьи 10,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осуществляющих подобную деятельность в этом другом Государстве. </w:t>
      </w:r>
      <w:r>
        <w:br/>
      </w:r>
      <w:r>
        <w:rPr>
          <w:rFonts w:ascii="Times New Roman"/>
          <w:b w:val="false"/>
          <w:i w:val="false"/>
          <w:color w:val="000000"/>
          <w:sz w:val="28"/>
        </w:rPr>
        <w:t xml:space="preserve">
      3. Предприятия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облагаются налогом в первом упомянутом Государстве любым налогом или требованием, связанным с ним, которые отличаются или являются более обременительными, чем налогообложение и связанные с ним требования, которые могут налагаться на другие подобные предприятия первого упомянутого Государства. </w:t>
      </w:r>
      <w:r>
        <w:br/>
      </w:r>
      <w:r>
        <w:rPr>
          <w:rFonts w:ascii="Times New Roman"/>
          <w:b w:val="false"/>
          <w:i w:val="false"/>
          <w:color w:val="000000"/>
          <w:sz w:val="28"/>
        </w:rPr>
        <w:t xml:space="preserve">
      4. Эти положения не будут истолкованы как обязательство Договаривающегося Государства предоставлять резидентам другого Договаривающегося Государства любые личные разрешения, освобождения или снижение налогообложения по причине гражданского статуса или семейного положения, которые оно предоставляет своим собственным резидентам. </w:t>
      </w:r>
    </w:p>
    <w:bookmarkEnd w:id="23"/>
    <w:bookmarkStart w:name="z49"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настоящим Соглашением, он может, независимо от средств защиты, предусмотренных налоговыми законами этих Государств, представить свое дело на рассмотрение в компетентные органы того Государства, резидентом которого он является.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в состоянии прийти к удовлетворительному решению, решить вопрос по обоюдному согласию с компетентным органом другого Договаривающегося Государства, с целью избежания налогообложения, не соответствующего Соглашению.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также могут консультировать друг друга с целью избежания двойного налогообложения в случаях, не предусмотренных этим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согласованности в понимании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p>
    <w:bookmarkEnd w:id="24"/>
    <w:bookmarkStart w:name="z51" w:id="25"/>
    <w:p>
      <w:pPr>
        <w:spacing w:after="0"/>
        <w:ind w:left="0"/>
        <w:jc w:val="both"/>
      </w:pPr>
      <w:r>
        <w:rPr>
          <w:rFonts w:ascii="Times New Roman"/>
          <w:b w:val="false"/>
          <w:i w:val="false"/>
          <w:color w:val="000000"/>
          <w:sz w:val="28"/>
        </w:rPr>
        <w:t>
                                </w:t>
      </w:r>
      <w:r>
        <w:rPr>
          <w:rFonts w:ascii="Times New Roman"/>
          <w:b/>
          <w:i w:val="false"/>
          <w:color w:val="000000"/>
          <w:sz w:val="28"/>
        </w:rPr>
        <w:t>Статья 25</w:t>
      </w:r>
      <w:r>
        <w:br/>
      </w:r>
      <w:r>
        <w:rPr>
          <w:rFonts w:ascii="Times New Roman"/>
          <w:b w:val="false"/>
          <w:i w:val="false"/>
          <w:color w:val="000000"/>
          <w:sz w:val="28"/>
        </w:rPr>
        <w:t>
</w:t>
      </w:r>
      <w:r>
        <w:rPr>
          <w:rFonts w:ascii="Times New Roman"/>
          <w:b/>
          <w:i w:val="false"/>
          <w:color w:val="000000"/>
          <w:sz w:val="28"/>
        </w:rPr>
        <w:t>                          Обмен информацией</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будут обмениваться такой информацией, которая необходима для выполнения положений настоящего Соглашения или национальных законодательств Договаривающихся Государств, касающихся налогов включенных в Соглашение в той мере, пока такое налогообложение не противоречит Соглашению. Любая информация, получаемая Договаривающимся Государством, будет считаться конфиденциальной, как это бывает с информацией, получаемой согласно национальным законам того Государства и сообщается только тем лицам или органам, (включая суды и административные органы), занятым оценкой или сбором, принудительным или судебным преследованием в отношении или рассмотрении апелляций, касающихся налогов, предусматриваемых Соглашением. Такие лица или органы будут использовать информацию только в этих целях. Они могут раскрыть эту информацию в судопроизводствах народного суда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истолкованы как обязывающие Договаривающееся Государство; </w:t>
      </w:r>
      <w:r>
        <w:br/>
      </w:r>
      <w:r>
        <w:rPr>
          <w:rFonts w:ascii="Times New Roman"/>
          <w:b w:val="false"/>
          <w:i w:val="false"/>
          <w:color w:val="000000"/>
          <w:sz w:val="28"/>
        </w:rPr>
        <w:t xml:space="preserve">
      а) применять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б) предоставлять информацию, которую нельзя получить по законодательству и в ходе административной практики этого или другого Договаривающегося Государства; </w:t>
      </w:r>
      <w:r>
        <w:br/>
      </w:r>
      <w:r>
        <w:rPr>
          <w:rFonts w:ascii="Times New Roman"/>
          <w:b w:val="false"/>
          <w:i w:val="false"/>
          <w:color w:val="000000"/>
          <w:sz w:val="28"/>
        </w:rPr>
        <w:t xml:space="preserve">
      в) предоставлять информацию, которая раскрывает любую торговую, предпринимательскую, промышленную, коммерческую или профессиональную тайну или производственный процесс или информацию, раскрытие которой противоречило бы государственной политике (общественному порядку). </w:t>
      </w:r>
    </w:p>
    <w:bookmarkEnd w:id="25"/>
    <w:bookmarkStart w:name="z53" w:id="26"/>
    <w:p>
      <w:pPr>
        <w:spacing w:after="0"/>
        <w:ind w:left="0"/>
        <w:jc w:val="both"/>
      </w:pPr>
      <w:r>
        <w:rPr>
          <w:rFonts w:ascii="Times New Roman"/>
          <w:b w:val="false"/>
          <w:i w:val="false"/>
          <w:color w:val="000000"/>
          <w:sz w:val="28"/>
        </w:rPr>
        <w:t>
                                </w:t>
      </w:r>
      <w:r>
        <w:rPr>
          <w:rFonts w:ascii="Times New Roman"/>
          <w:b/>
          <w:i w:val="false"/>
          <w:color w:val="000000"/>
          <w:sz w:val="28"/>
        </w:rPr>
        <w:t>Статья 26</w:t>
      </w:r>
      <w:r>
        <w:br/>
      </w:r>
      <w:r>
        <w:rPr>
          <w:rFonts w:ascii="Times New Roman"/>
          <w:b w:val="false"/>
          <w:i w:val="false"/>
          <w:color w:val="000000"/>
          <w:sz w:val="28"/>
        </w:rPr>
        <w:t>
</w:t>
      </w:r>
      <w:r>
        <w:rPr>
          <w:rFonts w:ascii="Times New Roman"/>
          <w:b/>
          <w:i w:val="false"/>
          <w:color w:val="000000"/>
          <w:sz w:val="28"/>
        </w:rPr>
        <w:t>           Члены дипломатических миссий и консульских постов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Никакие положения настоящего Соглашения не затрагивают налоговых привилегий членов дипломатических миссий или консульских постов, предоставленных общими нормами международного права или в соответствии с положениями специальных соглашений. </w:t>
      </w:r>
    </w:p>
    <w:bookmarkEnd w:id="26"/>
    <w:bookmarkStart w:name="z55" w:id="27"/>
    <w:p>
      <w:pPr>
        <w:spacing w:after="0"/>
        <w:ind w:left="0"/>
        <w:jc w:val="both"/>
      </w:pPr>
      <w:r>
        <w:rPr>
          <w:rFonts w:ascii="Times New Roman"/>
          <w:b w:val="false"/>
          <w:i w:val="false"/>
          <w:color w:val="000000"/>
          <w:sz w:val="28"/>
        </w:rPr>
        <w:t>
                                </w:t>
      </w:r>
      <w:r>
        <w:rPr>
          <w:rFonts w:ascii="Times New Roman"/>
          <w:b/>
          <w:i w:val="false"/>
          <w:color w:val="000000"/>
          <w:sz w:val="28"/>
        </w:rPr>
        <w:t>Статья 27</w:t>
      </w:r>
      <w:r>
        <w:br/>
      </w:r>
      <w:r>
        <w:rPr>
          <w:rFonts w:ascii="Times New Roman"/>
          <w:b w:val="false"/>
          <w:i w:val="false"/>
          <w:color w:val="000000"/>
          <w:sz w:val="28"/>
        </w:rPr>
        <w:t>
</w:t>
      </w:r>
      <w:r>
        <w:rPr>
          <w:rFonts w:ascii="Times New Roman"/>
          <w:b/>
          <w:i w:val="false"/>
          <w:color w:val="000000"/>
          <w:sz w:val="28"/>
        </w:rPr>
        <w:t>                           Ограничение льгот</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Лицо, являющееся резидентом Договаривающегося Государства и получающее доход из другого Договаривающегося Государства, не будет иметь право освобождения от налогообложения в этом другом Государстве, несмотря на договоренность в данном Соглашении, если основной целью или одной из основных целей любого лица относительно создания или передачи такого вида дохода было получить преимущество от положений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Вынося решение согласно этой статье соответствующий компетентный орган или органы будут иметь право рассматривать среди других факторов размер и природу дохода, обстоятельства, при которых возник доход, определенное намерение сторон в сделке, подлинность и резидентство лиц, которые по закону или фактически, прямо или косвенно, контролируют или фактически владеют (а) доходом, или (б) лиц, которые являются резидентом(ами) Договаривающегося(щихся) Государств(а) и которые имеют отношение к платежам или получению такого дохода. </w:t>
      </w:r>
    </w:p>
    <w:bookmarkEnd w:id="27"/>
    <w:bookmarkStart w:name="z58" w:id="28"/>
    <w:p>
      <w:pPr>
        <w:spacing w:after="0"/>
        <w:ind w:left="0"/>
        <w:jc w:val="both"/>
      </w:pPr>
      <w:r>
        <w:rPr>
          <w:rFonts w:ascii="Times New Roman"/>
          <w:b w:val="false"/>
          <w:i w:val="false"/>
          <w:color w:val="000000"/>
          <w:sz w:val="28"/>
        </w:rPr>
        <w:t>
                                </w:t>
      </w:r>
      <w:r>
        <w:rPr>
          <w:rFonts w:ascii="Times New Roman"/>
          <w:b/>
          <w:i w:val="false"/>
          <w:color w:val="000000"/>
          <w:sz w:val="28"/>
        </w:rPr>
        <w:t>Статья 28</w:t>
      </w:r>
      <w:r>
        <w:br/>
      </w:r>
      <w:r>
        <w:rPr>
          <w:rFonts w:ascii="Times New Roman"/>
          <w:b w:val="false"/>
          <w:i w:val="false"/>
          <w:color w:val="000000"/>
          <w:sz w:val="28"/>
        </w:rPr>
        <w:t>
</w:t>
      </w:r>
      <w:r>
        <w:rPr>
          <w:rFonts w:ascii="Times New Roman"/>
          <w:b/>
          <w:i w:val="false"/>
          <w:color w:val="000000"/>
          <w:sz w:val="28"/>
        </w:rPr>
        <w:t>                        Вступление в силу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Договаривающееся Государство будет уведомлять друг друга о завершении процедуры взаимного согласования, требуемой для вступления в силу настоящего Соглашения. Настоящее Соглашение вступает в силу в день, когда получено последнее из этих уведомлений и его положения начинают действовать в обоих Договаривающихся Государствах: </w:t>
      </w:r>
      <w:r>
        <w:br/>
      </w:r>
      <w:r>
        <w:rPr>
          <w:rFonts w:ascii="Times New Roman"/>
          <w:b w:val="false"/>
          <w:i w:val="false"/>
          <w:color w:val="000000"/>
          <w:sz w:val="28"/>
        </w:rPr>
        <w:t xml:space="preserve">
      а) по отношению к налогам, удерживаемым у источника, в отношении сумм, выплачиваемых или зачитываемых с или после первого дня второго месяца, следующего за месяцем, в котором данное Соглашение вступает в силу; </w:t>
      </w:r>
      <w:r>
        <w:br/>
      </w:r>
      <w:r>
        <w:rPr>
          <w:rFonts w:ascii="Times New Roman"/>
          <w:b w:val="false"/>
          <w:i w:val="false"/>
          <w:color w:val="000000"/>
          <w:sz w:val="28"/>
        </w:rPr>
        <w:t xml:space="preserve">
      в) по отношению к другим налогам, в отношении налогооблагаемого года, начиная с или после первого дня января года, следующего за датой, с которой настоящее Соглашение вступает в силу. </w:t>
      </w:r>
    </w:p>
    <w:bookmarkEnd w:id="28"/>
    <w:bookmarkStart w:name="z60" w:id="29"/>
    <w:p>
      <w:pPr>
        <w:spacing w:after="0"/>
        <w:ind w:left="0"/>
        <w:jc w:val="both"/>
      </w:pPr>
      <w:r>
        <w:rPr>
          <w:rFonts w:ascii="Times New Roman"/>
          <w:b w:val="false"/>
          <w:i w:val="false"/>
          <w:color w:val="000000"/>
          <w:sz w:val="28"/>
        </w:rPr>
        <w:t>
                                </w:t>
      </w:r>
      <w:r>
        <w:rPr>
          <w:rFonts w:ascii="Times New Roman"/>
          <w:b/>
          <w:i w:val="false"/>
          <w:color w:val="000000"/>
          <w:sz w:val="28"/>
        </w:rPr>
        <w:t>Статья 29</w:t>
      </w:r>
      <w:r>
        <w:br/>
      </w:r>
      <w:r>
        <w:rPr>
          <w:rFonts w:ascii="Times New Roman"/>
          <w:b w:val="false"/>
          <w:i w:val="false"/>
          <w:color w:val="000000"/>
          <w:sz w:val="28"/>
        </w:rPr>
        <w:t>
</w:t>
      </w:r>
      <w:r>
        <w:rPr>
          <w:rFonts w:ascii="Times New Roman"/>
          <w:b/>
          <w:i w:val="false"/>
          <w:color w:val="000000"/>
          <w:sz w:val="28"/>
        </w:rPr>
        <w:t>                         Прекращение действия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будет оставаться в силе пока оно не будет прекращено Договаривающимся Государством. Каждое Договаривающееся Государство может прекратить действие Соглашения путем передачи через дипломатические каналы письменного уведомления о его прекращении не позднее чем за 6 месяцев до конца любого календарного года после 5-летнего периода от даты, когда Соглашение вступило в силу. В таком случае Соглашение прекратит свое действие: </w:t>
      </w:r>
      <w:r>
        <w:br/>
      </w:r>
      <w:r>
        <w:rPr>
          <w:rFonts w:ascii="Times New Roman"/>
          <w:b w:val="false"/>
          <w:i w:val="false"/>
          <w:color w:val="000000"/>
          <w:sz w:val="28"/>
        </w:rPr>
        <w:t>
</w:t>
      </w:r>
      <w:r>
        <w:rPr>
          <w:rFonts w:ascii="Times New Roman"/>
          <w:b w:val="false"/>
          <w:i w:val="false"/>
          <w:color w:val="000000"/>
          <w:sz w:val="28"/>
        </w:rPr>
        <w:t>
      (а) по отношению к налогам, удерживаемым у источника, в отношении сумм, выплачиваемых или зачитываемых после завершения календарного года, в котором предоставлено такое уведомление;</w:t>
      </w:r>
      <w:r>
        <w:br/>
      </w:r>
      <w:r>
        <w:rPr>
          <w:rFonts w:ascii="Times New Roman"/>
          <w:b w:val="false"/>
          <w:i w:val="false"/>
          <w:color w:val="000000"/>
          <w:sz w:val="28"/>
        </w:rPr>
        <w:t>
     (б) по отношению к другим налогам, в отношении налогооблагаемых лет, следующих после завершения календарного года, в котором предоставлено такое уведомление.</w:t>
      </w:r>
    </w:p>
    <w:bookmarkEnd w:id="29"/>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подписали настоящее Соглашение.</w:t>
      </w:r>
    </w:p>
    <w:p>
      <w:pPr>
        <w:spacing w:after="0"/>
        <w:ind w:left="0"/>
        <w:jc w:val="both"/>
      </w:pPr>
      <w:r>
        <w:rPr>
          <w:rFonts w:ascii="Times New Roman"/>
          <w:b w:val="false"/>
          <w:i w:val="false"/>
          <w:color w:val="000000"/>
          <w:sz w:val="28"/>
        </w:rPr>
        <w:t>     Совершено в двух экземплярах _________ ____числа, __________ месяца на казахском, турецком, русском и английском языках, причем все четыре текста имеют одинаковую силу. В случае расхождения в текстах, английский текст будет определяющим.</w:t>
      </w:r>
    </w:p>
    <w:p>
      <w:pPr>
        <w:spacing w:after="0"/>
        <w:ind w:left="0"/>
        <w:jc w:val="both"/>
      </w:pP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Турецкой Республики</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p>
    <w:bookmarkStart w:name="z63" w:id="30"/>
    <w:p>
      <w:pPr>
        <w:spacing w:after="0"/>
        <w:ind w:left="0"/>
        <w:jc w:val="both"/>
      </w:pPr>
      <w:r>
        <w:rPr>
          <w:rFonts w:ascii="Times New Roman"/>
          <w:b w:val="false"/>
          <w:i w:val="false"/>
          <w:color w:val="000000"/>
          <w:sz w:val="28"/>
        </w:rPr>
        <w:t xml:space="preserve">      Во время подписания Соглашения между Республикой Казахстан и Турецкой Республикой об избежании двойного налогообложения в отношении налогов на доход, стороны согласились, что следующие положения будут неотъемлемой частью Соглашения. </w:t>
      </w:r>
      <w:r>
        <w:br/>
      </w:r>
      <w:r>
        <w:rPr>
          <w:rFonts w:ascii="Times New Roman"/>
          <w:b w:val="false"/>
          <w:i w:val="false"/>
          <w:color w:val="000000"/>
          <w:sz w:val="28"/>
        </w:rPr>
        <w:t>
 </w:t>
      </w:r>
      <w:r>
        <w:br/>
      </w:r>
      <w:r>
        <w:rPr>
          <w:rFonts w:ascii="Times New Roman"/>
          <w:b w:val="false"/>
          <w:i w:val="false"/>
          <w:color w:val="000000"/>
          <w:sz w:val="28"/>
        </w:rPr>
        <w:t xml:space="preserve">
      1. В отношении статьи 5, пункта 2 (ж).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термин "установка" включает буровую оснастку или судно. Далее понимается, что 12-месячный период, указанный в пункте 2(ж) статьи 5, должен быть определен, не принимая во внимание любую деятельность резидента одного Договаривающегося Государства в другом Договаривающемся Государстве, до первого января того года, в течение которого Соглашение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 отношении статьи 7, пункта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когда предприятие одного Договаривающегося Государства имеет постоянное учреждение в другом Договаривающемся Государстве, и предприятие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осуществляет продажи в этом другом Государстве имущества или товаров одинакового или схожего вида, проданные через это постоянное учреждение, или </w:t>
      </w:r>
      <w:r>
        <w:br/>
      </w:r>
      <w:r>
        <w:rPr>
          <w:rFonts w:ascii="Times New Roman"/>
          <w:b w:val="false"/>
          <w:i w:val="false"/>
          <w:color w:val="000000"/>
          <w:sz w:val="28"/>
        </w:rPr>
        <w:t xml:space="preserve">
      б) осуществляет другую предпринимательского деятельность в этом другом Государстве одинакового или схожего вида через это постоянное учреждение, прибыль, полученная от таких продаж и предпринимательской деятельности, может быть обложена в этом другом Договаривающемся Государстве как часть прибыли постоянного учреждения, если одинаковый или подобный вид продаж или деятельности осуществляется через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 отношении статей 11 и 12. </w:t>
      </w:r>
      <w:r>
        <w:br/>
      </w:r>
      <w:r>
        <w:rPr>
          <w:rFonts w:ascii="Times New Roman"/>
          <w:b w:val="false"/>
          <w:i w:val="false"/>
          <w:color w:val="000000"/>
          <w:sz w:val="28"/>
        </w:rPr>
        <w:t xml:space="preserve">
      В случае, если согласно любому другому соглашению, заключенному после даты подписания настоящего Соглашения Казахстаном со страной, являющейся членом Организации Экономического Сотрудничества и Развития, Казахстан соглашается в положениях, соответствующих пункту 2 Статьи 11 (Проценты) или 12 (Роялти) настоящего Соглашения на ставку налога ниже, чем предусмотрено в этих пунктах, тогда такая пониженная ставка будет применяться в целях пункта 2 Статьи 11 или пункта 2 Статьи 12, в зависимости от обстоятельств, с началом действия с даты, с которой начинает действовать пониженная ставка другого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Договаривающиеся Государства согласились, что если и когда Республика Казахстан присоединится к Генеральному Соглашению по Торговле Услугами, то, в целях пункта 3 статьи 22 (Консультация) этого Соглашения и несмотря на этот пункт, любые споры между ними относительно того, подпадает ли та или иная мера в компетенцию данного Соглашения может быть представлена на рассмотрение Совету по Торговле Услугами, как это предусмотрено данным пунктом, только с согласия обоих Договаривающимися Государств. Любое сомнение в отношении интерпретации данного пункта должно разрешаться согласно пункту 3 статьи 24 налогового Соглашения между Казахстаном и Турцией либо, если стороны не придут к согласию, согласно любой другой процедуре, согласованной Договаривающимися Государствами. </w:t>
      </w:r>
      <w:r>
        <w:br/>
      </w:r>
      <w:r>
        <w:rPr>
          <w:rFonts w:ascii="Times New Roman"/>
          <w:b w:val="false"/>
          <w:i w:val="false"/>
          <w:color w:val="000000"/>
          <w:sz w:val="28"/>
        </w:rPr>
        <w:t>
 </w:t>
      </w:r>
    </w:p>
    <w:bookmarkEnd w:id="30"/>
    <w:bookmarkStart w:name="z70" w:id="31"/>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подписали настоящее Соглашение.</w:t>
      </w:r>
    </w:p>
    <w:bookmarkEnd w:id="31"/>
    <w:p>
      <w:pPr>
        <w:spacing w:after="0"/>
        <w:ind w:left="0"/>
        <w:jc w:val="both"/>
      </w:pPr>
      <w:r>
        <w:rPr>
          <w:rFonts w:ascii="Times New Roman"/>
          <w:b w:val="false"/>
          <w:i w:val="false"/>
          <w:color w:val="000000"/>
          <w:sz w:val="28"/>
        </w:rPr>
        <w:t>     Совершено в двух экземплярах _________ числа, ____________ месяца на казахском, турецком, русском и английском языках, причем все четыре текста имеют одинаковую силу. В случае расхождения в текстах, английский текст будет определяющим.</w:t>
      </w:r>
    </w:p>
    <w:p>
      <w:pPr>
        <w:spacing w:after="0"/>
        <w:ind w:left="0"/>
        <w:jc w:val="both"/>
      </w:pP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Турецкой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