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4241e" w14:textId="ad424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Договора к Энергетической Хартии и Протокола к Энергетической Хартии по вопросам энергетической эффективности и сопутствующим экологическим аспектам</w:t>
      </w:r>
    </w:p>
    <w:p>
      <w:pPr>
        <w:spacing w:after="0"/>
        <w:ind w:left="0"/>
        <w:jc w:val="both"/>
      </w:pPr>
      <w:r>
        <w:rPr>
          <w:rFonts w:ascii="Times New Roman"/>
          <w:b w:val="false"/>
          <w:i w:val="false"/>
          <w:color w:val="000000"/>
          <w:sz w:val="28"/>
        </w:rPr>
        <w:t>Указ Президента Республики Казахстан от 18 октября 1995 г. N 2537</w:t>
      </w:r>
    </w:p>
    <w:p>
      <w:pPr>
        <w:spacing w:after="0"/>
        <w:ind w:left="0"/>
        <w:jc w:val="both"/>
      </w:pPr>
      <w:bookmarkStart w:name="z0" w:id="0"/>
      <w:r>
        <w:rPr>
          <w:rFonts w:ascii="Times New Roman"/>
          <w:b w:val="false"/>
          <w:i w:val="false"/>
          <w:color w:val="000000"/>
          <w:sz w:val="28"/>
        </w:rPr>
        <w:t>
      1. Ратифицировать Договор к Энергетической Хартии и Протокол к Энергетической Хартии по вопросам энергетической эффективности и соответствующим экологическим аспектам, подписанные в Лиссабоне 17 декабря 1994 года.</w:t>
      </w:r>
      <w:r>
        <w:br/>
      </w:r>
      <w:r>
        <w:rPr>
          <w:rFonts w:ascii="Times New Roman"/>
          <w:b w:val="false"/>
          <w:i w:val="false"/>
          <w:color w:val="000000"/>
          <w:sz w:val="28"/>
        </w:rPr>
        <w:t xml:space="preserve">
      2. Настоящий Указ вступает в силу со дня опубликования.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Договор к Энергетической Хартии</w:t>
      </w:r>
      <w:r>
        <w:br/>
      </w:r>
      <w:r>
        <w:rPr>
          <w:rFonts w:ascii="Times New Roman"/>
          <w:b w:val="false"/>
          <w:i w:val="false"/>
          <w:color w:val="000000"/>
          <w:sz w:val="28"/>
        </w:rPr>
        <w:t xml:space="preserve">
      (неофициальный текст) </w:t>
      </w:r>
    </w:p>
    <w:p>
      <w:pPr>
        <w:spacing w:after="0"/>
        <w:ind w:left="0"/>
        <w:jc w:val="both"/>
      </w:pPr>
      <w:r>
        <w:rPr>
          <w:rFonts w:ascii="Times New Roman"/>
          <w:b w:val="false"/>
          <w:i w:val="false"/>
          <w:color w:val="000000"/>
          <w:sz w:val="28"/>
        </w:rPr>
        <w:t>      </w:t>
      </w:r>
      <w:r>
        <w:rPr>
          <w:rFonts w:ascii="Times New Roman"/>
          <w:b/>
          <w:i w:val="false"/>
          <w:color w:val="000000"/>
          <w:sz w:val="28"/>
        </w:rPr>
        <w:t>Преамбула</w:t>
      </w:r>
      <w:r>
        <w:rPr>
          <w:rFonts w:ascii="Times New Roman"/>
          <w:b w:val="false"/>
          <w:i w:val="false"/>
          <w:color w:val="000000"/>
          <w:sz w:val="28"/>
        </w:rPr>
        <w:t> </w:t>
      </w:r>
    </w:p>
    <w:p>
      <w:pPr>
        <w:spacing w:after="0"/>
        <w:ind w:left="0"/>
        <w:jc w:val="both"/>
      </w:pPr>
      <w:r>
        <w:rPr>
          <w:rFonts w:ascii="Times New Roman"/>
          <w:b w:val="false"/>
          <w:i w:val="false"/>
          <w:color w:val="000000"/>
          <w:sz w:val="28"/>
        </w:rPr>
        <w:t>      Договаривающиеся Стороны настоящего Договора,</w:t>
      </w:r>
      <w:r>
        <w:br/>
      </w:r>
      <w:r>
        <w:rPr>
          <w:rFonts w:ascii="Times New Roman"/>
          <w:b w:val="false"/>
          <w:i w:val="false"/>
          <w:color w:val="000000"/>
          <w:sz w:val="28"/>
        </w:rPr>
        <w:t>
      принимая во внимание Парижскую хартию для новой Европы, подписанную 21 ноября 1990 года;</w:t>
      </w:r>
      <w:r>
        <w:br/>
      </w:r>
      <w:r>
        <w:rPr>
          <w:rFonts w:ascii="Times New Roman"/>
          <w:b w:val="false"/>
          <w:i w:val="false"/>
          <w:color w:val="000000"/>
          <w:sz w:val="28"/>
        </w:rPr>
        <w:t xml:space="preserve">
      принимая во внимание Европейскую Энергетическую Хартию, принятую в Заключительном документе Гаагской Конференции по Европейской Энергетической Хартии, подписанном в Гааге 17 декабря 1991 года; </w:t>
      </w:r>
      <w:r>
        <w:br/>
      </w:r>
      <w:r>
        <w:rPr>
          <w:rFonts w:ascii="Times New Roman"/>
          <w:b w:val="false"/>
          <w:i w:val="false"/>
          <w:color w:val="000000"/>
          <w:sz w:val="28"/>
        </w:rPr>
        <w:t xml:space="preserve">
      напоминая, что все стороны, подписавшие Заключительный документ Гаагской Конференции, обязались соблюдать цели и принципы Европейской Энергетической Хартии и осуществить и расширить их сотрудничество в максимально короткие сроки путем добросовестных переговоров с целью выработки Договора к Энергетической Хартии и Протоколов и желая подвести под обязательства, содержащиеся в указанной Хартии, прочную, имеющую обязательную силу международно-правовую основу; </w:t>
      </w:r>
      <w:r>
        <w:br/>
      </w:r>
      <w:r>
        <w:rPr>
          <w:rFonts w:ascii="Times New Roman"/>
          <w:b w:val="false"/>
          <w:i w:val="false"/>
          <w:color w:val="000000"/>
          <w:sz w:val="28"/>
        </w:rPr>
        <w:t xml:space="preserve">
      стремясь также установить структурные рамки, необходимые для осуществления принципов, провозглашенных в Европейской Энергетической Хартии; </w:t>
      </w:r>
      <w:r>
        <w:br/>
      </w:r>
      <w:r>
        <w:rPr>
          <w:rFonts w:ascii="Times New Roman"/>
          <w:b w:val="false"/>
          <w:i w:val="false"/>
          <w:color w:val="000000"/>
          <w:sz w:val="28"/>
        </w:rPr>
        <w:t xml:space="preserve">
      желая развивать основную идею инициативы по Европейской Энергетической Хартии, которая должна стать катализатором экономического роста, с помощью мер по либерализации инвестиций в энергетику и торговли энергией; </w:t>
      </w:r>
      <w:r>
        <w:br/>
      </w:r>
      <w:r>
        <w:rPr>
          <w:rFonts w:ascii="Times New Roman"/>
          <w:b w:val="false"/>
          <w:i w:val="false"/>
          <w:color w:val="000000"/>
          <w:sz w:val="28"/>
        </w:rPr>
        <w:t xml:space="preserve">
      заявляя, что Договаривающиеся Стороны придают исключительно важное значение эффективному осуществлению национального режима в полном объеме, а также режима наиболее благоприятствуемой нации, и что эти обязательства будут распространяться на Осуществление Инвестиций в соответствии с дополнительным договором; </w:t>
      </w:r>
      <w:r>
        <w:br/>
      </w:r>
      <w:r>
        <w:rPr>
          <w:rFonts w:ascii="Times New Roman"/>
          <w:b w:val="false"/>
          <w:i w:val="false"/>
          <w:color w:val="000000"/>
          <w:sz w:val="28"/>
        </w:rPr>
        <w:t xml:space="preserve">
      принимая во внимание задачу постепенной либерализации международной торговли и принцип недопущения дискриминации в международной торговле, провозглашенные в Генеральном Соглашении по Тарифам и Торговле и Связанных с ним Документах и иным образом предусмотренные в настоящем Договоре; </w:t>
      </w:r>
      <w:r>
        <w:br/>
      </w:r>
      <w:r>
        <w:rPr>
          <w:rFonts w:ascii="Times New Roman"/>
          <w:b w:val="false"/>
          <w:i w:val="false"/>
          <w:color w:val="000000"/>
          <w:sz w:val="28"/>
        </w:rPr>
        <w:t xml:space="preserve">
      преисполненные решимости постепенно устранять технические, административные и прочие препятствия в торговле Энергетическими Материалами и Продуктами и связанными с ними оборудованием, технологиями и услугами; </w:t>
      </w:r>
      <w:r>
        <w:br/>
      </w:r>
      <w:r>
        <w:rPr>
          <w:rFonts w:ascii="Times New Roman"/>
          <w:b w:val="false"/>
          <w:i w:val="false"/>
          <w:color w:val="000000"/>
          <w:sz w:val="28"/>
        </w:rPr>
        <w:t xml:space="preserve">
      ожидая последующего членства в Генеральном Соглашении по Тарифам и Торговле тех Договаривающихся Сторон, которые еще не являются его сторонами, и стремясь обеспечить временные торговые механизмы, которые будут содействовать этим Договаривающимся Сторонам, а не препятствовать их подготовке к такому членству; </w:t>
      </w:r>
      <w:r>
        <w:br/>
      </w:r>
      <w:r>
        <w:rPr>
          <w:rFonts w:ascii="Times New Roman"/>
          <w:b w:val="false"/>
          <w:i w:val="false"/>
          <w:color w:val="000000"/>
          <w:sz w:val="28"/>
        </w:rPr>
        <w:t xml:space="preserve">
      учитывая права и обязательства тех Договаривающихся Сторон, которые являются также сторонами Генерального Соглашения по Тарифам и Торговле и Связанных с ним Документов; </w:t>
      </w:r>
      <w:r>
        <w:br/>
      </w:r>
      <w:r>
        <w:rPr>
          <w:rFonts w:ascii="Times New Roman"/>
          <w:b w:val="false"/>
          <w:i w:val="false"/>
          <w:color w:val="000000"/>
          <w:sz w:val="28"/>
        </w:rPr>
        <w:t xml:space="preserve">
      принимая во внимание правила конкуренции, касающиеся слияния компаний, монополий, антиконкурентной практики и злоупотреблений господствующим положением на рынке; </w:t>
      </w:r>
      <w:r>
        <w:br/>
      </w:r>
      <w:r>
        <w:rPr>
          <w:rFonts w:ascii="Times New Roman"/>
          <w:b w:val="false"/>
          <w:i w:val="false"/>
          <w:color w:val="000000"/>
          <w:sz w:val="28"/>
        </w:rPr>
        <w:t xml:space="preserve">
      принимая также во внимание Договор о нераспространении ядерного оружия, Руководящие принципы экспорта ядерных материалов и другие международные обязательства или договоренности, связанные с нераспространением ядерного оружия; </w:t>
      </w:r>
      <w:r>
        <w:br/>
      </w:r>
      <w:r>
        <w:rPr>
          <w:rFonts w:ascii="Times New Roman"/>
          <w:b w:val="false"/>
          <w:i w:val="false"/>
          <w:color w:val="000000"/>
          <w:sz w:val="28"/>
        </w:rPr>
        <w:t xml:space="preserve">
      признавая необходимость наиболее эффективных способов разведки, производства, преобразования, хранения, транспортировки, распределения и использования энергии; </w:t>
      </w:r>
      <w:r>
        <w:br/>
      </w:r>
      <w:r>
        <w:rPr>
          <w:rFonts w:ascii="Times New Roman"/>
          <w:b w:val="false"/>
          <w:i w:val="false"/>
          <w:color w:val="000000"/>
          <w:sz w:val="28"/>
        </w:rPr>
        <w:t xml:space="preserve">
      напоминая о Рамочной конвенции ООН об изменении климата, Конвенции о трансграничном загрязнении воздуха на большие расстояния и протоколах к ней, а также о других международных соглашениях по окружающей среде, касающихся связанных с энергией аспектов; и </w:t>
      </w:r>
      <w:r>
        <w:br/>
      </w:r>
      <w:r>
        <w:rPr>
          <w:rFonts w:ascii="Times New Roman"/>
          <w:b w:val="false"/>
          <w:i w:val="false"/>
          <w:color w:val="000000"/>
          <w:sz w:val="28"/>
        </w:rPr>
        <w:t>
      признавая все более срочную необходимость мер по охране окружающей среды, включая выведение из эксплуатации энергетических установок и удаление отходов, а также согласованных на международном уровне задач и критериев для этих целей;</w:t>
      </w:r>
      <w:r>
        <w:br/>
      </w:r>
      <w:r>
        <w:rPr>
          <w:rFonts w:ascii="Times New Roman"/>
          <w:b w:val="false"/>
          <w:i w:val="false"/>
          <w:color w:val="000000"/>
          <w:sz w:val="28"/>
        </w:rPr>
        <w:t xml:space="preserve">
      договорились о нижеследующем: </w:t>
      </w:r>
    </w:p>
    <w:p>
      <w:pPr>
        <w:spacing w:after="0"/>
        <w:ind w:left="0"/>
        <w:jc w:val="left"/>
      </w:pPr>
      <w:r>
        <w:rPr>
          <w:rFonts w:ascii="Times New Roman"/>
          <w:b/>
          <w:i w:val="false"/>
          <w:color w:val="000000"/>
        </w:rPr>
        <w:t xml:space="preserve"> Часть I</w:t>
      </w:r>
      <w:r>
        <w:br/>
      </w:r>
      <w:r>
        <w:rPr>
          <w:rFonts w:ascii="Times New Roman"/>
          <w:b/>
          <w:i w:val="false"/>
          <w:color w:val="000000"/>
        </w:rPr>
        <w:t>
Определения и цель</w:t>
      </w:r>
      <w:r>
        <w:br/>
      </w:r>
      <w:r>
        <w:rPr>
          <w:rFonts w:ascii="Times New Roman"/>
          <w:b/>
          <w:i w:val="false"/>
          <w:color w:val="000000"/>
        </w:rPr>
        <w:t>
Статья 1</w:t>
      </w:r>
      <w:r>
        <w:br/>
      </w:r>
      <w:r>
        <w:rPr>
          <w:rFonts w:ascii="Times New Roman"/>
          <w:b/>
          <w:i w:val="false"/>
          <w:color w:val="000000"/>
        </w:rPr>
        <w:t xml:space="preserve">
Определения </w:t>
      </w:r>
    </w:p>
    <w:p>
      <w:pPr>
        <w:spacing w:after="0"/>
        <w:ind w:left="0"/>
        <w:jc w:val="both"/>
      </w:pPr>
      <w:r>
        <w:rPr>
          <w:rFonts w:ascii="Times New Roman"/>
          <w:b w:val="false"/>
          <w:i w:val="false"/>
          <w:color w:val="000000"/>
          <w:sz w:val="28"/>
        </w:rPr>
        <w:t>      В настоящем Договоре:</w:t>
      </w:r>
      <w:r>
        <w:br/>
      </w:r>
      <w:r>
        <w:rPr>
          <w:rFonts w:ascii="Times New Roman"/>
          <w:b w:val="false"/>
          <w:i w:val="false"/>
          <w:color w:val="000000"/>
          <w:sz w:val="28"/>
        </w:rPr>
        <w:t xml:space="preserve">
      (1) "Хартия" означает Европейскую Энергетическую Хартию, принятую в Заключительном документе Гаагской Конференции по Европейской Энергетической Хартии, подписанном в Гааге 17 декабря 1991 года; подписание Заключительного документа рассматривается как подписание Хартии. </w:t>
      </w:r>
      <w:r>
        <w:br/>
      </w:r>
      <w:r>
        <w:rPr>
          <w:rFonts w:ascii="Times New Roman"/>
          <w:b w:val="false"/>
          <w:i w:val="false"/>
          <w:color w:val="000000"/>
          <w:sz w:val="28"/>
        </w:rPr>
        <w:t xml:space="preserve">
      (2) "Договаривающаяся Сторона" означает государство или Организацию Региональной Экономической Интеграции, которые согласились с обязательностью для них настоящего Договора и для которых Договор находится в силе. </w:t>
      </w:r>
      <w:r>
        <w:br/>
      </w:r>
      <w:r>
        <w:rPr>
          <w:rFonts w:ascii="Times New Roman"/>
          <w:b w:val="false"/>
          <w:i w:val="false"/>
          <w:color w:val="000000"/>
          <w:sz w:val="28"/>
        </w:rPr>
        <w:t xml:space="preserve">
      (3) "Организация Региональной Экономической Интеграции" означает организацию, учрежденную государствами, которой они передали компетенцию по определенным вопросам, ряд которых регулируется настоящим Договором, включая полномочия принимать обязательные для них решения по этим вопросам. </w:t>
      </w:r>
      <w:r>
        <w:br/>
      </w:r>
      <w:r>
        <w:rPr>
          <w:rFonts w:ascii="Times New Roman"/>
          <w:b w:val="false"/>
          <w:i w:val="false"/>
          <w:color w:val="000000"/>
          <w:sz w:val="28"/>
        </w:rPr>
        <w:t xml:space="preserve">
      (4) "Энергетические Материалы и Продукты", взятые на основе Гармонизированной Системы Совета Таможенного Сотрудничества и Комбинированной Номенклатуры Европейских Сообществ, означает позиции, включенные в Приложение ЕМ. </w:t>
      </w:r>
      <w:r>
        <w:br/>
      </w:r>
      <w:r>
        <w:rPr>
          <w:rFonts w:ascii="Times New Roman"/>
          <w:b w:val="false"/>
          <w:i w:val="false"/>
          <w:color w:val="000000"/>
          <w:sz w:val="28"/>
        </w:rPr>
        <w:t xml:space="preserve">
      (5) "Хозяйственная Деятельность в Энергетическом Секторе" означает хозяйственную деятельность, относящуюся к разведке, добыче, переработке, производству, хранению, транспортировке по суше, передаче, распределению, торговле, сбыту или продаже Энергетических Материалов и Продуктов, за исключением тех, которые включены в Приложение NI, или относящуюся к подаче тепла многим потребителям. </w:t>
      </w:r>
      <w:r>
        <w:br/>
      </w:r>
      <w:r>
        <w:rPr>
          <w:rFonts w:ascii="Times New Roman"/>
          <w:b w:val="false"/>
          <w:i w:val="false"/>
          <w:color w:val="000000"/>
          <w:sz w:val="28"/>
        </w:rPr>
        <w:t xml:space="preserve">
      (6) "Инвестиция" означает все виды активов, находящихся в собственности или контролируемых прямо или косвенно Инвестором, и включает: </w:t>
      </w:r>
      <w:r>
        <w:br/>
      </w:r>
      <w:r>
        <w:rPr>
          <w:rFonts w:ascii="Times New Roman"/>
          <w:b w:val="false"/>
          <w:i w:val="false"/>
          <w:color w:val="000000"/>
          <w:sz w:val="28"/>
        </w:rPr>
        <w:t xml:space="preserve">
      (а) вещественную и невещественную, а также движимую и недвижимую, собственность и любые имущественные права, такие как аренда, ипотека, право удержания имущества и залогов; </w:t>
      </w:r>
      <w:r>
        <w:br/>
      </w:r>
      <w:r>
        <w:rPr>
          <w:rFonts w:ascii="Times New Roman"/>
          <w:b w:val="false"/>
          <w:i w:val="false"/>
          <w:color w:val="000000"/>
          <w:sz w:val="28"/>
        </w:rPr>
        <w:t xml:space="preserve">
      (b) компанию или деловое предприятие, либо акции, вклады или другие формы участия в акционерном капитале компании или делового предприятия, а также облигации и другие долговые обязательства компании или делового предприятия; </w:t>
      </w:r>
      <w:r>
        <w:br/>
      </w:r>
      <w:r>
        <w:rPr>
          <w:rFonts w:ascii="Times New Roman"/>
          <w:b w:val="false"/>
          <w:i w:val="false"/>
          <w:color w:val="000000"/>
          <w:sz w:val="28"/>
        </w:rPr>
        <w:t xml:space="preserve">
      (с) право требования по денежным средствам и право требования выполнения обязательств по контракту, имеющему экономическую ценность и связанному с Инвестицией; </w:t>
      </w:r>
      <w:r>
        <w:br/>
      </w:r>
      <w:r>
        <w:rPr>
          <w:rFonts w:ascii="Times New Roman"/>
          <w:b w:val="false"/>
          <w:i w:val="false"/>
          <w:color w:val="000000"/>
          <w:sz w:val="28"/>
        </w:rPr>
        <w:t xml:space="preserve">
      (d) Интеллектуальную Собственность; </w:t>
      </w:r>
      <w:r>
        <w:br/>
      </w:r>
      <w:r>
        <w:rPr>
          <w:rFonts w:ascii="Times New Roman"/>
          <w:b w:val="false"/>
          <w:i w:val="false"/>
          <w:color w:val="000000"/>
          <w:sz w:val="28"/>
        </w:rPr>
        <w:t xml:space="preserve">
      (е) Доходы; </w:t>
      </w:r>
      <w:r>
        <w:br/>
      </w:r>
      <w:r>
        <w:rPr>
          <w:rFonts w:ascii="Times New Roman"/>
          <w:b w:val="false"/>
          <w:i w:val="false"/>
          <w:color w:val="000000"/>
          <w:sz w:val="28"/>
        </w:rPr>
        <w:t xml:space="preserve">
      (f) любое право, предоставленное в соответствии с законом или по контракту или в силу любых лицензий и разрешений, выданных согласно закону, осуществлять любую Хозяйственную Деятельность в Энергетическом Секторе. </w:t>
      </w:r>
      <w:r>
        <w:br/>
      </w:r>
      <w:r>
        <w:rPr>
          <w:rFonts w:ascii="Times New Roman"/>
          <w:b w:val="false"/>
          <w:i w:val="false"/>
          <w:color w:val="000000"/>
          <w:sz w:val="28"/>
        </w:rPr>
        <w:t xml:space="preserve">
      Изменение формы, в которой инвестируются активы, не влияет на их характер как инвестиций, а термин "Инвестиция" включает в себя все инвестиции, независимо от того, существовали ли они до или были осуществлены после более поздней из дат вступления в силу настоящего Договора для Договаривающейся Стороны Инвестора, осуществляющего инвестицию, и для Договаривающейся Стороны, на Территории которой осуществлена инвестиция (далее именуемой "Дата Вступления в Силу"), при условии, что Договор применяется только к вопросам, затрагивающим такие инвестиции после Даты Вступления в Силу. </w:t>
      </w:r>
      <w:r>
        <w:br/>
      </w:r>
      <w:r>
        <w:rPr>
          <w:rFonts w:ascii="Times New Roman"/>
          <w:b w:val="false"/>
          <w:i w:val="false"/>
          <w:color w:val="000000"/>
          <w:sz w:val="28"/>
        </w:rPr>
        <w:t xml:space="preserve">
      "Инвестиция" относится к любой инвестиции, связанной с Хозяйственной Деятельностью в Энергетическом Секторе, а также к инвестициям или классам инвестиций, которые обозначены Договаривающейся Стороной на ее Территории как "проекты эффективности в соответствии с Хартией" и о которых под этим обозначением уведомлен Секретариат. </w:t>
      </w:r>
      <w:r>
        <w:br/>
      </w:r>
      <w:r>
        <w:rPr>
          <w:rFonts w:ascii="Times New Roman"/>
          <w:b w:val="false"/>
          <w:i w:val="false"/>
          <w:color w:val="000000"/>
          <w:sz w:val="28"/>
        </w:rPr>
        <w:t xml:space="preserve">
      (7) "Инвестор" означает: </w:t>
      </w:r>
      <w:r>
        <w:br/>
      </w:r>
      <w:r>
        <w:rPr>
          <w:rFonts w:ascii="Times New Roman"/>
          <w:b w:val="false"/>
          <w:i w:val="false"/>
          <w:color w:val="000000"/>
          <w:sz w:val="28"/>
        </w:rPr>
        <w:t xml:space="preserve">
      (а) в отношении Договаривающейся Стороны: </w:t>
      </w:r>
      <w:r>
        <w:br/>
      </w:r>
      <w:r>
        <w:rPr>
          <w:rFonts w:ascii="Times New Roman"/>
          <w:b w:val="false"/>
          <w:i w:val="false"/>
          <w:color w:val="000000"/>
          <w:sz w:val="28"/>
        </w:rPr>
        <w:t xml:space="preserve">
      (i) физическое лицо, имеющее гражданство или подданство этой Договаривающейся Стороны или постоянно проживающее в ней в соответствии с ее применимым законодательством; </w:t>
      </w:r>
      <w:r>
        <w:br/>
      </w:r>
      <w:r>
        <w:rPr>
          <w:rFonts w:ascii="Times New Roman"/>
          <w:b w:val="false"/>
          <w:i w:val="false"/>
          <w:color w:val="000000"/>
          <w:sz w:val="28"/>
        </w:rPr>
        <w:t xml:space="preserve">
      (ii) компанию или другую организацию, учрежденную в соответствии с законодательством, применимым в этой Договаривающейся Стороне; </w:t>
      </w:r>
      <w:r>
        <w:br/>
      </w:r>
      <w:r>
        <w:rPr>
          <w:rFonts w:ascii="Times New Roman"/>
          <w:b w:val="false"/>
          <w:i w:val="false"/>
          <w:color w:val="000000"/>
          <w:sz w:val="28"/>
        </w:rPr>
        <w:t xml:space="preserve">
      (b) в отношении "третьего государства" - физическое лицо, компанию или другую организацию, которые отвечают, mutatis мutаndis, требованиям, предусмотренным в подпункте (а) для Договаривающейся Стороны. </w:t>
      </w:r>
      <w:r>
        <w:br/>
      </w:r>
      <w:r>
        <w:rPr>
          <w:rFonts w:ascii="Times New Roman"/>
          <w:b w:val="false"/>
          <w:i w:val="false"/>
          <w:color w:val="000000"/>
          <w:sz w:val="28"/>
        </w:rPr>
        <w:t xml:space="preserve">
      (8) "Осуществлять Инвестиции" или "Осуществление Инвестиций" означает осуществление новых Инвестиций, приобретение всей или части существующих Инвестиций или распространение на другие области Инвестиционной деятельности. </w:t>
      </w:r>
      <w:r>
        <w:br/>
      </w:r>
      <w:r>
        <w:rPr>
          <w:rFonts w:ascii="Times New Roman"/>
          <w:b w:val="false"/>
          <w:i w:val="false"/>
          <w:color w:val="000000"/>
          <w:sz w:val="28"/>
        </w:rPr>
        <w:t xml:space="preserve">
      (9) "Доходы" означает суммы, получаемые от Инвестиции или связанные с ней, независимо от формы, в которой они выплачиваются, включая прибыль, дивиденды, проценты, доходы от прироста капитальной стоимости, выплату роялти, вознаграждения за управление, техническое содействие или другие вознаграждения либо выплаты в натуральной форме. </w:t>
      </w:r>
      <w:r>
        <w:br/>
      </w:r>
      <w:r>
        <w:rPr>
          <w:rFonts w:ascii="Times New Roman"/>
          <w:b w:val="false"/>
          <w:i w:val="false"/>
          <w:color w:val="000000"/>
          <w:sz w:val="28"/>
        </w:rPr>
        <w:t xml:space="preserve">
      (10) "Территория" означает в отношении государства, являющегося Договаривающейся Стороной: </w:t>
      </w:r>
      <w:r>
        <w:br/>
      </w:r>
      <w:r>
        <w:rPr>
          <w:rFonts w:ascii="Times New Roman"/>
          <w:b w:val="false"/>
          <w:i w:val="false"/>
          <w:color w:val="000000"/>
          <w:sz w:val="28"/>
        </w:rPr>
        <w:t xml:space="preserve">
      (а) территорию, находящуюся под его суверенитетом, при том понимании, что эта территория включает сушу, внутренние воды и территориальное море; и </w:t>
      </w:r>
      <w:r>
        <w:br/>
      </w:r>
      <w:r>
        <w:rPr>
          <w:rFonts w:ascii="Times New Roman"/>
          <w:b w:val="false"/>
          <w:i w:val="false"/>
          <w:color w:val="000000"/>
          <w:sz w:val="28"/>
        </w:rPr>
        <w:t xml:space="preserve">
      (b) при соблюдении норм международного морского права и в соответствии с ними: море, морское дно и его недра, в отношении которых эта Договаривающаяся Сторона осуществляет суверенные права и юрисдикцию. </w:t>
      </w:r>
      <w:r>
        <w:br/>
      </w:r>
      <w:r>
        <w:rPr>
          <w:rFonts w:ascii="Times New Roman"/>
          <w:b w:val="false"/>
          <w:i w:val="false"/>
          <w:color w:val="000000"/>
          <w:sz w:val="28"/>
        </w:rPr>
        <w:t xml:space="preserve">
      В отношении Организации Региональной Экономической Интеграции, которая является Договаривающейся Стороной, Территория означает Территории государств-членов такой Организации, согласно положениям, содержащимся в соглашении об учреждении этой Организации. </w:t>
      </w:r>
      <w:r>
        <w:br/>
      </w:r>
      <w:r>
        <w:rPr>
          <w:rFonts w:ascii="Times New Roman"/>
          <w:b w:val="false"/>
          <w:i w:val="false"/>
          <w:color w:val="000000"/>
          <w:sz w:val="28"/>
        </w:rPr>
        <w:t xml:space="preserve">
      (11) (а) "ГАТТ" означает "ГАТТ 1947 г." или "ГАТТ 1994 г.", или оба, в тех случаях, когда оба применимы. </w:t>
      </w:r>
      <w:r>
        <w:br/>
      </w:r>
      <w:r>
        <w:rPr>
          <w:rFonts w:ascii="Times New Roman"/>
          <w:b w:val="false"/>
          <w:i w:val="false"/>
          <w:color w:val="000000"/>
          <w:sz w:val="28"/>
        </w:rPr>
        <w:t xml:space="preserve">
      (b) "ГАТТ 1947 г." означает Генеральное соглашение по тарифам и торговле от 30 октября 1947 года, прилагаемое к Заключительному акту, принятому на заключительном заседании Второй сессии подготовительного комитета Конференции Организации Объединенных Наций по торговле и занятости с внесенными в него впоследствии уточнениями, поправками или изменениями. </w:t>
      </w:r>
      <w:r>
        <w:br/>
      </w:r>
      <w:r>
        <w:rPr>
          <w:rFonts w:ascii="Times New Roman"/>
          <w:b w:val="false"/>
          <w:i w:val="false"/>
          <w:color w:val="000000"/>
          <w:sz w:val="28"/>
        </w:rPr>
        <w:t xml:space="preserve">
      (с) "ГАТТ 1994 г." означает Генеральное соглашение по тарифам и торговле, содержащееся в Приложении 1А Соглашения об учреждении Всемирной торговой организации с внесенными в него впоследствии уточнениями, поправками, или изменениями. </w:t>
      </w:r>
      <w:r>
        <w:br/>
      </w:r>
      <w:r>
        <w:rPr>
          <w:rFonts w:ascii="Times New Roman"/>
          <w:b w:val="false"/>
          <w:i w:val="false"/>
          <w:color w:val="000000"/>
          <w:sz w:val="28"/>
        </w:rPr>
        <w:t xml:space="preserve">
      Сторона Соглашения об учреждении Всемирной торговой организации рассматривается как сторона ГАТТ 1994 г. </w:t>
      </w:r>
      <w:r>
        <w:br/>
      </w:r>
      <w:r>
        <w:rPr>
          <w:rFonts w:ascii="Times New Roman"/>
          <w:b w:val="false"/>
          <w:i w:val="false"/>
          <w:color w:val="000000"/>
          <w:sz w:val="28"/>
        </w:rPr>
        <w:t xml:space="preserve">
      (d) "Связанные с ними Документы" означает, соответственно: </w:t>
      </w:r>
      <w:r>
        <w:br/>
      </w:r>
      <w:r>
        <w:rPr>
          <w:rFonts w:ascii="Times New Roman"/>
          <w:b w:val="false"/>
          <w:i w:val="false"/>
          <w:color w:val="000000"/>
          <w:sz w:val="28"/>
        </w:rPr>
        <w:t xml:space="preserve">
      (i) соглашения, договоренности или другие правовые документы, включая решения, декларации и заявления о понимании, заключенные под эгидой ГАТТ 1947 г., с внесенными в них впоследствии уточнениями, поправками или изменениями; или </w:t>
      </w:r>
      <w:r>
        <w:br/>
      </w:r>
      <w:r>
        <w:rPr>
          <w:rFonts w:ascii="Times New Roman"/>
          <w:b w:val="false"/>
          <w:i w:val="false"/>
          <w:color w:val="000000"/>
          <w:sz w:val="28"/>
        </w:rPr>
        <w:t xml:space="preserve">
      (ii) Соглашение об учреждении Всемирной торговой организации, включая Приложение 1 к нему (кроме ГАТТ 1994 г.), Приложения 2, 3 и 4 к нему, а также решения, декларации и заявления о понимании, относящиеся к нему, с внесенными в них впоследствии уточнениями, поправками или изменениями. </w:t>
      </w:r>
      <w:r>
        <w:br/>
      </w:r>
      <w:r>
        <w:rPr>
          <w:rFonts w:ascii="Times New Roman"/>
          <w:b w:val="false"/>
          <w:i w:val="false"/>
          <w:color w:val="000000"/>
          <w:sz w:val="28"/>
        </w:rPr>
        <w:t xml:space="preserve">
      (12) "Интеллектуальная собственность" включает авторские и аналогичные права, товарные знаки, географические обозначения, промышленные чертежи, патенты, проекты топологии интегральных схем и охрану не подлежащей разглашению информации. </w:t>
      </w:r>
      <w:r>
        <w:br/>
      </w:r>
      <w:r>
        <w:rPr>
          <w:rFonts w:ascii="Times New Roman"/>
          <w:b w:val="false"/>
          <w:i w:val="false"/>
          <w:color w:val="000000"/>
          <w:sz w:val="28"/>
        </w:rPr>
        <w:t xml:space="preserve">
      (13) (а) "Протокол к Энергетической Хартии" или "Протокол" означает договор, переговоры по которому санкционированы и текст которого принят Конференцией по Хартии, в который вступают две или более Договаривающиеся Стороны в целях уточнения, дополнения, расширения или развития положений настоящего Договора в отношении любого конкретного сектора или вида деятельности в пределах охвата настоящего Договора или в отношении областей сотрудничества в соответствии с Разделом III Хартии. </w:t>
      </w:r>
      <w:r>
        <w:br/>
      </w:r>
      <w:r>
        <w:rPr>
          <w:rFonts w:ascii="Times New Roman"/>
          <w:b w:val="false"/>
          <w:i w:val="false"/>
          <w:color w:val="000000"/>
          <w:sz w:val="28"/>
        </w:rPr>
        <w:t xml:space="preserve">
      (b) "Декларация к Энергетической Хартии" или "Декларация" означает не имеющий обязательной силы документ, переговоры по которому санкционированы и текст которого одобрен Конференцией по Хартии, который принимают две или более Договаривающиеся Стороны в целях уточнения или дополнения положений настоящего Договора. </w:t>
      </w:r>
      <w:r>
        <w:br/>
      </w:r>
      <w:r>
        <w:rPr>
          <w:rFonts w:ascii="Times New Roman"/>
          <w:b w:val="false"/>
          <w:i w:val="false"/>
          <w:color w:val="000000"/>
          <w:sz w:val="28"/>
        </w:rPr>
        <w:t xml:space="preserve">
      (14) "Свободно Конвертируемая Валюта" означает валюту, которая широко обменивается на международных валютных рынках и широко используется в международных сделках. </w:t>
      </w:r>
    </w:p>
    <w:p>
      <w:pPr>
        <w:spacing w:after="0"/>
        <w:ind w:left="0"/>
        <w:jc w:val="left"/>
      </w:pPr>
      <w:r>
        <w:rPr>
          <w:rFonts w:ascii="Times New Roman"/>
          <w:b/>
          <w:i w:val="false"/>
          <w:color w:val="000000"/>
        </w:rPr>
        <w:t xml:space="preserve"> Статья 2</w:t>
      </w:r>
      <w:r>
        <w:br/>
      </w:r>
      <w:r>
        <w:rPr>
          <w:rFonts w:ascii="Times New Roman"/>
          <w:b/>
          <w:i w:val="false"/>
          <w:color w:val="000000"/>
        </w:rPr>
        <w:t>
Цель Договора </w:t>
      </w:r>
    </w:p>
    <w:p>
      <w:pPr>
        <w:spacing w:after="0"/>
        <w:ind w:left="0"/>
        <w:jc w:val="both"/>
      </w:pPr>
      <w:r>
        <w:rPr>
          <w:rFonts w:ascii="Times New Roman"/>
          <w:b w:val="false"/>
          <w:i w:val="false"/>
          <w:color w:val="000000"/>
          <w:sz w:val="28"/>
        </w:rPr>
        <w:t xml:space="preserve">      Настоящий Договор устанавливает правовые рамки в целях оказания содействия долгосрочному сотрудничеству в области энергетики на основе взаимодополняемости и взаимной выгоды, в соответствии с целями и принципами Хартии. </w:t>
      </w:r>
    </w:p>
    <w:p>
      <w:pPr>
        <w:spacing w:after="0"/>
        <w:ind w:left="0"/>
        <w:jc w:val="left"/>
      </w:pPr>
      <w:r>
        <w:rPr>
          <w:rFonts w:ascii="Times New Roman"/>
          <w:b/>
          <w:i w:val="false"/>
          <w:color w:val="000000"/>
        </w:rPr>
        <w:t xml:space="preserve"> Часть II</w:t>
      </w:r>
      <w:r>
        <w:br/>
      </w:r>
      <w:r>
        <w:rPr>
          <w:rFonts w:ascii="Times New Roman"/>
          <w:b/>
          <w:i w:val="false"/>
          <w:color w:val="000000"/>
        </w:rPr>
        <w:t>
Торговля</w:t>
      </w:r>
      <w:r>
        <w:br/>
      </w:r>
      <w:r>
        <w:rPr>
          <w:rFonts w:ascii="Times New Roman"/>
          <w:b/>
          <w:i w:val="false"/>
          <w:color w:val="000000"/>
        </w:rPr>
        <w:t>
Статья 3</w:t>
      </w:r>
      <w:r>
        <w:br/>
      </w:r>
      <w:r>
        <w:rPr>
          <w:rFonts w:ascii="Times New Roman"/>
          <w:b/>
          <w:i w:val="false"/>
          <w:color w:val="000000"/>
        </w:rPr>
        <w:t>
Международные рынки</w:t>
      </w:r>
    </w:p>
    <w:p>
      <w:pPr>
        <w:spacing w:after="0"/>
        <w:ind w:left="0"/>
        <w:jc w:val="both"/>
      </w:pPr>
      <w:r>
        <w:rPr>
          <w:rFonts w:ascii="Times New Roman"/>
          <w:b w:val="false"/>
          <w:i w:val="false"/>
          <w:color w:val="000000"/>
          <w:sz w:val="28"/>
        </w:rPr>
        <w:t>      Договаривающиеся Стороны сотрудничают с целью оказания содействия доступу к международным рынкам на коммерческих условиях и, в целом, с целью развития открытого и конкурентного рынка Энергетических Материалов и Продуктов.</w:t>
      </w:r>
    </w:p>
    <w:bookmarkStart w:name="z4" w:id="1"/>
    <w:p>
      <w:pPr>
        <w:spacing w:after="0"/>
        <w:ind w:left="0"/>
        <w:jc w:val="left"/>
      </w:pPr>
      <w:r>
        <w:rPr>
          <w:rFonts w:ascii="Times New Roman"/>
          <w:b/>
          <w:i w:val="false"/>
          <w:color w:val="000000"/>
        </w:rPr>
        <w:t xml:space="preserve">       </w:t>
      </w:r>
      <w:r>
        <w:br/>
      </w:r>
      <w:r>
        <w:rPr>
          <w:rFonts w:ascii="Times New Roman"/>
          <w:b/>
          <w:i w:val="false"/>
          <w:color w:val="000000"/>
        </w:rPr>
        <w:t>
 </w:t>
      </w:r>
      <w:r>
        <w:br/>
      </w:r>
      <w:r>
        <w:rPr>
          <w:rFonts w:ascii="Times New Roman"/>
          <w:b/>
          <w:i w:val="false"/>
          <w:color w:val="000000"/>
        </w:rPr>
        <w:t xml:space="preserve">
Статья 4 </w:t>
      </w:r>
      <w:r>
        <w:br/>
      </w:r>
      <w:r>
        <w:rPr>
          <w:rFonts w:ascii="Times New Roman"/>
          <w:b/>
          <w:i w:val="false"/>
          <w:color w:val="000000"/>
        </w:rPr>
        <w:t>
Ненанесение ущерба ГАТТ и связанным с ним документам </w:t>
      </w:r>
    </w:p>
    <w:bookmarkEnd w:id="1"/>
    <w:bookmarkStart w:name="z5"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Ничто в настоящем Договоре, в отношениях между конкретными Договаривающимися Сторонами, являющимися сторонами ГАТТ, не должно наносить ущерб положениям ГАТТ и Связанных с ним Документов, как они применяются между этими Договаривающимися Сторонами.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Статья 5 </w:t>
      </w:r>
      <w:r>
        <w:br/>
      </w:r>
      <w:r>
        <w:rPr>
          <w:rFonts w:ascii="Times New Roman"/>
          <w:b w:val="false"/>
          <w:i w:val="false"/>
          <w:color w:val="000000"/>
          <w:sz w:val="28"/>
        </w:rPr>
        <w:t>
</w:t>
      </w:r>
      <w:r>
        <w:rPr>
          <w:rFonts w:ascii="Times New Roman"/>
          <w:b/>
          <w:i w:val="false"/>
          <w:color w:val="000000"/>
          <w:sz w:val="28"/>
        </w:rPr>
        <w:t xml:space="preserve">      Связанные с торговлей инвестиционные меры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(1) Договаривающаяся Сторона не должна применять никакой связанной с торговлей инвестиционной меры, которая несовместима с положениями Статьи III или XI ГАТТ; это не затрагивает права и обязательства этой Договаривающейся Стороны, вытекающие из ГАТТ и связанных с ним Документов, а также из Статьи 29. </w:t>
      </w:r>
      <w:r>
        <w:br/>
      </w:r>
      <w:r>
        <w:rPr>
          <w:rFonts w:ascii="Times New Roman"/>
          <w:b w:val="false"/>
          <w:i w:val="false"/>
          <w:color w:val="000000"/>
          <w:sz w:val="28"/>
        </w:rPr>
        <w:t xml:space="preserve">
      (2) Такие меры включают любые инвестиционные меры, которые являются обязательными или осуществление которых обеспечивается согласно национальному законодательству или в соответствии с любым административным постановлением, или выполнение которых необходимо для получения какого-либо преимущества и которые требуют: </w:t>
      </w:r>
      <w:r>
        <w:br/>
      </w:r>
      <w:r>
        <w:rPr>
          <w:rFonts w:ascii="Times New Roman"/>
          <w:b w:val="false"/>
          <w:i w:val="false"/>
          <w:color w:val="000000"/>
          <w:sz w:val="28"/>
        </w:rPr>
        <w:t xml:space="preserve">
      (а) закупки или использования предприятием продукции отечественного происхождения или из какого-либо отечественного источника, независимо от того, оговаривается ли при этом определенная продукция, объем или стоимость продукции или часть объема или стоимости его местного производства; или </w:t>
      </w:r>
      <w:r>
        <w:br/>
      </w:r>
      <w:r>
        <w:rPr>
          <w:rFonts w:ascii="Times New Roman"/>
          <w:b w:val="false"/>
          <w:i w:val="false"/>
          <w:color w:val="000000"/>
          <w:sz w:val="28"/>
        </w:rPr>
        <w:t xml:space="preserve">
      (b) ограничения закупки или использования предприятием импортной продукции величиной, связанной с объемом или стоимостью экспортируемой или местной продукции; </w:t>
      </w:r>
      <w:r>
        <w:br/>
      </w:r>
      <w:r>
        <w:rPr>
          <w:rFonts w:ascii="Times New Roman"/>
          <w:b w:val="false"/>
          <w:i w:val="false"/>
          <w:color w:val="000000"/>
          <w:sz w:val="28"/>
        </w:rPr>
        <w:t xml:space="preserve">
      или которые ограничивают: </w:t>
      </w:r>
      <w:r>
        <w:br/>
      </w:r>
      <w:r>
        <w:rPr>
          <w:rFonts w:ascii="Times New Roman"/>
          <w:b w:val="false"/>
          <w:i w:val="false"/>
          <w:color w:val="000000"/>
          <w:sz w:val="28"/>
        </w:rPr>
        <w:t xml:space="preserve">
      (с) импорт предприятием продукции, используемой в его местном производстве или связанной с ним, как в целом, так и величиной, связанной с объемом или стоимостью экспортируемой им местной продукции; </w:t>
      </w:r>
      <w:r>
        <w:br/>
      </w:r>
      <w:r>
        <w:rPr>
          <w:rFonts w:ascii="Times New Roman"/>
          <w:b w:val="false"/>
          <w:i w:val="false"/>
          <w:color w:val="000000"/>
          <w:sz w:val="28"/>
        </w:rPr>
        <w:t xml:space="preserve">
      (d) импорт предприятием продукции, используемой им в местном производстве или связанной с ним, путем ограничения его доступа к иностранной валюте суммой, увязанной с причитающимися предприятию поступлениями в иностранной валюте; или </w:t>
      </w:r>
      <w:r>
        <w:br/>
      </w:r>
      <w:r>
        <w:rPr>
          <w:rFonts w:ascii="Times New Roman"/>
          <w:b w:val="false"/>
          <w:i w:val="false"/>
          <w:color w:val="000000"/>
          <w:sz w:val="28"/>
        </w:rPr>
        <w:t xml:space="preserve">
      (е) экспорт или продажу на экспорт предприятием продукции, независимо от того, оговаривается ли при этом определенная продукция, объем или стоимость продукции или часть объема или стоимости его местного производства. </w:t>
      </w:r>
      <w:r>
        <w:br/>
      </w:r>
      <w:r>
        <w:rPr>
          <w:rFonts w:ascii="Times New Roman"/>
          <w:b w:val="false"/>
          <w:i w:val="false"/>
          <w:color w:val="000000"/>
          <w:sz w:val="28"/>
        </w:rPr>
        <w:t xml:space="preserve">
      (3) Ничто в пункте (1) не должно толковаться как препятствующее Договаривающейся Стороне применять связанные с торговлей инвестиционные меры, изложенные в подпунктах (2)(а) и (с) как условие, предоставляющее право на меры поощрения экспорта, иностранную помощь, правительственные закупки или преференциальные тарифы или программы квот. </w:t>
      </w:r>
      <w:r>
        <w:br/>
      </w:r>
      <w:r>
        <w:rPr>
          <w:rFonts w:ascii="Times New Roman"/>
          <w:b w:val="false"/>
          <w:i w:val="false"/>
          <w:color w:val="000000"/>
          <w:sz w:val="28"/>
        </w:rPr>
        <w:t xml:space="preserve">
      (4) Независимо от пункта (1), Договаривающаяся Сторона может временно продолжать сохранять в силе связанные с торговлей инвестиционные меры, которые действовали более 180 дней до подписания ею настоящего Договора, при условии соблюдения положений об уведомлении и постепенной отмене, изложенных в Приложении ТRМ.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Статья 6 </w:t>
      </w:r>
      <w:r>
        <w:br/>
      </w:r>
      <w:r>
        <w:rPr>
          <w:rFonts w:ascii="Times New Roman"/>
          <w:b w:val="false"/>
          <w:i w:val="false"/>
          <w:color w:val="000000"/>
          <w:sz w:val="28"/>
        </w:rPr>
        <w:t>
</w:t>
      </w:r>
      <w:r>
        <w:rPr>
          <w:rFonts w:ascii="Times New Roman"/>
          <w:b/>
          <w:i w:val="false"/>
          <w:color w:val="000000"/>
          <w:sz w:val="28"/>
        </w:rPr>
        <w:t>      Конкуренция</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(1) Каждая Договаривающаяся Сторона прилагает усилия с целью уменьшить рыночные диспропорции и препятствия для конкуренции в Хозяйственной Деятельности в Энергетическом Секторе. </w:t>
      </w:r>
      <w:r>
        <w:br/>
      </w:r>
      <w:r>
        <w:rPr>
          <w:rFonts w:ascii="Times New Roman"/>
          <w:b w:val="false"/>
          <w:i w:val="false"/>
          <w:color w:val="000000"/>
          <w:sz w:val="28"/>
        </w:rPr>
        <w:t xml:space="preserve">
      (2) Каждая Договаривающаяся Сторона обеспечивает в рамках своей юрисдикции принятие и исполнение таких законов, которые необходимы и целесообразны для решения проблем одностороннего и совместного антиконкурентного поведения в Хозяйственной Деятельности в Энергетическом Секторе. </w:t>
      </w:r>
      <w:r>
        <w:br/>
      </w:r>
      <w:r>
        <w:rPr>
          <w:rFonts w:ascii="Times New Roman"/>
          <w:b w:val="false"/>
          <w:i w:val="false"/>
          <w:color w:val="000000"/>
          <w:sz w:val="28"/>
        </w:rPr>
        <w:t xml:space="preserve">
      (3) Договаривающиеся Стороны, обладающие опытом применения правил конкуренции, уделяют всемерное внимание оказанию, по соответствующей просьбе и в рамках имеющихся ресурсов, технического содействия по вопросам разработки и осуществления правил конкуренции другим Договаривающимся Сторонам. </w:t>
      </w:r>
      <w:r>
        <w:br/>
      </w:r>
      <w:r>
        <w:rPr>
          <w:rFonts w:ascii="Times New Roman"/>
          <w:b w:val="false"/>
          <w:i w:val="false"/>
          <w:color w:val="000000"/>
          <w:sz w:val="28"/>
        </w:rPr>
        <w:t xml:space="preserve">
      (4) Договаривающиеся Стороны могут сотрудничать в деле обеспечения соблюдения своих правил конкуренции путем консультаций и обмена информацией. </w:t>
      </w:r>
      <w:r>
        <w:br/>
      </w:r>
      <w:r>
        <w:rPr>
          <w:rFonts w:ascii="Times New Roman"/>
          <w:b w:val="false"/>
          <w:i w:val="false"/>
          <w:color w:val="000000"/>
          <w:sz w:val="28"/>
        </w:rPr>
        <w:t xml:space="preserve">
      (5) Если Договаривающаяся Сторона сочтет, что какое-то конкретное антиконкурентное поведение, имеющее место на Территории другой Договаривающейся Стороны, затрагивает важные интересы, связанные с изложенными в настоящей Статье целями, то эта Договаривающаяся Сторона может уведомить об этом другую Договаривающуюся Сторону и может просить, чтобы ее органы по вопросам конкуренции предприняли надлежащие действия для обеспечения соблюдения. Уведомляющая Договаривающаяся Сторона включает в такое уведомление достаточную информацию, чтобы уведомляемая Договаривающаяся Сторона смогла выявить антиконкурентное поведение, о котором идет речь в уведомлении, и предлагает такую дальнейшую информацию и сотрудничество, которые уведомляющая Договаривающаяся Сторона в состоянии обеспечить. Уведомляемая Договаривающаяся Сторона или, в зависимости от обстоятельств, соответствующие органы по вопросам конкуренции могут провести консультации с органами по вопросам конкуренции уведомляющей Договаривающейся Стороны и в полной мере учитывают просьбу уведомляющей Договаривающейся Стороны при принятии решения о том, предпринимать ли действия по обеспечению соблюдения в отношении предполагаемого антиконкурентного поведения, о котором сообщается в уведомлении. Уведомляемая Договаривающаяся Сторона информирует уведомляющую Договаривающуюся Сторону о своем решении или решении соответствующих органов по вопросам конкуренции и может, если она того пожелает, информировать уведомляющую Договаривающуюся Сторону об основаниях принятого решения. Если действия по обеспечению соблюдения предпринимаются, уведомляемая Договаривающаяся Сторона сообщает уведомляющей Договаривающейся Стороне об их результатах и, по мере возможности, о любых значительных предварительных итогах. </w:t>
      </w:r>
      <w:r>
        <w:br/>
      </w:r>
      <w:r>
        <w:rPr>
          <w:rFonts w:ascii="Times New Roman"/>
          <w:b w:val="false"/>
          <w:i w:val="false"/>
          <w:color w:val="000000"/>
          <w:sz w:val="28"/>
        </w:rPr>
        <w:t xml:space="preserve">
      (6) Ничто в настоящей Статье не обязывает Договаривающуюся Сторону предоставлять информацию в нарушение ее законодательства, касающегося разглашения информации, конфиденциальности или коммерческой тайны. </w:t>
      </w:r>
      <w:r>
        <w:br/>
      </w:r>
      <w:r>
        <w:rPr>
          <w:rFonts w:ascii="Times New Roman"/>
          <w:b w:val="false"/>
          <w:i w:val="false"/>
          <w:color w:val="000000"/>
          <w:sz w:val="28"/>
        </w:rPr>
        <w:t xml:space="preserve">
      (7) Процедуры, изложенные в пункте (5) и в Статье 27(1), являются в рамках настоящего Договора исключительными средствами разрешения любых споров, которые могут возникнуть в связи с выполнением или толкованием настоящей Статьи.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Статья 7 </w:t>
      </w:r>
      <w:r>
        <w:br/>
      </w:r>
      <w:r>
        <w:rPr>
          <w:rFonts w:ascii="Times New Roman"/>
          <w:b w:val="false"/>
          <w:i w:val="false"/>
          <w:color w:val="000000"/>
          <w:sz w:val="28"/>
        </w:rPr>
        <w:t xml:space="preserve">
      Транзит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(1) Каждая Договаривающаяся Сторона принимает необходимые меры для облегчения Транзита Энергетических Материалов и Продуктов в соответствии с принципом свободы транзита и без различий в том, что касается происхождения, места назначения или владельца таких Энергетических Материалов и Продуктов и без дискриминационных тарифов, основанных на таких различиях, а также без чрезмерных задержек, ограничений или сборов. </w:t>
      </w:r>
      <w:r>
        <w:br/>
      </w:r>
      <w:r>
        <w:rPr>
          <w:rFonts w:ascii="Times New Roman"/>
          <w:b w:val="false"/>
          <w:i w:val="false"/>
          <w:color w:val="000000"/>
          <w:sz w:val="28"/>
        </w:rPr>
        <w:t xml:space="preserve">
      (2) Договаривающиеся Стороны поощряют сотрудничество соответствующих субъектов в: </w:t>
      </w:r>
      <w:r>
        <w:br/>
      </w:r>
      <w:r>
        <w:rPr>
          <w:rFonts w:ascii="Times New Roman"/>
          <w:b w:val="false"/>
          <w:i w:val="false"/>
          <w:color w:val="000000"/>
          <w:sz w:val="28"/>
        </w:rPr>
        <w:t xml:space="preserve">
      (а) модернизации Сооружений для Транспортировки Энергии, необходимых для Транзита Энергетических Материалов и Продуктов; </w:t>
      </w:r>
      <w:r>
        <w:br/>
      </w:r>
      <w:r>
        <w:rPr>
          <w:rFonts w:ascii="Times New Roman"/>
          <w:b w:val="false"/>
          <w:i w:val="false"/>
          <w:color w:val="000000"/>
          <w:sz w:val="28"/>
        </w:rPr>
        <w:t xml:space="preserve">
      (b) разработке и эксплуатации Сооружений для Транспортировки Энергии, обслуживающих Территории более чем одной Договаривающейся Стороны; </w:t>
      </w:r>
      <w:r>
        <w:br/>
      </w:r>
      <w:r>
        <w:rPr>
          <w:rFonts w:ascii="Times New Roman"/>
          <w:b w:val="false"/>
          <w:i w:val="false"/>
          <w:color w:val="000000"/>
          <w:sz w:val="28"/>
        </w:rPr>
        <w:t xml:space="preserve">
      (с) принятии мер по ликвидации последствий перебоев в снабжении Энергетическими Материалами и Продуктами; </w:t>
      </w:r>
      <w:r>
        <w:br/>
      </w:r>
      <w:r>
        <w:rPr>
          <w:rFonts w:ascii="Times New Roman"/>
          <w:b w:val="false"/>
          <w:i w:val="false"/>
          <w:color w:val="000000"/>
          <w:sz w:val="28"/>
        </w:rPr>
        <w:t xml:space="preserve">
      (d) содействии объединению Сооружений для Транспортировки Энергии. </w:t>
      </w:r>
      <w:r>
        <w:br/>
      </w:r>
      <w:r>
        <w:rPr>
          <w:rFonts w:ascii="Times New Roman"/>
          <w:b w:val="false"/>
          <w:i w:val="false"/>
          <w:color w:val="000000"/>
          <w:sz w:val="28"/>
        </w:rPr>
        <w:t xml:space="preserve">
      (3) Каждая Договаривающаяся Сторона обязуется, что в ее положениях, регулирующих транспортировку Энергетических Материалов и Продуктов и использование Сооружений для Транспортировки Энергии, для Транзитных Энергетических Материалов и Продуктов предусматривается не менее благоприятный режим, чем тот, который ее положения предусматривает для таких материалов и продуктов, происходящих из ее собственной Территории или предназначенных для нее, если только в каком-либо действующем международном соглашении не предусмотрено иное. </w:t>
      </w:r>
      <w:r>
        <w:br/>
      </w:r>
      <w:r>
        <w:rPr>
          <w:rFonts w:ascii="Times New Roman"/>
          <w:b w:val="false"/>
          <w:i w:val="false"/>
          <w:color w:val="000000"/>
          <w:sz w:val="28"/>
        </w:rPr>
        <w:t xml:space="preserve">
      (4) Если Транзит Энергетических Материалов и Продуктов невозможно осуществлять на коммерческих условиях с помощью Сооружений для Транспортировки Энергии, Договаривающиеся Стороны не должны препятствовать созданию новых мощностей, за исключением тех случаев, когда в применимом законодательстве, совместимом с пунктом (1), может предусматриваться иное. </w:t>
      </w:r>
      <w:r>
        <w:br/>
      </w:r>
      <w:r>
        <w:rPr>
          <w:rFonts w:ascii="Times New Roman"/>
          <w:b w:val="false"/>
          <w:i w:val="false"/>
          <w:color w:val="000000"/>
          <w:sz w:val="28"/>
        </w:rPr>
        <w:t xml:space="preserve">
      (5) Договаривающаяся Сторона, через Территорию которой может осуществляться транзит Энергетических Материалов и Продуктов, не обязана: </w:t>
      </w:r>
      <w:r>
        <w:br/>
      </w:r>
      <w:r>
        <w:rPr>
          <w:rFonts w:ascii="Times New Roman"/>
          <w:b w:val="false"/>
          <w:i w:val="false"/>
          <w:color w:val="000000"/>
          <w:sz w:val="28"/>
        </w:rPr>
        <w:t xml:space="preserve">
      (а) разрешать строительство или модификацию Сооружений для Транспортировки Энергии; или </w:t>
      </w:r>
      <w:r>
        <w:br/>
      </w:r>
      <w:r>
        <w:rPr>
          <w:rFonts w:ascii="Times New Roman"/>
          <w:b w:val="false"/>
          <w:i w:val="false"/>
          <w:color w:val="000000"/>
          <w:sz w:val="28"/>
        </w:rPr>
        <w:t xml:space="preserve">
      (b) разрешать новый или дополнительный Транзит через существующие Сооружения для Транспортировки Энергии, что согласно представленным ею другим заинтересованным Договаривающимся Сторонам доказательствам, могло бы поставить под угрозу надежность или эффективность ее энергетических систем, включая надежность снабжения. </w:t>
      </w:r>
      <w:r>
        <w:br/>
      </w:r>
      <w:r>
        <w:rPr>
          <w:rFonts w:ascii="Times New Roman"/>
          <w:b w:val="false"/>
          <w:i w:val="false"/>
          <w:color w:val="000000"/>
          <w:sz w:val="28"/>
        </w:rPr>
        <w:t xml:space="preserve">
      При условии соблюдения пунктов (6) и (7), Договаривающиеся Стороны обеспечивают сложившиеся потоки Энергетических Материалов и Продуктов на Территорию, с Территории или между Территориями других Договаривающихся Сторон. </w:t>
      </w:r>
      <w:r>
        <w:br/>
      </w:r>
      <w:r>
        <w:rPr>
          <w:rFonts w:ascii="Times New Roman"/>
          <w:b w:val="false"/>
          <w:i w:val="false"/>
          <w:color w:val="000000"/>
          <w:sz w:val="28"/>
        </w:rPr>
        <w:t xml:space="preserve">
      (6) Договаривающаяся Сторона, через Территорию которой осуществляется транзит Энергетических Материалов и Продуктов, не должна, в случае возникновения спора по любому вопросу, связанному с таким Транзитом, прерывать или сокращать, равно как и разрешать любому субъекту, находящемуся под ее контролем, прерывать или сокращать, либо требовать от какого-либо субъекта, находящегося под ее юрисдикцией, чтобы он прерывал или сокращал существующий поток Энергетических Материалов и Продуктов до завершения процедуры разрешения спора, изложенной в пункте (7), за исключением случаев, когда это особо оговорено в контракте или ином соглашении, регулирующем такой Транзит, или санкционировано решением мирового посредника. </w:t>
      </w:r>
      <w:r>
        <w:br/>
      </w:r>
      <w:r>
        <w:rPr>
          <w:rFonts w:ascii="Times New Roman"/>
          <w:b w:val="false"/>
          <w:i w:val="false"/>
          <w:color w:val="000000"/>
          <w:sz w:val="28"/>
        </w:rPr>
        <w:t xml:space="preserve">
      (7) К спору, упомянутому в пункте (6), следующие положения применяются только после исчерпания всех соответствующих договорных или иных средств разрешения спора, предварительно согласованных между Договаривающимися Сторонами, являющимися сторонами в споре, или между любым субъектом, упомянутым в пункте (6), и субъектом другой Договаривающейся Стороны, являющейся стороной в споре: </w:t>
      </w:r>
      <w:r>
        <w:br/>
      </w:r>
      <w:r>
        <w:rPr>
          <w:rFonts w:ascii="Times New Roman"/>
          <w:b w:val="false"/>
          <w:i w:val="false"/>
          <w:color w:val="000000"/>
          <w:sz w:val="28"/>
        </w:rPr>
        <w:t xml:space="preserve">
      (а) Договаривающаяся Сторона, являющаяся стороной в споре, может сообщить о нем Генеральному Секретарю посредством уведомления, содержащего краткое изложение существа спора. Генеральный Секретарь уведомляет о любом таком сообщении все Договаривающиеся Стороны. </w:t>
      </w:r>
      <w:r>
        <w:br/>
      </w:r>
      <w:r>
        <w:rPr>
          <w:rFonts w:ascii="Times New Roman"/>
          <w:b w:val="false"/>
          <w:i w:val="false"/>
          <w:color w:val="000000"/>
          <w:sz w:val="28"/>
        </w:rPr>
        <w:t xml:space="preserve">
      (b) В течение 30 дней после получения такого уведомления Генеральный Секретарь, в консультации со сторонами в споре и другими заинтересованными Договаривающимися Сторонами, назначает мирового посредника. Такой посредник должен обладать опытом решения вопросов, являющихся предметом спора, и не должен быть подданным или гражданином или постоянным резидентом стороны в споре или одной из других заинтересованных Договаривающихся Сторон. </w:t>
      </w:r>
      <w:r>
        <w:br/>
      </w:r>
      <w:r>
        <w:rPr>
          <w:rFonts w:ascii="Times New Roman"/>
          <w:b w:val="false"/>
          <w:i w:val="false"/>
          <w:color w:val="000000"/>
          <w:sz w:val="28"/>
        </w:rPr>
        <w:t xml:space="preserve">
      (с) Мировой посредник добивается соглашения сторон в споре о его разрешении или о процедуре, позволяющей достичь такое разрешение. Если в течение 90 дней после его назначения ему не удается добиться такого соглашения, он выносит рекомендацию относительно разрешения спора или процедуры, позволяющей достичь такое разрешение, и принимает решение о временных тарифах и других условиях, которые должны соблюдаться в отношении Транзита с даты, которую он указывает, до разрешения спора. </w:t>
      </w:r>
      <w:r>
        <w:br/>
      </w:r>
      <w:r>
        <w:rPr>
          <w:rFonts w:ascii="Times New Roman"/>
          <w:b w:val="false"/>
          <w:i w:val="false"/>
          <w:color w:val="000000"/>
          <w:sz w:val="28"/>
        </w:rPr>
        <w:t xml:space="preserve">
      (d) Договаривающиеся Стороны обязуются соблюдать и следить за тем, чтобы субъекты, находящиеся под их контролем или юрисдикцией, соблюдали любое промежуточное решение, принятое согласно подпункту (с) о тарифах и условиях, в течение 12 месяцев после решения мирового посредника либо до разрешения спора, в зависимости от того, какая из этих дат является ближайшей. </w:t>
      </w:r>
      <w:r>
        <w:br/>
      </w:r>
      <w:r>
        <w:rPr>
          <w:rFonts w:ascii="Times New Roman"/>
          <w:b w:val="false"/>
          <w:i w:val="false"/>
          <w:color w:val="000000"/>
          <w:sz w:val="28"/>
        </w:rPr>
        <w:t xml:space="preserve">
      (е) Независимо от подпункта (b), Генеральный Секретарь может решить не назначать мирового посредника, если, по его мнению, спор касается Транзита, который является или уже являлся предметом разбирательства с помощью процедур разрешения споров, изложенных в подпунктах (а)-(d), и это разбирательство не привело к разрешению спора. </w:t>
      </w:r>
      <w:r>
        <w:br/>
      </w:r>
      <w:r>
        <w:rPr>
          <w:rFonts w:ascii="Times New Roman"/>
          <w:b w:val="false"/>
          <w:i w:val="false"/>
          <w:color w:val="000000"/>
          <w:sz w:val="28"/>
        </w:rPr>
        <w:t xml:space="preserve">
      (f) Конференция по Хартии принимает типовые положения о ведении процедуры примирения и вознаграждении мировых посредников. </w:t>
      </w:r>
      <w:r>
        <w:br/>
      </w:r>
      <w:r>
        <w:rPr>
          <w:rFonts w:ascii="Times New Roman"/>
          <w:b w:val="false"/>
          <w:i w:val="false"/>
          <w:color w:val="000000"/>
          <w:sz w:val="28"/>
        </w:rPr>
        <w:t xml:space="preserve">
      (8) Ничто в настоящей Статье не должно затрагивать права и обязательства Договаривающейся Стороны, вытекающие из международного права, включая обычное международное право, существующие двусторонние или многосторонние соглашения, в том числе нормы, касающиеся подводных кабелей и трубопроводов. </w:t>
      </w:r>
      <w:r>
        <w:br/>
      </w:r>
      <w:r>
        <w:rPr>
          <w:rFonts w:ascii="Times New Roman"/>
          <w:b w:val="false"/>
          <w:i w:val="false"/>
          <w:color w:val="000000"/>
          <w:sz w:val="28"/>
        </w:rPr>
        <w:t xml:space="preserve">
      (9) Настоящая Статья не должна толковаться в том смысле, что она обязывает любую Договаривающуюся Сторону, не имеющую какой-либо определенной категории используемых для Транзита Сооружений для Транспортировки Энергии, принимать любые меры в соответствии с настоящей Статьей в отношении этой категории Сооружений для Транспортировки Энергии. Такая Договаривающаяся Сторона, однако, обязана соблюдать положения пункта (4). </w:t>
      </w:r>
      <w:r>
        <w:br/>
      </w:r>
      <w:r>
        <w:rPr>
          <w:rFonts w:ascii="Times New Roman"/>
          <w:b w:val="false"/>
          <w:i w:val="false"/>
          <w:color w:val="000000"/>
          <w:sz w:val="28"/>
        </w:rPr>
        <w:t xml:space="preserve">
      (10) Для целей настоящей Статьи: </w:t>
      </w:r>
      <w:r>
        <w:br/>
      </w:r>
      <w:r>
        <w:rPr>
          <w:rFonts w:ascii="Times New Roman"/>
          <w:b w:val="false"/>
          <w:i w:val="false"/>
          <w:color w:val="000000"/>
          <w:sz w:val="28"/>
        </w:rPr>
        <w:t xml:space="preserve">
      (а) "Транзит" означает: </w:t>
      </w:r>
      <w:r>
        <w:br/>
      </w:r>
      <w:r>
        <w:rPr>
          <w:rFonts w:ascii="Times New Roman"/>
          <w:b w:val="false"/>
          <w:i w:val="false"/>
          <w:color w:val="000000"/>
          <w:sz w:val="28"/>
        </w:rPr>
        <w:t xml:space="preserve">
      (i) перемещение через Территорию Договаривающейся Стороны, либо в портовые сооружения или из портовых сооружений на ее Территории для погрузки или разгрузки, Энергетических Материалов и Продуктов, происходящих на Территории другого государства и предназначенных для Территории третьего государства, при условии, что либо другое государство, либо третье государство является Договаривающейся Стороной; или </w:t>
      </w:r>
      <w:r>
        <w:br/>
      </w:r>
      <w:r>
        <w:rPr>
          <w:rFonts w:ascii="Times New Roman"/>
          <w:b w:val="false"/>
          <w:i w:val="false"/>
          <w:color w:val="000000"/>
          <w:sz w:val="28"/>
        </w:rPr>
        <w:t xml:space="preserve">
      (ii) перемещение через Территорию Договаривающейся Стороны Энергетических Материалов и Продуктов, происходящих на Территории другой Договаривающейся Стороны и предназначенных для Территории этой другой Договаривающейся Стороны, если только обе заинтересованные Договаривающиеся Стороны не решат иначе и не зарегистрируют свое решение путем совместно сделанной записи в Приложении N. Эти две Договаривающиеся Стороны могут исключить себя из перечня, содержащегося в Приложении N, направив совместное письменное уведомление об их намерении в Секретариат, который сообщает об этом уведомлении всем другим Договаривающимся Сторонам. Исключение из перечня вступает в силу через четыре недели после такого первого уведомления. </w:t>
      </w:r>
      <w:r>
        <w:br/>
      </w:r>
      <w:r>
        <w:rPr>
          <w:rFonts w:ascii="Times New Roman"/>
          <w:b w:val="false"/>
          <w:i w:val="false"/>
          <w:color w:val="000000"/>
          <w:sz w:val="28"/>
        </w:rPr>
        <w:t xml:space="preserve">
      (b) "Сооружения для Транспортировки Энергии" состоят из магистральных газопроводов высокого давления, высоковольтных систем и линий электропередачи, магистральных нефтепроводов, угольных пульпопроводов, нефтепродуктопроводов и других стационарных объектов, специально предназначенных для перемещения Энергетических Материалов и Продуктов.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Статья 8 </w:t>
      </w:r>
      <w:r>
        <w:br/>
      </w:r>
      <w:r>
        <w:rPr>
          <w:rFonts w:ascii="Times New Roman"/>
          <w:b w:val="false"/>
          <w:i w:val="false"/>
          <w:color w:val="000000"/>
          <w:sz w:val="28"/>
        </w:rPr>
        <w:t xml:space="preserve">
      Передача технологии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(1) Договаривающиеся Стороны соглашаются способствовать доступу к энергетической технологии и ее передаче на коммерческой и недискриминационной основе с целью оказания содействия эффективной торговле Энергетическими Материалами и Продуктами и Инвестициям, а также осуществления целей Хартии, при условии соблюдения их законов и нормативных актов, а также охраны прав Интеллектуальной Собственности. </w:t>
      </w:r>
      <w:r>
        <w:br/>
      </w:r>
      <w:r>
        <w:rPr>
          <w:rFonts w:ascii="Times New Roman"/>
          <w:b w:val="false"/>
          <w:i w:val="false"/>
          <w:color w:val="000000"/>
          <w:sz w:val="28"/>
        </w:rPr>
        <w:t xml:space="preserve">
      (2) Соответственно, в той степени, в которой это необходимо для осуществления пункта (1), Договаривающиеся Стороны устраняют существующие и не чинят новых препятствий передаче технологии в области Энергетических Материалов и Продуктов и связанных с ними оборудования и услуг, при условии соблюдения обязательств по нераспространению ядерного оружия и других международных обязательств.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Статья 9 </w:t>
      </w:r>
      <w:r>
        <w:br/>
      </w:r>
      <w:r>
        <w:rPr>
          <w:rFonts w:ascii="Times New Roman"/>
          <w:b w:val="false"/>
          <w:i w:val="false"/>
          <w:color w:val="000000"/>
          <w:sz w:val="28"/>
        </w:rPr>
        <w:t xml:space="preserve">
      Доступ к капиталу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(1) Договаривающиеся Стороны признают важную роль открытых рынков капитала в деле поощрения притока капитала с целью финансирования торговли Энергетическими Материалами и Продуктами, а также осуществления и оказания содействия Инвестициям в Хозяйственную Деятельность в Энергетическом Секторе на Территории других Договаривающихся Сторон, особенно Сторон, экономика которых находится на переходном этапе. Каждая Договаривающаяся Сторона, соответственно, стремится создавать условия для доступа на свой рынок капитала компаниям и гражданам других Договаривающихся Сторон с целью финансирования торговли Энергетическими Материалами и Продуктами и в целях Инвестиций в Хозяйственную Деятельность в Энергетическом Секторе на Территории этих других Договаривающихся Сторон на основе, не менее благоприятной, чем та, которую она предоставляет в подобных обстоятельствах своим собственным компаниям и гражданам или компаниям и гражданам любой другой Договаривающейся Стороны или любого третьего государства, в зависимости от того, что является наиболее благоприятным. </w:t>
      </w:r>
      <w:r>
        <w:br/>
      </w:r>
      <w:r>
        <w:rPr>
          <w:rFonts w:ascii="Times New Roman"/>
          <w:b w:val="false"/>
          <w:i w:val="false"/>
          <w:color w:val="000000"/>
          <w:sz w:val="28"/>
        </w:rPr>
        <w:t xml:space="preserve">
      (2) Договаривающаяся Сторона может принимать и продолжать программы, предусматривающие доступ к государственным кредитам, субсидиям, гарантиям или страхованию в целях поощрения торговли или Инвестиций за границей. Она предоставляет такие льготы, в соответствии с целями, ограничениями и критериями таких программ (включая любые цели, ограничения или критерии, связанные с местом деловой активности подателя заявления о получении любой из этих льгот или местом доставки товаров или услуг, предоставляемых с помощью любой из этих льгот) для Инвестиций в Хозяйственную Деятельность в Энергетическом Секторе других Договаривающихся Сторон или для финансирования торговли Энергетическими Материалами и Продуктами с другими Договаривающимися Сторонами. </w:t>
      </w:r>
      <w:r>
        <w:br/>
      </w:r>
      <w:r>
        <w:rPr>
          <w:rFonts w:ascii="Times New Roman"/>
          <w:b w:val="false"/>
          <w:i w:val="false"/>
          <w:color w:val="000000"/>
          <w:sz w:val="28"/>
        </w:rPr>
        <w:t xml:space="preserve">
      (3) Договаривающиеся Стороны, при выполнении программ в рамках Хозяйственной Деятельности в Энергетическом Секторе, которые направлены на укрепление экономической стабильности и оздоровление инвестиционного климата в Договаривающихся Сторонах, когда это целесообразно, стремясь поощрять операции и использовать опыт соответствующих международных финансовых учреждений. </w:t>
      </w:r>
      <w:r>
        <w:br/>
      </w:r>
      <w:r>
        <w:rPr>
          <w:rFonts w:ascii="Times New Roman"/>
          <w:b w:val="false"/>
          <w:i w:val="false"/>
          <w:color w:val="000000"/>
          <w:sz w:val="28"/>
        </w:rPr>
        <w:t xml:space="preserve">
      (4) Ничто в настоящей Статье не должно препятствовать: </w:t>
      </w:r>
      <w:r>
        <w:br/>
      </w:r>
      <w:r>
        <w:rPr>
          <w:rFonts w:ascii="Times New Roman"/>
          <w:b w:val="false"/>
          <w:i w:val="false"/>
          <w:color w:val="000000"/>
          <w:sz w:val="28"/>
        </w:rPr>
        <w:t xml:space="preserve">
      (а) Финансовым учреждениям применять свои собственные методы кредитования или гарантирования, основанные на рыночных принципах и на соображениях осмотрительности; или </w:t>
      </w:r>
      <w:r>
        <w:br/>
      </w:r>
      <w:r>
        <w:rPr>
          <w:rFonts w:ascii="Times New Roman"/>
          <w:b w:val="false"/>
          <w:i w:val="false"/>
          <w:color w:val="000000"/>
          <w:sz w:val="28"/>
        </w:rPr>
        <w:t xml:space="preserve">
      (b) Договаривающейся Стороне принимать меры: </w:t>
      </w:r>
      <w:r>
        <w:br/>
      </w:r>
      <w:r>
        <w:rPr>
          <w:rFonts w:ascii="Times New Roman"/>
          <w:b w:val="false"/>
          <w:i w:val="false"/>
          <w:color w:val="000000"/>
          <w:sz w:val="28"/>
        </w:rPr>
        <w:t xml:space="preserve">
      (i) по соображениям осмотрительности, включая защиту Инвесторов, потребителей, вкладчиков, держателей полисов или лиц, перед которыми поставщики финансовых услуг имеют фидуциарный долг; или </w:t>
      </w:r>
      <w:r>
        <w:br/>
      </w:r>
      <w:r>
        <w:rPr>
          <w:rFonts w:ascii="Times New Roman"/>
          <w:b w:val="false"/>
          <w:i w:val="false"/>
          <w:color w:val="000000"/>
          <w:sz w:val="28"/>
        </w:rPr>
        <w:t xml:space="preserve">
      (ii) с целью обеспечения целостности и стабильности своей финансовой системы и рынков капитала.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Часть III </w:t>
      </w:r>
      <w:r>
        <w:br/>
      </w:r>
      <w:r>
        <w:rPr>
          <w:rFonts w:ascii="Times New Roman"/>
          <w:b w:val="false"/>
          <w:i w:val="false"/>
          <w:color w:val="000000"/>
          <w:sz w:val="28"/>
        </w:rPr>
        <w:t xml:space="preserve">
      Поощрение и защита капиталовложений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Статья 10 </w:t>
      </w:r>
      <w:r>
        <w:br/>
      </w:r>
      <w:r>
        <w:rPr>
          <w:rFonts w:ascii="Times New Roman"/>
          <w:b w:val="false"/>
          <w:i w:val="false"/>
          <w:color w:val="000000"/>
          <w:sz w:val="28"/>
        </w:rPr>
        <w:t xml:space="preserve">
      Поощрение, защита и режим капиталовложений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(1) Каждая Договаривающаяся Сторона, в соответствии с положениями настоящего Договора, поощряет и создает стабильные, равноправные, благоприятные и гласные условия Инвесторам других Договаривающихся Сторон для Осуществления Инвестиций на ее Территории. Такие условия включают обязательство предоставлять без исключения Инвестициям Инвесторов других Договаривающихся Сторон справедливый и одинаковый режим. Такие инвестиции также постоянно пользуются максимальной защитой и безопасностью, и никакая Договаривающаяся Сторона не должна никоим образом препятствовать посредством неоправданных или дискриминационных мер управлению, поддержанию, пользованию, владению или распоряжению ими. Ни при каких обстоятельствах таким Инвестициям не должен предоставляться режим, менее благоприятный, чем режим, предписываемый международным правом, в том числе договорными обязательствами. Каждая Договаривающаяся Сторона соблюдает все обязательства, которые она приняла в отношении Инвестора или Инвестиции Инвестора любой другой Договаривающейся Стороны. </w:t>
      </w:r>
      <w:r>
        <w:br/>
      </w:r>
      <w:r>
        <w:rPr>
          <w:rFonts w:ascii="Times New Roman"/>
          <w:b w:val="false"/>
          <w:i w:val="false"/>
          <w:color w:val="000000"/>
          <w:sz w:val="28"/>
        </w:rPr>
        <w:t xml:space="preserve">
      (2) Каждая Договаривающаяся Сторона стремится предоставлять Инвесторам других Договаривающихся Сторон, в том, что касается Осуществления Инвестиций на ее Территории, Режим, изложенный в пункте (3). </w:t>
      </w:r>
      <w:r>
        <w:br/>
      </w:r>
      <w:r>
        <w:rPr>
          <w:rFonts w:ascii="Times New Roman"/>
          <w:b w:val="false"/>
          <w:i w:val="false"/>
          <w:color w:val="000000"/>
          <w:sz w:val="28"/>
        </w:rPr>
        <w:t xml:space="preserve">
      (3) Для целей настоящей Статьи, "Режим" означает предоставляемый Договаривающейся Стороной режим, не менее благоприятный, чем тот, который она предоставляет своим собственным Инвесторам или Инвесторам любой другой Договаривающейся Стороны или любого третьего государства, в зависимости от того, какой из них является наиболее благоприятным. </w:t>
      </w:r>
      <w:r>
        <w:br/>
      </w:r>
      <w:r>
        <w:rPr>
          <w:rFonts w:ascii="Times New Roman"/>
          <w:b w:val="false"/>
          <w:i w:val="false"/>
          <w:color w:val="000000"/>
          <w:sz w:val="28"/>
        </w:rPr>
        <w:t xml:space="preserve">
      (4) Дополнительный договор обяжет, при условии соблюдения сформулированных в нем условий, каждую участвующую в нем сторону предоставлять Инвесторам других сторон, в отношении Осуществления Инвестиций на ее Территории, режим, изложенный в пункте (3). Этот договор будет открыт для подписания государствами и Организациями Региональной Экономической Интеграции, которые подписали настоящий Договор или присоединились к нему. Переговоры по дополнительному договору начнутся не позднее 1 января 1995 года с целью его заключения к 1 января 1998 года. </w:t>
      </w:r>
      <w:r>
        <w:br/>
      </w:r>
      <w:r>
        <w:rPr>
          <w:rFonts w:ascii="Times New Roman"/>
          <w:b w:val="false"/>
          <w:i w:val="false"/>
          <w:color w:val="000000"/>
          <w:sz w:val="28"/>
        </w:rPr>
        <w:t xml:space="preserve">
      (5) Каждая Договаривающаяся Сторона, в том, что касается Осуществления Инвестиций на ее Территории, стремится: </w:t>
      </w:r>
      <w:r>
        <w:br/>
      </w:r>
      <w:r>
        <w:rPr>
          <w:rFonts w:ascii="Times New Roman"/>
          <w:b w:val="false"/>
          <w:i w:val="false"/>
          <w:color w:val="000000"/>
          <w:sz w:val="28"/>
        </w:rPr>
        <w:t xml:space="preserve">
      (а) ограничивать до минимума изъятия из режима, изложенного в пункте (3); </w:t>
      </w:r>
      <w:r>
        <w:br/>
      </w:r>
      <w:r>
        <w:rPr>
          <w:rFonts w:ascii="Times New Roman"/>
          <w:b w:val="false"/>
          <w:i w:val="false"/>
          <w:color w:val="000000"/>
          <w:sz w:val="28"/>
        </w:rPr>
        <w:t xml:space="preserve">
      (b) постепенно устранять существующие ограничения, которые затрагивают Инвесторов других Договаривающихся Сторон. </w:t>
      </w:r>
      <w:r>
        <w:br/>
      </w:r>
      <w:r>
        <w:rPr>
          <w:rFonts w:ascii="Times New Roman"/>
          <w:b w:val="false"/>
          <w:i w:val="false"/>
          <w:color w:val="000000"/>
          <w:sz w:val="28"/>
        </w:rPr>
        <w:t xml:space="preserve">
      (6) (а) Договаривающаяся Сторона может, в том, что касается Осуществления Инвестиций на ее Территории, в любой момент добровольно объявить Конференции по Хартии, через Секретариат, о своем намерении не осуществлять новые изъятия из Режима, изложенного в пункте (3). </w:t>
      </w:r>
      <w:r>
        <w:br/>
      </w:r>
      <w:r>
        <w:rPr>
          <w:rFonts w:ascii="Times New Roman"/>
          <w:b w:val="false"/>
          <w:i w:val="false"/>
          <w:color w:val="000000"/>
          <w:sz w:val="28"/>
        </w:rPr>
        <w:t xml:space="preserve">
      (b) Кроме того, Договаривающаяся Сторона может, в любой момент, принять на себя добровольное обязательство предоставлять Инвесторам других Договаривающихся Сторон, в том, что касается Осуществления Инвестиций в некоторые или во все виды Хозяйственной Деятельности в Энергетическом Секторе на ее Территории, Режим, изложенный в пункте (3). О таких обязательствах уведомляется Секретариат, и они заносятся в перечень, содержащийся в Приложении VC и в соответствии с настоящим Договором приобретают обязательную силу. </w:t>
      </w:r>
      <w:r>
        <w:br/>
      </w:r>
      <w:r>
        <w:rPr>
          <w:rFonts w:ascii="Times New Roman"/>
          <w:b w:val="false"/>
          <w:i w:val="false"/>
          <w:color w:val="000000"/>
          <w:sz w:val="28"/>
        </w:rPr>
        <w:t xml:space="preserve">
      (7) Каждая Договаривающаяся Сторона предоставляет Инвестициям на своей Территории Инвесторов других Договаривающихся Сторон и распространяет на их соответствующую деятельность, включая управление, поддержание, пользование, владение или распоряжение, режим, не менее благоприятный, чем тот, который она предоставляет Инвестициям своих собственных Инвесторов или Инвесторов любой другой Договаривающейся Стороны или любого третьего государства и распространяет на их соответствующую деятельность, включая управление, поддержание, пользование, владение или распоряжение, в зависимости от того, какой из них является наиболее благоприятным. </w:t>
      </w:r>
      <w:r>
        <w:br/>
      </w:r>
      <w:r>
        <w:rPr>
          <w:rFonts w:ascii="Times New Roman"/>
          <w:b w:val="false"/>
          <w:i w:val="false"/>
          <w:color w:val="000000"/>
          <w:sz w:val="28"/>
        </w:rPr>
        <w:t xml:space="preserve">
      (8) Условия применения пункта (7) в отношении программ, в рамках которых Договаривающаяся Сторона предоставляет субсидии или другие виды финансовой помощи или заключает контракты на исследования и разработки в области энергетической технологии, должны быть оговорены в дополнительном договоре, упомянутом в пункте (4). Каждая Договаривающаяся Сторона, через Секретариат, информирует Конференцию по Хартии об условиях, которые она применяет к программам, упомянутым в настоящем пункте. </w:t>
      </w:r>
      <w:r>
        <w:br/>
      </w:r>
      <w:r>
        <w:rPr>
          <w:rFonts w:ascii="Times New Roman"/>
          <w:b w:val="false"/>
          <w:i w:val="false"/>
          <w:color w:val="000000"/>
          <w:sz w:val="28"/>
        </w:rPr>
        <w:t xml:space="preserve">
      (9) Каждое государство или Организация Региональной Экономической Интеграции, которые подписывают настоящий Договор или присоединяются к нему, представляет в Секретариат, в день своего подписания Договора или сдачи на хранение своего акта о присоединении, доклад с кратким изложением всех законов, нормативных актов или других мер, имеющих отношение к: </w:t>
      </w:r>
      <w:r>
        <w:br/>
      </w:r>
      <w:r>
        <w:rPr>
          <w:rFonts w:ascii="Times New Roman"/>
          <w:b w:val="false"/>
          <w:i w:val="false"/>
          <w:color w:val="000000"/>
          <w:sz w:val="28"/>
        </w:rPr>
        <w:t xml:space="preserve">
      (а) изъятиям из пункта (2); или </w:t>
      </w:r>
      <w:r>
        <w:br/>
      </w:r>
      <w:r>
        <w:rPr>
          <w:rFonts w:ascii="Times New Roman"/>
          <w:b w:val="false"/>
          <w:i w:val="false"/>
          <w:color w:val="000000"/>
          <w:sz w:val="28"/>
        </w:rPr>
        <w:t xml:space="preserve">
      (b) программам, упомянутым в пункте (8). </w:t>
      </w:r>
      <w:r>
        <w:br/>
      </w:r>
      <w:r>
        <w:rPr>
          <w:rFonts w:ascii="Times New Roman"/>
          <w:b w:val="false"/>
          <w:i w:val="false"/>
          <w:color w:val="000000"/>
          <w:sz w:val="28"/>
        </w:rPr>
        <w:t xml:space="preserve">
      Договаривающаяся Сторона обновляет свой доклад, незамедлительно уведомляя Секретариат об изменениях. Конференция по Хартии периодически рассматривает эти доклады. </w:t>
      </w:r>
      <w:r>
        <w:br/>
      </w:r>
      <w:r>
        <w:rPr>
          <w:rFonts w:ascii="Times New Roman"/>
          <w:b w:val="false"/>
          <w:i w:val="false"/>
          <w:color w:val="000000"/>
          <w:sz w:val="28"/>
        </w:rPr>
        <w:t xml:space="preserve">
      В отношении подпункта (а), в докладе могут указываться области энергетического сектора, в которых Договаривающаяся Сторона предоставляет Инвесторам других Договаривающихся Сторон Режим, изложенный в пункте (3). </w:t>
      </w:r>
      <w:r>
        <w:br/>
      </w:r>
      <w:r>
        <w:rPr>
          <w:rFonts w:ascii="Times New Roman"/>
          <w:b w:val="false"/>
          <w:i w:val="false"/>
          <w:color w:val="000000"/>
          <w:sz w:val="28"/>
        </w:rPr>
        <w:t xml:space="preserve">
      В отношении подпункта (b) в обзорах Конференции по Хартии может рассматриваться влияние таких программ на конкуренцию и на Инвестиции. </w:t>
      </w:r>
      <w:r>
        <w:br/>
      </w:r>
      <w:r>
        <w:rPr>
          <w:rFonts w:ascii="Times New Roman"/>
          <w:b w:val="false"/>
          <w:i w:val="false"/>
          <w:color w:val="000000"/>
          <w:sz w:val="28"/>
        </w:rPr>
        <w:t xml:space="preserve">
      (10) Независимо от любого другого положения настоящей Статьи, изложенный в пунктах (3) и (7) режим не должен распространяться на охрану Интеллектуальной Собственности; вместо него предоставляется режим, предусмотренный соответствующими положениями применимых международных соглашений об охране прав Интеллектуальной Собственности, сторонами которых являются соответствующие Договаривающиеся Стороны. </w:t>
      </w:r>
      <w:r>
        <w:br/>
      </w:r>
      <w:r>
        <w:rPr>
          <w:rFonts w:ascii="Times New Roman"/>
          <w:b w:val="false"/>
          <w:i w:val="false"/>
          <w:color w:val="000000"/>
          <w:sz w:val="28"/>
        </w:rPr>
        <w:t xml:space="preserve">
      (11) Для целей Статьи 26, применение Договаривающейся Стороной связанной с торговлей инвестиционной меры, упомянутой в Статье 5(1) и (2), к Инвестиции Инвестора другой Договаривающейся Стороны, существующей на момент такого применения, рассматривается, в соответствии со Статьей 5(3) и (4), как нарушение обязательства первой Договаривающейся Стороны по настоящей Части. </w:t>
      </w:r>
      <w:r>
        <w:br/>
      </w:r>
      <w:r>
        <w:rPr>
          <w:rFonts w:ascii="Times New Roman"/>
          <w:b w:val="false"/>
          <w:i w:val="false"/>
          <w:color w:val="000000"/>
          <w:sz w:val="28"/>
        </w:rPr>
        <w:t xml:space="preserve">
      (12) Каждая Договаривающаяся Сторона следит за тем, чтобы ее национальное законодательство обеспечивало эффективные средства отстаивания исков и обеспечения соблюдения прав в отношении Инвестиций, инвестиционных соглашений, а также инвестиционных разрешений.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Статья 11 </w:t>
      </w:r>
      <w:r>
        <w:br/>
      </w:r>
      <w:r>
        <w:rPr>
          <w:rFonts w:ascii="Times New Roman"/>
          <w:b w:val="false"/>
          <w:i w:val="false"/>
          <w:color w:val="000000"/>
          <w:sz w:val="28"/>
        </w:rPr>
        <w:t xml:space="preserve">
      Ключевой персонал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(1) Договаривающаяся Сторона, при условии соблюдения своих законов и нормативных актов, касающихся въезда, пребывания и работы физических лиц, добросовестно рассматривает просьбы Инвесторов другой Договаривающейся Стороны и нанятого такими Инвесторами или Инвестициями таких Инвесторов ключевого персонала о разрешении на въезд и временное пребывание на ее Территории с целью ведения деятельности, связанной с осуществлением или развитием, управлением, поддержанием, пользованием, владением или распоряжением соответствующими Инвестициями, включая предоставление консультативных или основных технических услуг. </w:t>
      </w:r>
      <w:r>
        <w:br/>
      </w:r>
      <w:r>
        <w:rPr>
          <w:rFonts w:ascii="Times New Roman"/>
          <w:b w:val="false"/>
          <w:i w:val="false"/>
          <w:color w:val="000000"/>
          <w:sz w:val="28"/>
        </w:rPr>
        <w:t xml:space="preserve">
      (2) Договаривающаяся Сторона разрешает Инвесторам другой Договаривающейся Стороны, имеющим Инвестиции на ее Территории, а также Инвестициям таких Инвесторов, нанимать любого сотрудника категории ключевого персонала по усмотрению этих Инвесторов или Инвестиций, независимо от подданства или гражданства, при условии, что такой работник категории ключевого персонала получил разрешение на въезд, пребывание и работу на Территории первой Договаривающейся Стороны и что данная работа соответствует условиям и временным ограничениям, установленным в выданном такому работнику категории ключевого персонала разрешении.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Статья 12 </w:t>
      </w:r>
      <w:r>
        <w:br/>
      </w:r>
      <w:r>
        <w:rPr>
          <w:rFonts w:ascii="Times New Roman"/>
          <w:b w:val="false"/>
          <w:i w:val="false"/>
          <w:color w:val="000000"/>
          <w:sz w:val="28"/>
        </w:rPr>
        <w:t xml:space="preserve">
      Возмещение убытков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(1) За исключением тех случаев, когда применяется Статья 13, Инвестору любой Договаривающейся Стороны, который несет ущерб в отношении любой Инвестиции на Территории другой Договаривающейся Стороны в результате войны или другого вооруженного конфликта, введения чрезвычайного положения, гражданских беспорядков либо других аналогичных событий на этой Территории, предоставляется упомянутой последней Договаривающейся Стороной, в том, что касается реституции, возмещения, компенсации или других видов урегулирования, режим, наиболее благоприятный из тех, которые эта Договаривающаяся Сторона предоставляет любому другому Инвестору, будь то свой собственный Инвестор, Инвестор любой другой Договаривающейся Стороны или Инвестор любого третьего государства. </w:t>
      </w:r>
      <w:r>
        <w:br/>
      </w:r>
      <w:r>
        <w:rPr>
          <w:rFonts w:ascii="Times New Roman"/>
          <w:b w:val="false"/>
          <w:i w:val="false"/>
          <w:color w:val="000000"/>
          <w:sz w:val="28"/>
        </w:rPr>
        <w:t xml:space="preserve">
      (2) Без ущерба для пункта (1), Инвестору Договаривающейся Стороны, который в любой из ситуаций, упомянутых в указанном пункте, несет ущерб на Территории другой Договаривающейся Стороны в результате: </w:t>
      </w:r>
      <w:r>
        <w:br/>
      </w:r>
      <w:r>
        <w:rPr>
          <w:rFonts w:ascii="Times New Roman"/>
          <w:b w:val="false"/>
          <w:i w:val="false"/>
          <w:color w:val="000000"/>
          <w:sz w:val="28"/>
        </w:rPr>
        <w:t xml:space="preserve">
      (а) реквизиции его Инвестиции или ее части вооруженными силами или властями упомянутой последней Договаривающейся Стороны; или </w:t>
      </w:r>
      <w:r>
        <w:br/>
      </w:r>
      <w:r>
        <w:rPr>
          <w:rFonts w:ascii="Times New Roman"/>
          <w:b w:val="false"/>
          <w:i w:val="false"/>
          <w:color w:val="000000"/>
          <w:sz w:val="28"/>
        </w:rPr>
        <w:t xml:space="preserve">
      (b) уничтожения его Инвестиции или ее части вооруженными силами или властями упомянутой последней Договаривающейся Стороны, которое не было вызвано необходимостью в данной ситуации, </w:t>
      </w:r>
      <w:r>
        <w:br/>
      </w:r>
      <w:r>
        <w:rPr>
          <w:rFonts w:ascii="Times New Roman"/>
          <w:b w:val="false"/>
          <w:i w:val="false"/>
          <w:color w:val="000000"/>
          <w:sz w:val="28"/>
        </w:rPr>
        <w:t xml:space="preserve">
      предоставляется реституция или возмещение, которые в обоих случаях должны быть быстрыми, достаточными и эффективными.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Статья 13 </w:t>
      </w:r>
      <w:r>
        <w:br/>
      </w:r>
      <w:r>
        <w:rPr>
          <w:rFonts w:ascii="Times New Roman"/>
          <w:b w:val="false"/>
          <w:i w:val="false"/>
          <w:color w:val="000000"/>
          <w:sz w:val="28"/>
        </w:rPr>
        <w:t xml:space="preserve">
      Экспроприация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(1) Инвестиции Инвесторов Договаривающейся Стороны на территории любой другой Договаривающейся Стороны не подлежат национализации, экспроприации или мере или мерам, имеющим аналогичные национализации или экспроприации последствия (далее именуемым "Экспроприация"), за исключением случаев, когда такая Экспроприация осуществляется: </w:t>
      </w:r>
      <w:r>
        <w:br/>
      </w:r>
      <w:r>
        <w:rPr>
          <w:rFonts w:ascii="Times New Roman"/>
          <w:b w:val="false"/>
          <w:i w:val="false"/>
          <w:color w:val="000000"/>
          <w:sz w:val="28"/>
        </w:rPr>
        <w:t xml:space="preserve">
      (а) с целью, которая отвечает государственным интересам; </w:t>
      </w:r>
      <w:r>
        <w:br/>
      </w:r>
      <w:r>
        <w:rPr>
          <w:rFonts w:ascii="Times New Roman"/>
          <w:b w:val="false"/>
          <w:i w:val="false"/>
          <w:color w:val="000000"/>
          <w:sz w:val="28"/>
        </w:rPr>
        <w:t xml:space="preserve">
      (b) без дискриминации; </w:t>
      </w:r>
      <w:r>
        <w:br/>
      </w:r>
      <w:r>
        <w:rPr>
          <w:rFonts w:ascii="Times New Roman"/>
          <w:b w:val="false"/>
          <w:i w:val="false"/>
          <w:color w:val="000000"/>
          <w:sz w:val="28"/>
        </w:rPr>
        <w:t xml:space="preserve">
      (с) с соблюдением надлежащих правовых процедур; и </w:t>
      </w:r>
      <w:r>
        <w:br/>
      </w:r>
      <w:r>
        <w:rPr>
          <w:rFonts w:ascii="Times New Roman"/>
          <w:b w:val="false"/>
          <w:i w:val="false"/>
          <w:color w:val="000000"/>
          <w:sz w:val="28"/>
        </w:rPr>
        <w:t xml:space="preserve">
      (d) одновременно с выплатой быстрой, достаточной и эффективной компенсации. </w:t>
      </w:r>
      <w:r>
        <w:br/>
      </w:r>
      <w:r>
        <w:rPr>
          <w:rFonts w:ascii="Times New Roman"/>
          <w:b w:val="false"/>
          <w:i w:val="false"/>
          <w:color w:val="000000"/>
          <w:sz w:val="28"/>
        </w:rPr>
        <w:t xml:space="preserve">
      Размер такой компенсации соответствует справедливой рыночной стоимости экспроприированной Инвестиции на момент, непосредственно предшествовавший Экспроприации или до того момента, когда известие о предстоящей Экспроприации повлияло на стоимость Инвестиции (далее именуемый "Дата Оценки"). </w:t>
      </w:r>
      <w:r>
        <w:br/>
      </w:r>
      <w:r>
        <w:rPr>
          <w:rFonts w:ascii="Times New Roman"/>
          <w:b w:val="false"/>
          <w:i w:val="false"/>
          <w:color w:val="000000"/>
          <w:sz w:val="28"/>
        </w:rPr>
        <w:t xml:space="preserve">
      Такая справедливая рыночная стоимость по просьбе Инвестора оценивается в Свободно Конвертируемой Валюте на основе рыночного обменного курса, существующего для этой валюты на Дату Оценки. Компенсация включает также выплату процентов по коммерческой ставке, устанавливаемой на рыночной основе, с даты Экспроприации по дату выплаты. </w:t>
      </w:r>
      <w:r>
        <w:br/>
      </w:r>
      <w:r>
        <w:rPr>
          <w:rFonts w:ascii="Times New Roman"/>
          <w:b w:val="false"/>
          <w:i w:val="false"/>
          <w:color w:val="000000"/>
          <w:sz w:val="28"/>
        </w:rPr>
        <w:t xml:space="preserve">
      (2) Инвестор, понесший ущерб, имеет право, в соответствии с законодательством Договаривающейся Стороны, осуществляющей Экспроприацию, на незамедлительное рассмотрение судебным или другим компетентным и независимым органом этой Договаривающейся Стороны своего дела, оценки стоимости его Инвестиции и выплаты компенсации в соответствии с принципами, изложенными в пункте (1). </w:t>
      </w:r>
      <w:r>
        <w:br/>
      </w:r>
      <w:r>
        <w:rPr>
          <w:rFonts w:ascii="Times New Roman"/>
          <w:b w:val="false"/>
          <w:i w:val="false"/>
          <w:color w:val="000000"/>
          <w:sz w:val="28"/>
        </w:rPr>
        <w:t xml:space="preserve">
      (3) Во избежание сомнений, Экспроприация охватывает ситуации, когда Договаривающаяся Сторона экспроприирует активы компании или предприятия на своей Территории, в которых Инвестор любой другой Договаривающейся Стороны имеет Инвестиции, в том числе в виде акций.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Статья 14 </w:t>
      </w:r>
      <w:r>
        <w:br/>
      </w:r>
      <w:r>
        <w:rPr>
          <w:rFonts w:ascii="Times New Roman"/>
          <w:b w:val="false"/>
          <w:i w:val="false"/>
          <w:color w:val="000000"/>
          <w:sz w:val="28"/>
        </w:rPr>
        <w:t xml:space="preserve">
      Перевод платежей, связанных с инвестициями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(1) Каждая Договаривающаяся Сторона гарантирует, в отношении Инвестиций на ее Территории Инвесторов любой другой Договаривающейся Стороны, свободу переговоров на свою Территорию и со своей Территории, включая перевод: </w:t>
      </w:r>
      <w:r>
        <w:br/>
      </w:r>
      <w:r>
        <w:rPr>
          <w:rFonts w:ascii="Times New Roman"/>
          <w:b w:val="false"/>
          <w:i w:val="false"/>
          <w:color w:val="000000"/>
          <w:sz w:val="28"/>
        </w:rPr>
        <w:t xml:space="preserve">
      (а) первоначального капитала плюс любого дополнительного капитала с целью поддержания и расширения Инвестиции; </w:t>
      </w:r>
      <w:r>
        <w:br/>
      </w:r>
      <w:r>
        <w:rPr>
          <w:rFonts w:ascii="Times New Roman"/>
          <w:b w:val="false"/>
          <w:i w:val="false"/>
          <w:color w:val="000000"/>
          <w:sz w:val="28"/>
        </w:rPr>
        <w:t xml:space="preserve">
      (b) доходов; </w:t>
      </w:r>
      <w:r>
        <w:br/>
      </w:r>
      <w:r>
        <w:rPr>
          <w:rFonts w:ascii="Times New Roman"/>
          <w:b w:val="false"/>
          <w:i w:val="false"/>
          <w:color w:val="000000"/>
          <w:sz w:val="28"/>
        </w:rPr>
        <w:t xml:space="preserve">
      (с) платежей в соответствии с контрактом, включая сумму погашения основного долга и уплаты начисленных процентов в соответствии с кредитным соглашением; </w:t>
      </w:r>
      <w:r>
        <w:br/>
      </w:r>
      <w:r>
        <w:rPr>
          <w:rFonts w:ascii="Times New Roman"/>
          <w:b w:val="false"/>
          <w:i w:val="false"/>
          <w:color w:val="000000"/>
          <w:sz w:val="28"/>
        </w:rPr>
        <w:t xml:space="preserve">
      (d) неизрасходованных заработков и другого вознаграждения персонала, нанятого за границей в связи с этой Инвестицией; </w:t>
      </w:r>
      <w:r>
        <w:br/>
      </w:r>
      <w:r>
        <w:rPr>
          <w:rFonts w:ascii="Times New Roman"/>
          <w:b w:val="false"/>
          <w:i w:val="false"/>
          <w:color w:val="000000"/>
          <w:sz w:val="28"/>
        </w:rPr>
        <w:t xml:space="preserve">
      (е) выручки от продажи или ликвидации всей или любой части Инвестиции; </w:t>
      </w:r>
      <w:r>
        <w:br/>
      </w:r>
      <w:r>
        <w:rPr>
          <w:rFonts w:ascii="Times New Roman"/>
          <w:b w:val="false"/>
          <w:i w:val="false"/>
          <w:color w:val="000000"/>
          <w:sz w:val="28"/>
        </w:rPr>
        <w:t xml:space="preserve">
      (f) выплат, возникающих в результате разрешения спора; </w:t>
      </w:r>
      <w:r>
        <w:br/>
      </w:r>
      <w:r>
        <w:rPr>
          <w:rFonts w:ascii="Times New Roman"/>
          <w:b w:val="false"/>
          <w:i w:val="false"/>
          <w:color w:val="000000"/>
          <w:sz w:val="28"/>
        </w:rPr>
        <w:t xml:space="preserve">
      (g) выплат в порядке компенсации в соответствии со Статьями 12 и 13. </w:t>
      </w:r>
      <w:r>
        <w:br/>
      </w:r>
      <w:r>
        <w:rPr>
          <w:rFonts w:ascii="Times New Roman"/>
          <w:b w:val="false"/>
          <w:i w:val="false"/>
          <w:color w:val="000000"/>
          <w:sz w:val="28"/>
        </w:rPr>
        <w:t xml:space="preserve">
      (2) Переводы, предусмотренные в пункте (1), производятся без задержки и (за исключением случаев Дохода в натуральной форме) в Свободно Конвертируемой Валюте. </w:t>
      </w:r>
      <w:r>
        <w:br/>
      </w:r>
      <w:r>
        <w:rPr>
          <w:rFonts w:ascii="Times New Roman"/>
          <w:b w:val="false"/>
          <w:i w:val="false"/>
          <w:color w:val="000000"/>
          <w:sz w:val="28"/>
        </w:rPr>
        <w:t xml:space="preserve">
      (3) Переводы производятся по рыночному обменному курсу, существующему на дату перевода для сделок "спот" в подлежащей переводу валюте. При отсутствии рынка иностранной валюты берется самый последний курс, применявшийся в отношении поступающих извне инвестиций, либо самый последний курс для перевода валют в Специальные Права Заимствования, в зависимости от того, какой из них является наиболее благоприятным для Инвестора. </w:t>
      </w:r>
      <w:r>
        <w:br/>
      </w:r>
      <w:r>
        <w:rPr>
          <w:rFonts w:ascii="Times New Roman"/>
          <w:b w:val="false"/>
          <w:i w:val="false"/>
          <w:color w:val="000000"/>
          <w:sz w:val="28"/>
        </w:rPr>
        <w:t xml:space="preserve">
      (4) Независимо от пунктов (1)-(3), Договаривающаяся Сторона может защищать права кредиторов или обеспечивать соблюдение законов об эмиссии, торговле и операциях с ценными бумагами и исполнение решений при судебных или арбитражных разбирательствах по гражданским, административным и уголовным делам путем справедливого, недискриминационного и добросовестного применения своих законов и нормативных актов. </w:t>
      </w:r>
      <w:r>
        <w:br/>
      </w:r>
      <w:r>
        <w:rPr>
          <w:rFonts w:ascii="Times New Roman"/>
          <w:b w:val="false"/>
          <w:i w:val="false"/>
          <w:color w:val="000000"/>
          <w:sz w:val="28"/>
        </w:rPr>
        <w:t xml:space="preserve">
      (5) Независимо от пункта (2), Договаривающиеся Стороны, являющиеся государствами, которые входили в состав бывшего Союза Советских Социалистических Республик, могут предусматривать в заключаемых между ними соглашениях перевод платежей в валюте этих Договаривающихся Сторон, при условии, что указанные соглашения не предусматривают в отношении Инвестиций на их Территории Инвесторов других Договаривающихся Сторон предоставление режима, менее благоприятного, чем режим, предоставляемый Инвестициям Инвесторов Договаривающихся Сторон, вошедших в такие соглашения, или Инвестициям Инвесторов любого третьего государства. </w:t>
      </w:r>
      <w:r>
        <w:br/>
      </w:r>
      <w:r>
        <w:rPr>
          <w:rFonts w:ascii="Times New Roman"/>
          <w:b w:val="false"/>
          <w:i w:val="false"/>
          <w:color w:val="000000"/>
          <w:sz w:val="28"/>
        </w:rPr>
        <w:t xml:space="preserve">
      (6) Независимо от подпункта (1)(b), Договаривающаяся Сторона может ограничивать перевод Доходов в натуральной форме в случаях, когда Договаривающейся Стороне разрешается в соответствии со Статьей 29(2)(а) или ГАТТ и Связанными с ним Документами ограничивать или запрещать экспорт или продажу на экспорт продуктов, составляющих Доходы в натуральной форме; при условии, что Договаривающаяся Сторона разрешает производить переводы Доходов в натуральной форме, в соответствии с разрешением или условиями, предусмотренными в инвестиционном соглашении, инвестиционном разрешении или другом письменном соглашении между Договаривающейся Стороной и либо Инвестором другой Договаривающейся Стороны, либо его Инвестицией.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Статья 15 </w:t>
      </w:r>
      <w:r>
        <w:br/>
      </w:r>
      <w:r>
        <w:rPr>
          <w:rFonts w:ascii="Times New Roman"/>
          <w:b w:val="false"/>
          <w:i w:val="false"/>
          <w:color w:val="000000"/>
          <w:sz w:val="28"/>
        </w:rPr>
        <w:t xml:space="preserve">
      Суброгация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(1) Если Договаривающаяся Сторона или назначенный ею орган (далее именуемая "Сторона, Возмещающая Убытки") производит выплату в порядке возмещения убытков или по гарантии, предоставленной в отношении Инвестиции Инвестора (далее именуемого "Получающая Возмещение Сторона") на Территории другой Договаривающейся Стороны (далее именуемой "Принимающая Сторона"), Принимающая Сторона признает: </w:t>
      </w:r>
      <w:r>
        <w:br/>
      </w:r>
      <w:r>
        <w:rPr>
          <w:rFonts w:ascii="Times New Roman"/>
          <w:b w:val="false"/>
          <w:i w:val="false"/>
          <w:color w:val="000000"/>
          <w:sz w:val="28"/>
        </w:rPr>
        <w:t xml:space="preserve">
      (а) передачу Стороне, Возмещающей Убытки, всех прав и требований в отношении такой Инвестиции; и </w:t>
      </w:r>
      <w:r>
        <w:br/>
      </w:r>
      <w:r>
        <w:rPr>
          <w:rFonts w:ascii="Times New Roman"/>
          <w:b w:val="false"/>
          <w:i w:val="false"/>
          <w:color w:val="000000"/>
          <w:sz w:val="28"/>
        </w:rPr>
        <w:t xml:space="preserve">
      (b) Право Стороны, Возмещающей Убытки, осуществлять все такие права и обеспечивать такие требования в силу суброгации. </w:t>
      </w:r>
      <w:r>
        <w:br/>
      </w:r>
      <w:r>
        <w:rPr>
          <w:rFonts w:ascii="Times New Roman"/>
          <w:b w:val="false"/>
          <w:i w:val="false"/>
          <w:color w:val="000000"/>
          <w:sz w:val="28"/>
        </w:rPr>
        <w:t xml:space="preserve">
      (2) Сторона, Возмещающая Убытки, имеет в любых случаях право на: </w:t>
      </w:r>
      <w:r>
        <w:br/>
      </w:r>
      <w:r>
        <w:rPr>
          <w:rFonts w:ascii="Times New Roman"/>
          <w:b w:val="false"/>
          <w:i w:val="false"/>
          <w:color w:val="000000"/>
          <w:sz w:val="28"/>
        </w:rPr>
        <w:t xml:space="preserve">
      (а) такой же режим в отношении прав и требований, перешедших к ней в силу передачи прав, упомянутой в пункте (1); и </w:t>
      </w:r>
      <w:r>
        <w:br/>
      </w:r>
      <w:r>
        <w:rPr>
          <w:rFonts w:ascii="Times New Roman"/>
          <w:b w:val="false"/>
          <w:i w:val="false"/>
          <w:color w:val="000000"/>
          <w:sz w:val="28"/>
        </w:rPr>
        <w:t xml:space="preserve">
      (b) такие же выплаты, причитающиеся в соответствии с этими правами и требованиями, на получение которых Получающая Возмещение Сторона имела право в силу настоящего Договора в отношении соответствующей Инвестиции. </w:t>
      </w:r>
      <w:r>
        <w:br/>
      </w:r>
      <w:r>
        <w:rPr>
          <w:rFonts w:ascii="Times New Roman"/>
          <w:b w:val="false"/>
          <w:i w:val="false"/>
          <w:color w:val="000000"/>
          <w:sz w:val="28"/>
        </w:rPr>
        <w:t xml:space="preserve">
      (3) При любых процедурах в соответствии со Статьей 26 Договаривающаяся Сторона не должна настаивать в качестве защиты, встречного иска, права на зачет требований или по любой другой причине, что возмещение ущерба или другая компенсация всего или части заявленного ущерба было получено или будет получено в соответствии с договором страхования или поручительства.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Статья 16 </w:t>
      </w:r>
      <w:r>
        <w:br/>
      </w:r>
      <w:r>
        <w:rPr>
          <w:rFonts w:ascii="Times New Roman"/>
          <w:b w:val="false"/>
          <w:i w:val="false"/>
          <w:color w:val="000000"/>
          <w:sz w:val="28"/>
        </w:rPr>
        <w:t xml:space="preserve">
      Связь с другими соглашениями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В тех случаях, когда две или более Договаривающиеся Стороны заключили предшествующее международное соглашение или заключают последующее международное соглашение, условия которого в любом из этих случаев касаются предмета Части III или V настоящего Договора, </w:t>
      </w:r>
      <w:r>
        <w:br/>
      </w:r>
      <w:r>
        <w:rPr>
          <w:rFonts w:ascii="Times New Roman"/>
          <w:b w:val="false"/>
          <w:i w:val="false"/>
          <w:color w:val="000000"/>
          <w:sz w:val="28"/>
        </w:rPr>
        <w:t xml:space="preserve">
      (1) ничто в Части III или V настоящего Договора не должно толковаться как наносящее ущерб любому положению таких условий другого соглашения или любому праву на разрешение споров в отношении него в соответствии с этим соглашением; и </w:t>
      </w:r>
      <w:r>
        <w:br/>
      </w:r>
      <w:r>
        <w:rPr>
          <w:rFonts w:ascii="Times New Roman"/>
          <w:b w:val="false"/>
          <w:i w:val="false"/>
          <w:color w:val="000000"/>
          <w:sz w:val="28"/>
        </w:rPr>
        <w:t xml:space="preserve">
      (2) ничто в таких условиях другого соглашения не должно толковаться как наносящее ущерб любому положению Части III или V настоящего Договора или любому праву на разрешение споров в отношении него в соответствии с настоящим Договором, </w:t>
      </w:r>
      <w:r>
        <w:br/>
      </w:r>
      <w:r>
        <w:rPr>
          <w:rFonts w:ascii="Times New Roman"/>
          <w:b w:val="false"/>
          <w:i w:val="false"/>
          <w:color w:val="000000"/>
          <w:sz w:val="28"/>
        </w:rPr>
        <w:t xml:space="preserve">
      когда любое такое положение является более благоприятным для Инвестора или Инвестиции.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Статья 17 </w:t>
      </w:r>
      <w:r>
        <w:br/>
      </w:r>
      <w:r>
        <w:rPr>
          <w:rFonts w:ascii="Times New Roman"/>
          <w:b w:val="false"/>
          <w:i w:val="false"/>
          <w:color w:val="000000"/>
          <w:sz w:val="28"/>
        </w:rPr>
        <w:t xml:space="preserve">
      Неприменение Части III в определенных обстоятельствах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Каждая Договаривающаяся Сторона оставляет за собой право отказывать в преимуществах, предусматриваемых в настоящей Части: </w:t>
      </w:r>
      <w:r>
        <w:br/>
      </w:r>
      <w:r>
        <w:rPr>
          <w:rFonts w:ascii="Times New Roman"/>
          <w:b w:val="false"/>
          <w:i w:val="false"/>
          <w:color w:val="000000"/>
          <w:sz w:val="28"/>
        </w:rPr>
        <w:t xml:space="preserve">
      (1) юридическому лицу, если такое юридическое лицо принадлежит гражданам или подданным третьего государства или контролируется ими и если это юридическое лицо не ведет существенной деловой деятельности на Территории той Договаривающейся Стороны, на которой оно создано; или </w:t>
      </w:r>
      <w:r>
        <w:br/>
      </w:r>
      <w:r>
        <w:rPr>
          <w:rFonts w:ascii="Times New Roman"/>
          <w:b w:val="false"/>
          <w:i w:val="false"/>
          <w:color w:val="000000"/>
          <w:sz w:val="28"/>
        </w:rPr>
        <w:t xml:space="preserve">
      (2) Инвестиции, если отказывающая в преимуществах Договаривающаяся Сторона установит, что такая Инвестиция является Инвестицией Инвестора третьего государства, с которым или в отношении которого отказывающая Договаривающаяся Сторона: </w:t>
      </w:r>
      <w:r>
        <w:br/>
      </w:r>
      <w:r>
        <w:rPr>
          <w:rFonts w:ascii="Times New Roman"/>
          <w:b w:val="false"/>
          <w:i w:val="false"/>
          <w:color w:val="000000"/>
          <w:sz w:val="28"/>
        </w:rPr>
        <w:t xml:space="preserve">
      (а) не поддерживает дипломатических отношений; или </w:t>
      </w:r>
      <w:r>
        <w:br/>
      </w:r>
      <w:r>
        <w:rPr>
          <w:rFonts w:ascii="Times New Roman"/>
          <w:b w:val="false"/>
          <w:i w:val="false"/>
          <w:color w:val="000000"/>
          <w:sz w:val="28"/>
        </w:rPr>
        <w:t xml:space="preserve">
      (b) принимает или сохраняет в силе меры, которые </w:t>
      </w:r>
      <w:r>
        <w:br/>
      </w:r>
      <w:r>
        <w:rPr>
          <w:rFonts w:ascii="Times New Roman"/>
          <w:b w:val="false"/>
          <w:i w:val="false"/>
          <w:color w:val="000000"/>
          <w:sz w:val="28"/>
        </w:rPr>
        <w:t xml:space="preserve">
      (i) запрещают сделки с Инвесторами этого государства; или </w:t>
      </w:r>
      <w:r>
        <w:br/>
      </w:r>
      <w:r>
        <w:rPr>
          <w:rFonts w:ascii="Times New Roman"/>
          <w:b w:val="false"/>
          <w:i w:val="false"/>
          <w:color w:val="000000"/>
          <w:sz w:val="28"/>
        </w:rPr>
        <w:t xml:space="preserve">
      (ii) были бы нарушены или обойдены, если преимущества, предусмотренные в настоящей Части, были предоставлены Инвестором этого государства или их Инвестициям.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Часть IV </w:t>
      </w:r>
      <w:r>
        <w:br/>
      </w:r>
      <w:r>
        <w:rPr>
          <w:rFonts w:ascii="Times New Roman"/>
          <w:b w:val="false"/>
          <w:i w:val="false"/>
          <w:color w:val="000000"/>
          <w:sz w:val="28"/>
        </w:rPr>
        <w:t xml:space="preserve">
      Прочие положения </w:t>
      </w:r>
      <w:r>
        <w:br/>
      </w:r>
      <w:r>
        <w:rPr>
          <w:rFonts w:ascii="Times New Roman"/>
          <w:b w:val="false"/>
          <w:i w:val="false"/>
          <w:color w:val="000000"/>
          <w:sz w:val="28"/>
        </w:rPr>
        <w:t xml:space="preserve">
      Статья 18 </w:t>
      </w:r>
      <w:r>
        <w:br/>
      </w:r>
      <w:r>
        <w:rPr>
          <w:rFonts w:ascii="Times New Roman"/>
          <w:b w:val="false"/>
          <w:i w:val="false"/>
          <w:color w:val="000000"/>
          <w:sz w:val="28"/>
        </w:rPr>
        <w:t xml:space="preserve">
      Суверенитет над энергетическими ресурсами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(1) Договаривающиеся Стороны признают государственный суверенитет и суверенные права в отношении энергетических ресурсов. Они вновь подтверждают, что суверенитет и суверенные права должны осуществляться в соответствии с нормами международного права и при их соблюдении. </w:t>
      </w:r>
      <w:r>
        <w:br/>
      </w:r>
      <w:r>
        <w:rPr>
          <w:rFonts w:ascii="Times New Roman"/>
          <w:b w:val="false"/>
          <w:i w:val="false"/>
          <w:color w:val="000000"/>
          <w:sz w:val="28"/>
        </w:rPr>
        <w:t xml:space="preserve">
      (2) Без ущерба для целей содействия доступу к энергетическим ресурсам, а также их разведке и разработке на коммерческой основе, Договор никоим образом не затрагивает нормы Договаривающихся Сторон, регулирующие систему владения собственностью на энергетические ресурсы. </w:t>
      </w:r>
      <w:r>
        <w:br/>
      </w:r>
      <w:r>
        <w:rPr>
          <w:rFonts w:ascii="Times New Roman"/>
          <w:b w:val="false"/>
          <w:i w:val="false"/>
          <w:color w:val="000000"/>
          <w:sz w:val="28"/>
        </w:rPr>
        <w:t xml:space="preserve">
      (3) Каждое государство продолжает сохранять, в частности, права решать, какие географические районы в пределах его Территории будут выделены для разведки и разработки его энергетических ресурсов, вопросы оптимизации их добычи, а также какими темпами они могут разрабатываться или эксплуатироваться иным образом, устанавливать и распоряжаться любыми налогами, роялти или другими финансовыми выплатами в силу такой разведки и эксплуатации, и регулировать аспекты охраны окружающей среды и безопасности такой разведки, разработки и освоения в пределах своей Территории, а также участвовать в такой разведке и эксплуатации путем, inter аliа, прямого участия правительства или через государственные предприятия. </w:t>
      </w:r>
      <w:r>
        <w:br/>
      </w:r>
      <w:r>
        <w:rPr>
          <w:rFonts w:ascii="Times New Roman"/>
          <w:b w:val="false"/>
          <w:i w:val="false"/>
          <w:color w:val="000000"/>
          <w:sz w:val="28"/>
        </w:rPr>
        <w:t xml:space="preserve">
      (4) Договаривающиеся Стороны обязуются содействовать доступу к энергетическим ресурсам, inter аliа, путем недискриминационного распределения на основе опубликованных критериев, разрешений, лицензий, концессий и контрактов на поиск и разведку энергетических ресурсов или на их эксплуатацию или добычу.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Статья 19 </w:t>
      </w:r>
      <w:r>
        <w:br/>
      </w:r>
      <w:r>
        <w:rPr>
          <w:rFonts w:ascii="Times New Roman"/>
          <w:b w:val="false"/>
          <w:i w:val="false"/>
          <w:color w:val="000000"/>
          <w:sz w:val="28"/>
        </w:rPr>
        <w:t xml:space="preserve">
      Экологические аспекты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(1) Преследуя цель обеспечить устойчивое развитие и принимая во внимание ее обязательства по международным соглашениям об охране окружающей среды, стороной которых она является, каждая Договаривающаяся Сторона стремится сводить к минимуму экономически эффективными методами вредное Воздействие на Окружающую Среду, имеющее место либо в пределах, либо за пределами ее Территории в результате всех операций в рамках Энергетического Цикла на ее Территории, учитывая надлежащим образом вопросы безопасности. При этом каждая Договаривающаяся Сторона действует, исходя из соображений Экономической Эффективности. В своей политике и действиях каждая Договаривающаяся Сторона стремится принимать меры предосторожности с целью предотвращения или сведения к минимуму деградации окружающей среды. Договаривающиеся Стороны соглашаются с тем, что виновник загрязнения на Территории Договаривающихся Сторон должен, в принципе, нести расходы в связи с загрязнением, включая трансграничное загрязнение, должным образом учитывая общественные интересы и не допуская диспропорций в Инвестициях в Энергетическом Цикле или в международной торговле. Соответственно, Договаривающиеся Стороны: </w:t>
      </w:r>
      <w:r>
        <w:br/>
      </w:r>
      <w:r>
        <w:rPr>
          <w:rFonts w:ascii="Times New Roman"/>
          <w:b w:val="false"/>
          <w:i w:val="false"/>
          <w:color w:val="000000"/>
          <w:sz w:val="28"/>
        </w:rPr>
        <w:t xml:space="preserve">
      (а) учитывают экологические соображения в ходе всего процесса выработки и осуществления их энергетической политики; </w:t>
      </w:r>
      <w:r>
        <w:br/>
      </w:r>
      <w:r>
        <w:rPr>
          <w:rFonts w:ascii="Times New Roman"/>
          <w:b w:val="false"/>
          <w:i w:val="false"/>
          <w:color w:val="000000"/>
          <w:sz w:val="28"/>
        </w:rPr>
        <w:t xml:space="preserve">
      (b) содействуют ориентированному на рынок ценообразованию и более полному отражению экологических затрат и выгод в рамках всего Энергетического Цикла; </w:t>
      </w:r>
      <w:r>
        <w:br/>
      </w:r>
      <w:r>
        <w:rPr>
          <w:rFonts w:ascii="Times New Roman"/>
          <w:b w:val="false"/>
          <w:i w:val="false"/>
          <w:color w:val="000000"/>
          <w:sz w:val="28"/>
        </w:rPr>
        <w:t xml:space="preserve">
      (с) учитывая положения Статьи 34(4), поощряют сотрудничество в достижении экологических целей Хартии и сотрудничество в области международных экологических норм в отношении Энергетического Цикла, с учетом различий во вредном воздействии и затратах по ослаблению этого воздействия у Договаривающихся Сторон; </w:t>
      </w:r>
      <w:r>
        <w:br/>
      </w:r>
      <w:r>
        <w:rPr>
          <w:rFonts w:ascii="Times New Roman"/>
          <w:b w:val="false"/>
          <w:i w:val="false"/>
          <w:color w:val="000000"/>
          <w:sz w:val="28"/>
        </w:rPr>
        <w:t xml:space="preserve">
      (d) уделяют особое внимание Повышению Энергоэффективности, освоению и использованию возобновляемых источников энергии, поощрению применения более чистых видов топлива и использованию технологий и технологических средств, снижающих загрязнение; </w:t>
      </w:r>
      <w:r>
        <w:br/>
      </w:r>
      <w:r>
        <w:rPr>
          <w:rFonts w:ascii="Times New Roman"/>
          <w:b w:val="false"/>
          <w:i w:val="false"/>
          <w:color w:val="000000"/>
          <w:sz w:val="28"/>
        </w:rPr>
        <w:t xml:space="preserve">
      (е) содействуют сбору и обмену между Договаривающимися Сторонами информацией об экологически обоснованных и экономически эффективных энергетической политике и Рентабельных методах и технологиях; </w:t>
      </w:r>
      <w:r>
        <w:br/>
      </w:r>
      <w:r>
        <w:rPr>
          <w:rFonts w:ascii="Times New Roman"/>
          <w:b w:val="false"/>
          <w:i w:val="false"/>
          <w:color w:val="000000"/>
          <w:sz w:val="28"/>
        </w:rPr>
        <w:t xml:space="preserve">
      (f) содействуют повышению уровня информированности населения о Воздействии на Окружающую Среду энергетических систем, возможностях предотвращения или ослабления их вредного Воздействия на Окружающую Среду и затратах, связанных с различными мерами по предотвращению и ослаблению такого воздействия; </w:t>
      </w:r>
      <w:r>
        <w:br/>
      </w:r>
      <w:r>
        <w:rPr>
          <w:rFonts w:ascii="Times New Roman"/>
          <w:b w:val="false"/>
          <w:i w:val="false"/>
          <w:color w:val="000000"/>
          <w:sz w:val="28"/>
        </w:rPr>
        <w:t xml:space="preserve">
      (g) содействуют и сотрудничают в исследованиях, разработках и применении энергоэффективных и экологически обоснованных технологий, методов, процессов, которые позволят свести к минимуму экономически эффективным образом вредное Воздействие на Окружающую Среду всех аспектов Энергетического Цикла. </w:t>
      </w:r>
      <w:r>
        <w:br/>
      </w:r>
      <w:r>
        <w:rPr>
          <w:rFonts w:ascii="Times New Roman"/>
          <w:b w:val="false"/>
          <w:i w:val="false"/>
          <w:color w:val="000000"/>
          <w:sz w:val="28"/>
        </w:rPr>
        <w:t xml:space="preserve">
      (h) поощряют создание благоприятных условий для передачи и распространения таких технологий, учитывая необходимость надлежащей и эффективной охраны прав Интеллектуальной Собственности; </w:t>
      </w:r>
      <w:r>
        <w:br/>
      </w:r>
      <w:r>
        <w:rPr>
          <w:rFonts w:ascii="Times New Roman"/>
          <w:b w:val="false"/>
          <w:i w:val="false"/>
          <w:color w:val="000000"/>
          <w:sz w:val="28"/>
        </w:rPr>
        <w:t xml:space="preserve">
      (i) способствуют открытой оценке на ранней стадии и до принятия решений, а также последующему мониторингу Воздействия на Окружающую Среду значимых с экологической точки зрения энергетических инвестиционных проектов; </w:t>
      </w:r>
      <w:r>
        <w:br/>
      </w:r>
      <w:r>
        <w:rPr>
          <w:rFonts w:ascii="Times New Roman"/>
          <w:b w:val="false"/>
          <w:i w:val="false"/>
          <w:color w:val="000000"/>
          <w:sz w:val="28"/>
        </w:rPr>
        <w:t xml:space="preserve">
      (j) способствуют в международном плане повышению уровня информированности и обмену информацией о соответствующих экологических программах и стандартах Договаривающихся Сторон и реализации этих программ и стандартов; </w:t>
      </w:r>
      <w:r>
        <w:br/>
      </w:r>
      <w:r>
        <w:rPr>
          <w:rFonts w:ascii="Times New Roman"/>
          <w:b w:val="false"/>
          <w:i w:val="false"/>
          <w:color w:val="000000"/>
          <w:sz w:val="28"/>
        </w:rPr>
        <w:t xml:space="preserve">
      (k) участвуют, по соответствующей просьбе и в рамках имеющихся ресурсов, в разработке и осуществлении соответствующих экологических программ в Договаривающихся Сторонах. </w:t>
      </w:r>
      <w:r>
        <w:br/>
      </w:r>
      <w:r>
        <w:rPr>
          <w:rFonts w:ascii="Times New Roman"/>
          <w:b w:val="false"/>
          <w:i w:val="false"/>
          <w:color w:val="000000"/>
          <w:sz w:val="28"/>
        </w:rPr>
        <w:t xml:space="preserve">
      (2) По просьбе одной или более Договаривающихся Сторон, споры, касающиеся применения или толкования положений настоящей Статьи при условии отсутствия в других надлежащих международных форумах положений о рассмотрении таких споров, рассматриваются Конференцией по Хартии с целью их разрешения. </w:t>
      </w:r>
      <w:r>
        <w:br/>
      </w:r>
      <w:r>
        <w:rPr>
          <w:rFonts w:ascii="Times New Roman"/>
          <w:b w:val="false"/>
          <w:i w:val="false"/>
          <w:color w:val="000000"/>
          <w:sz w:val="28"/>
        </w:rPr>
        <w:t xml:space="preserve">
      (3) Для целей настоящей Статьи: </w:t>
      </w:r>
      <w:r>
        <w:br/>
      </w:r>
      <w:r>
        <w:rPr>
          <w:rFonts w:ascii="Times New Roman"/>
          <w:b w:val="false"/>
          <w:i w:val="false"/>
          <w:color w:val="000000"/>
          <w:sz w:val="28"/>
        </w:rPr>
        <w:t xml:space="preserve">
      (а) "Энергетический Цикл" означает всю энергетическую цепочку, включающую деятельность, связанную с поисковыми работами, разведкой, производством, преобразованием, хранением, транспортировкой, распределением и потреблением различных форм энергии и переработкой и удалением отходов, а также остановкой, прекращением или закрытием этих видов деятельности с целью снижения до минимума вредного Воздействия на Окружающую Среду. </w:t>
      </w:r>
      <w:r>
        <w:br/>
      </w:r>
      <w:r>
        <w:rPr>
          <w:rFonts w:ascii="Times New Roman"/>
          <w:b w:val="false"/>
          <w:i w:val="false"/>
          <w:color w:val="000000"/>
          <w:sz w:val="28"/>
        </w:rPr>
        <w:t xml:space="preserve">
      (b) "Воздействие на Окружающую Среду" означает любое воздействие, оказываемое определенной деятельностью на окружающую среду, включая воздействие на здоровье и безопасность человека, флору, фауну, почву, воздух, воду, климат, ландшафт и исторические памятники или другие физические сооружения либо взаимодействие между этими факторами; оно включает также воздействие на культурное наследие или социально-экономические условия в результате изменений этих факторов. </w:t>
      </w:r>
      <w:r>
        <w:br/>
      </w:r>
      <w:r>
        <w:rPr>
          <w:rFonts w:ascii="Times New Roman"/>
          <w:b w:val="false"/>
          <w:i w:val="false"/>
          <w:color w:val="000000"/>
          <w:sz w:val="28"/>
        </w:rPr>
        <w:t xml:space="preserve">
      (с) "Повышение Энергоэффективности" означает мероприятия, направленные на сохранение выпуска той же единицы продукции (товара или услуги) без снижения качества или рабочих характеристик этой продукции при уменьшении затрат энергии, необходимых для производства этой продукции. </w:t>
      </w:r>
      <w:r>
        <w:br/>
      </w:r>
      <w:r>
        <w:rPr>
          <w:rFonts w:ascii="Times New Roman"/>
          <w:b w:val="false"/>
          <w:i w:val="false"/>
          <w:color w:val="000000"/>
          <w:sz w:val="28"/>
        </w:rPr>
        <w:t xml:space="preserve">
      (d) "Экономически Эффективный" означает достижение определенной цели при наименьших затратах или достижение максимальной выгоды при данных затратах.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Статья 20 </w:t>
      </w:r>
      <w:r>
        <w:br/>
      </w:r>
      <w:r>
        <w:rPr>
          <w:rFonts w:ascii="Times New Roman"/>
          <w:b w:val="false"/>
          <w:i w:val="false"/>
          <w:color w:val="000000"/>
          <w:sz w:val="28"/>
        </w:rPr>
        <w:t xml:space="preserve">
      Открытость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(1) Законы, нормативные акты, судебные решения и административные постановления общего применения, затрагивающие торговлю Энергетическими Материалами и Продуктами, в соответствии со Статьей 29(2)(а), относятся к мерам, на которые распространяется действие положений ГАТТ и соответствующих Связанных с ним Документов об открытости. </w:t>
      </w:r>
      <w:r>
        <w:br/>
      </w:r>
      <w:r>
        <w:rPr>
          <w:rFonts w:ascii="Times New Roman"/>
          <w:b w:val="false"/>
          <w:i w:val="false"/>
          <w:color w:val="000000"/>
          <w:sz w:val="28"/>
        </w:rPr>
        <w:t xml:space="preserve">
      (2) Законы, нормативные акты, судебные решения и административные постановления общего применения, принимаемые любой Договаривающейся Стороной, и действующие соглашения между Договаривающимися Сторонами, которые затрагивают другие вопросы, охватываемые настоящим Договором, также подлежат безотлагательной публикации таким образом, чтобы другие Договаривающиеся Стороны и Инвесторы имели возможность ознакомиться с ними. Положения настоящего пункта не требуют от какой-либо Договаривающейся Стороны разглашения конфиденциальной информации, которая могла бы помешать обеспечению соблюдения законов или иным образом нанести ущерб государственным интересам или же затронуть законные коммерческие интересы какого-либо Инвестора. </w:t>
      </w:r>
      <w:r>
        <w:br/>
      </w:r>
      <w:r>
        <w:rPr>
          <w:rFonts w:ascii="Times New Roman"/>
          <w:b w:val="false"/>
          <w:i w:val="false"/>
          <w:color w:val="000000"/>
          <w:sz w:val="28"/>
        </w:rPr>
        <w:t xml:space="preserve">
      (3) Каждая Договаривающаяся Сторона назначает один или несколько справочных пунктов, куда можно обращаться с просьбами о предоставлении информации, касающейся вышеупомянутых законов, нормативных актов, судебных решений и административных постановлений, и безотлагательно сообщает о таком назначении в Секретариат, который предоставляет эти сведения по соответствующей просьбе.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Статья 21 </w:t>
      </w:r>
      <w:r>
        <w:br/>
      </w:r>
      <w:r>
        <w:rPr>
          <w:rFonts w:ascii="Times New Roman"/>
          <w:b w:val="false"/>
          <w:i w:val="false"/>
          <w:color w:val="000000"/>
          <w:sz w:val="28"/>
        </w:rPr>
        <w:t xml:space="preserve">
      Налогообложение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(1) За исключением случаев, когда в настоящей Статье предусматривается иное, ничто в настоящем Договоре не должно создавать права или налагать обязательства в отношении Налоговых Мер Договаривающихся Сторон. В случае любого противоречия между настоящей Статьей и любым другим положением Договора настоящая Статья имеет преимущественную силу в части такого противоречия. </w:t>
      </w:r>
      <w:r>
        <w:br/>
      </w:r>
      <w:r>
        <w:rPr>
          <w:rFonts w:ascii="Times New Roman"/>
          <w:b w:val="false"/>
          <w:i w:val="false"/>
          <w:color w:val="000000"/>
          <w:sz w:val="28"/>
        </w:rPr>
        <w:t xml:space="preserve">
      (2) Статья 7(3) применяется к Налоговым Мерам, кроме налоговых мер в отношении дохода или капитала, при том исключении, что такое положение не должно применяться к: </w:t>
      </w:r>
      <w:r>
        <w:br/>
      </w:r>
      <w:r>
        <w:rPr>
          <w:rFonts w:ascii="Times New Roman"/>
          <w:b w:val="false"/>
          <w:i w:val="false"/>
          <w:color w:val="000000"/>
          <w:sz w:val="28"/>
        </w:rPr>
        <w:t xml:space="preserve">
      (а) льготе, предоставляемой Договаривающейся Стороной в соответствии с налоговыми положениями любой конвенции, соглашения или договоренности, упомянутых в подпункте (7)(а)(ii); или </w:t>
      </w:r>
      <w:r>
        <w:br/>
      </w:r>
      <w:r>
        <w:rPr>
          <w:rFonts w:ascii="Times New Roman"/>
          <w:b w:val="false"/>
          <w:i w:val="false"/>
          <w:color w:val="000000"/>
          <w:sz w:val="28"/>
        </w:rPr>
        <w:t xml:space="preserve">
      (b) любой Налоговой Мере, направленной на обеспечение эффективного взимания налогов, кроме тех случаев, когда данная мера Договаривающейся Стороны сопряжена с произвольной дискриминацией в отношении Энергетических Материалов и Продуктов, происходящих из Территории другой Договаривающейся Стороны или предназначенных для нее или произвольно ограничивает льготы, предоставляемые в соответствии со Статьей 7(3). </w:t>
      </w:r>
      <w:r>
        <w:br/>
      </w:r>
      <w:r>
        <w:rPr>
          <w:rFonts w:ascii="Times New Roman"/>
          <w:b w:val="false"/>
          <w:i w:val="false"/>
          <w:color w:val="000000"/>
          <w:sz w:val="28"/>
        </w:rPr>
        <w:t xml:space="preserve">
      (3) Статья 10(2) и (7) применяется к Налоговым Мерам Договаривающихся Сторон, кроме налоговых мер в отношении дохода или капитала, при том исключении, что такие положения не должны применяться: </w:t>
      </w:r>
      <w:r>
        <w:br/>
      </w:r>
      <w:r>
        <w:rPr>
          <w:rFonts w:ascii="Times New Roman"/>
          <w:b w:val="false"/>
          <w:i w:val="false"/>
          <w:color w:val="000000"/>
          <w:sz w:val="28"/>
        </w:rPr>
        <w:t xml:space="preserve">
      (а) для установления обязательств по режиму наиболее благоприятствуемой нации в отношении льгот, предоставляемых Договаривающейся Стороной согласно налоговым положениям любой конвенции, соглашения или договоренности, упомянутых в подпункте (7)(а)(ii) или вытекающих из членства в какой-либо Организации Региональной Экономической Интеграции; или </w:t>
      </w:r>
      <w:r>
        <w:br/>
      </w:r>
      <w:r>
        <w:rPr>
          <w:rFonts w:ascii="Times New Roman"/>
          <w:b w:val="false"/>
          <w:i w:val="false"/>
          <w:color w:val="000000"/>
          <w:sz w:val="28"/>
        </w:rPr>
        <w:t xml:space="preserve">
      (b) в отношении любой Налоговой Меры, направленной на обеспечение эффективного взимания налогов, кроме случаев, когда данная мера сопряжена с произвольной дискриминацией против Инвестора другой Договаривающейся Стороны или произвольно ограничивает льготы, предоставляемые согласно Инвестиционным положениям настоящего Договора. </w:t>
      </w:r>
      <w:r>
        <w:br/>
      </w:r>
      <w:r>
        <w:rPr>
          <w:rFonts w:ascii="Times New Roman"/>
          <w:b w:val="false"/>
          <w:i w:val="false"/>
          <w:color w:val="000000"/>
          <w:sz w:val="28"/>
        </w:rPr>
        <w:t xml:space="preserve">
      (4) Статья 29(2)-(6) применяется к Налоговым Мерам, кроме налоговых мер в отношении дохода или капитала. </w:t>
      </w:r>
      <w:r>
        <w:br/>
      </w:r>
      <w:r>
        <w:rPr>
          <w:rFonts w:ascii="Times New Roman"/>
          <w:b w:val="false"/>
          <w:i w:val="false"/>
          <w:color w:val="000000"/>
          <w:sz w:val="28"/>
        </w:rPr>
        <w:t xml:space="preserve">
      (5)(а) Статья 13 применяется к налогам. </w:t>
      </w:r>
      <w:r>
        <w:br/>
      </w:r>
      <w:r>
        <w:rPr>
          <w:rFonts w:ascii="Times New Roman"/>
          <w:b w:val="false"/>
          <w:i w:val="false"/>
          <w:color w:val="000000"/>
          <w:sz w:val="28"/>
        </w:rPr>
        <w:t xml:space="preserve">
      (b) Всегда, когда в силу Статьи 13 возникает вопрос, то, если он касается того, является ли налог экспроприацией или представляет ли из себя тот или иной налог, на который ссылаются как на экспроприацию, дискриминацию, - применяются следующие положения: </w:t>
      </w:r>
      <w:r>
        <w:br/>
      </w:r>
      <w:r>
        <w:rPr>
          <w:rFonts w:ascii="Times New Roman"/>
          <w:b w:val="false"/>
          <w:i w:val="false"/>
          <w:color w:val="000000"/>
          <w:sz w:val="28"/>
        </w:rPr>
        <w:t xml:space="preserve">
      (i) Инвестор или Договаривающаяся Сторона, ссылающиеся на экспроприацию, передают вопрос о том, является ли налог экспроприацией или представляет ли собой этот налог дискриминацию, на рассмотрение соответствующего Компетентного Налогового Органа. Если Инвестор или Договаривающаяся Сторона не осуществляют такую передачу, то органы, признанные разрешать споры согласно Статьям 26(2)(с) или 27(2), передают его на рассмотрение соответствующих Компетентных Налоговых Органов; </w:t>
      </w:r>
      <w:r>
        <w:br/>
      </w:r>
      <w:r>
        <w:rPr>
          <w:rFonts w:ascii="Times New Roman"/>
          <w:b w:val="false"/>
          <w:i w:val="false"/>
          <w:color w:val="000000"/>
          <w:sz w:val="28"/>
        </w:rPr>
        <w:t xml:space="preserve">
      (ii) Компетентные Налоговые Органы стремятся в шестимесячный срок с момента такой передачи разрешить переданные им таким образом вопросы. Что касается вопросов недискриминации, то Компетентные Налоговые Органы применяют положения о недискриминации соответствующей налоговой конвенции или, если в соответствующей налоговой конвенции не содержится недискриминационного положения, применимого к этому налогу, или между соответствующими Договаривающимися Сторонами не заключено такой действующей налоговой конвенции, они применяют принципы недискриминации в соответствии с Типовой Конвенцией о налогах на доход и капитал Организации экономического сотрудничества и развития; </w:t>
      </w:r>
      <w:r>
        <w:br/>
      </w:r>
      <w:r>
        <w:rPr>
          <w:rFonts w:ascii="Times New Roman"/>
          <w:b w:val="false"/>
          <w:i w:val="false"/>
          <w:color w:val="000000"/>
          <w:sz w:val="28"/>
        </w:rPr>
        <w:t xml:space="preserve">
      (iii) Органы, признанные разрешать споры согласно Статье 26(2)(с) или 27(2), могут принимать во внимание все заключения, к которым пришли Компетентные Налоговые Органы относительно того, является ли налог экспроприацией. Такие органы учитывают все заключения, к которым приходят Компетентные Налоговые Органы в шестимесячный срок, установленный в подпункте (b)(ii), относительно того, представляет ли собой налог дискриминацию. Такие органы могут также принимать во внимание все заключения, к которым приходят Компетентные Налоговые Органы по истечении шестимесячного срока; </w:t>
      </w:r>
      <w:r>
        <w:br/>
      </w:r>
      <w:r>
        <w:rPr>
          <w:rFonts w:ascii="Times New Roman"/>
          <w:b w:val="false"/>
          <w:i w:val="false"/>
          <w:color w:val="000000"/>
          <w:sz w:val="28"/>
        </w:rPr>
        <w:t xml:space="preserve">
      (iv) Ни при каких обстоятельствах вовлечение Компетентных Налоговых Органов после истечения шестимесячного срока, упомянутого в подпункте (b) (ii), не должно приводить к задержке разбирательства согласно Статьям 26 и </w:t>
      </w:r>
      <w:r>
        <w:br/>
      </w:r>
      <w:r>
        <w:rPr>
          <w:rFonts w:ascii="Times New Roman"/>
          <w:b w:val="false"/>
          <w:i w:val="false"/>
          <w:color w:val="000000"/>
          <w:sz w:val="28"/>
        </w:rPr>
        <w:t xml:space="preserve">
27. </w:t>
      </w:r>
      <w:r>
        <w:br/>
      </w:r>
      <w:r>
        <w:rPr>
          <w:rFonts w:ascii="Times New Roman"/>
          <w:b w:val="false"/>
          <w:i w:val="false"/>
          <w:color w:val="000000"/>
          <w:sz w:val="28"/>
        </w:rPr>
        <w:t xml:space="preserve">
      (6) Во избежание сомнений, Статья 14 не ограничивает право Договаривающейся Стороны налагать или взимать налог путем удержания или с помощью других средств. </w:t>
      </w:r>
      <w:r>
        <w:br/>
      </w:r>
      <w:r>
        <w:rPr>
          <w:rFonts w:ascii="Times New Roman"/>
          <w:b w:val="false"/>
          <w:i w:val="false"/>
          <w:color w:val="000000"/>
          <w:sz w:val="28"/>
        </w:rPr>
        <w:t xml:space="preserve">
      (7) Для целей настоящей Статьи: </w:t>
      </w:r>
      <w:r>
        <w:br/>
      </w:r>
      <w:r>
        <w:rPr>
          <w:rFonts w:ascii="Times New Roman"/>
          <w:b w:val="false"/>
          <w:i w:val="false"/>
          <w:color w:val="000000"/>
          <w:sz w:val="28"/>
        </w:rPr>
        <w:t xml:space="preserve">
      (а) Термин "Налоговая Мера" включает: </w:t>
      </w:r>
      <w:r>
        <w:br/>
      </w:r>
      <w:r>
        <w:rPr>
          <w:rFonts w:ascii="Times New Roman"/>
          <w:b w:val="false"/>
          <w:i w:val="false"/>
          <w:color w:val="000000"/>
          <w:sz w:val="28"/>
        </w:rPr>
        <w:t xml:space="preserve">
      (i) любое касающееся налогов положение национального законодательства Договаривающейся Стороны или ее административно-территориальной единицы или ее органа местного самоуправления; и </w:t>
      </w:r>
      <w:r>
        <w:br/>
      </w:r>
      <w:r>
        <w:rPr>
          <w:rFonts w:ascii="Times New Roman"/>
          <w:b w:val="false"/>
          <w:i w:val="false"/>
          <w:color w:val="000000"/>
          <w:sz w:val="28"/>
        </w:rPr>
        <w:t xml:space="preserve">
      (ii) любое касающееся налогов положение любой конвенции об избежании двойного налогообложения или любого другого международного соглашения или договоренности, которыми связана Договаривающаяся Сторона. </w:t>
      </w:r>
      <w:r>
        <w:br/>
      </w:r>
      <w:r>
        <w:rPr>
          <w:rFonts w:ascii="Times New Roman"/>
          <w:b w:val="false"/>
          <w:i w:val="false"/>
          <w:color w:val="000000"/>
          <w:sz w:val="28"/>
        </w:rPr>
        <w:t xml:space="preserve">
      (b) Налогами на доход или капитал считаются все налоги, которыми облагаются совокупный доход, совокупный капитал или составные части дохода или капитала, включая налоги на доходы от отчуждения собственности, налоги на имущество, наследство и дарение или аналогичные по существу налоги, налоги на общие суммы заработной платы или жалованья, выплачиваемых предприятиями, а также налоги на прирост стоимости основного капитала. </w:t>
      </w:r>
      <w:r>
        <w:br/>
      </w:r>
      <w:r>
        <w:rPr>
          <w:rFonts w:ascii="Times New Roman"/>
          <w:b w:val="false"/>
          <w:i w:val="false"/>
          <w:color w:val="000000"/>
          <w:sz w:val="28"/>
        </w:rPr>
        <w:t xml:space="preserve">
      (с) "Компетентный Налоговый Орган" означает компетентный орган согласно действующему между Договаривающимися Сторонами соглашению об избежании двойного налогообложения или, при отсутствии такого действующего соглашения, министр или министерство, ведающие вопросами налогообложения, или их уполномоченные представители. </w:t>
      </w:r>
      <w:r>
        <w:br/>
      </w:r>
      <w:r>
        <w:rPr>
          <w:rFonts w:ascii="Times New Roman"/>
          <w:b w:val="false"/>
          <w:i w:val="false"/>
          <w:color w:val="000000"/>
          <w:sz w:val="28"/>
        </w:rPr>
        <w:t xml:space="preserve">
      (d) Во избежание сомнений, термины "налоговые положения" и "налоги" не включают таможенных пошлин.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Статья 22 </w:t>
      </w:r>
      <w:r>
        <w:br/>
      </w:r>
      <w:r>
        <w:rPr>
          <w:rFonts w:ascii="Times New Roman"/>
          <w:b w:val="false"/>
          <w:i w:val="false"/>
          <w:color w:val="000000"/>
          <w:sz w:val="28"/>
        </w:rPr>
        <w:t xml:space="preserve">
      Государственные и привилегированные предприятия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(1) Каждая Договаривающаяся Сторона следит за тем, что бы любое государственное предприятие, которое она поддерживает или создает, осуществляло свою деятельность в отношении продажи или снабжения товарами и услугами на ее территории в соответствии с обязательствами Договаривающейся Стороны, налагаемыми Частью III настоящего Договора. </w:t>
      </w:r>
      <w:r>
        <w:br/>
      </w:r>
      <w:r>
        <w:rPr>
          <w:rFonts w:ascii="Times New Roman"/>
          <w:b w:val="false"/>
          <w:i w:val="false"/>
          <w:color w:val="000000"/>
          <w:sz w:val="28"/>
        </w:rPr>
        <w:t xml:space="preserve">
      (2) Никакая Договаривающаяся Сторона не должна поощрять такое государственное предприятие или требовать от него осуществлять его деятельность на ее территории в нарушение обязательств этой Договаривающейся Стороны, Налагаемых другими положениями настоящего Договора. </w:t>
      </w:r>
      <w:r>
        <w:br/>
      </w:r>
      <w:r>
        <w:rPr>
          <w:rFonts w:ascii="Times New Roman"/>
          <w:b w:val="false"/>
          <w:i w:val="false"/>
          <w:color w:val="000000"/>
          <w:sz w:val="28"/>
        </w:rPr>
        <w:t xml:space="preserve">
      (3) Каждая Договаривающаяся Сторона, если она создает какой-либо субъект или поддерживает его и облекает его нормативными, административными или другими властными полномочиями, следит за тем, чтобы такой субъект осуществлял такие полномочия в соответствии с обязательствами Договаривающейся Стороны по настоящему Договору. </w:t>
      </w:r>
      <w:r>
        <w:br/>
      </w:r>
      <w:r>
        <w:rPr>
          <w:rFonts w:ascii="Times New Roman"/>
          <w:b w:val="false"/>
          <w:i w:val="false"/>
          <w:color w:val="000000"/>
          <w:sz w:val="28"/>
        </w:rPr>
        <w:t xml:space="preserve">
      (4) Никакая Договаривающаяся Сторона не должна поощрять или требовать, чтобы какой-либо субъект, которому она предоставляет исключительные или особые привилегии, осуществлял свою деятельность на ее Территории в нарушение обязательств Договаривающейся Стороны по настоящему Договору. </w:t>
      </w:r>
      <w:r>
        <w:br/>
      </w:r>
      <w:r>
        <w:rPr>
          <w:rFonts w:ascii="Times New Roman"/>
          <w:b w:val="false"/>
          <w:i w:val="false"/>
          <w:color w:val="000000"/>
          <w:sz w:val="28"/>
        </w:rPr>
        <w:t xml:space="preserve">
      (5) Для целей настоящей Статьи "субъект" означает любое предприятие, ведомство или другую организацию или физическое лицо.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Статья 23 </w:t>
      </w:r>
      <w:r>
        <w:br/>
      </w:r>
      <w:r>
        <w:rPr>
          <w:rFonts w:ascii="Times New Roman"/>
          <w:b w:val="false"/>
          <w:i w:val="false"/>
          <w:color w:val="000000"/>
          <w:sz w:val="28"/>
        </w:rPr>
        <w:t xml:space="preserve">
      Соблюдение договора субнациональными властями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(1) Каждая Договаривающаяся Сторона в соответствии с настоящим Договором несет полную ответственность за соблюдение всех положений Договора и принимает такие разумные меры, которые могут находиться в ее распоряжении, для обеспечения такого соблюдения региональными и местными органами и властями в пределах ее Территории. </w:t>
      </w:r>
      <w:r>
        <w:br/>
      </w:r>
      <w:r>
        <w:rPr>
          <w:rFonts w:ascii="Times New Roman"/>
          <w:b w:val="false"/>
          <w:i w:val="false"/>
          <w:color w:val="000000"/>
          <w:sz w:val="28"/>
        </w:rPr>
        <w:t xml:space="preserve">
      (2) Положения, регулирующие разрешение споров в Частях II, IV и V настоящего Договора могут применяться в отношении мер, затрагивающих соблюдение Договора Договаривающейся Стороной, принятых региональными или местными органами или властями в пределах Территории Договаривающейся Стороны.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Статья 24 </w:t>
      </w:r>
      <w:r>
        <w:br/>
      </w:r>
      <w:r>
        <w:rPr>
          <w:rFonts w:ascii="Times New Roman"/>
          <w:b w:val="false"/>
          <w:i w:val="false"/>
          <w:color w:val="000000"/>
          <w:sz w:val="28"/>
        </w:rPr>
        <w:t xml:space="preserve">
      Изъятия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(1) Настоящая Статья не применяется к Статьям 12, 13 и 29. </w:t>
      </w:r>
      <w:r>
        <w:br/>
      </w:r>
      <w:r>
        <w:rPr>
          <w:rFonts w:ascii="Times New Roman"/>
          <w:b w:val="false"/>
          <w:i w:val="false"/>
          <w:color w:val="000000"/>
          <w:sz w:val="28"/>
        </w:rPr>
        <w:t xml:space="preserve">
      (2) Положения настоящего Договора, кроме </w:t>
      </w:r>
      <w:r>
        <w:br/>
      </w:r>
      <w:r>
        <w:rPr>
          <w:rFonts w:ascii="Times New Roman"/>
          <w:b w:val="false"/>
          <w:i w:val="false"/>
          <w:color w:val="000000"/>
          <w:sz w:val="28"/>
        </w:rPr>
        <w:t xml:space="preserve">
      (а) упомянутых в пункте (1); и </w:t>
      </w:r>
      <w:r>
        <w:br/>
      </w:r>
      <w:r>
        <w:rPr>
          <w:rFonts w:ascii="Times New Roman"/>
          <w:b w:val="false"/>
          <w:i w:val="false"/>
          <w:color w:val="000000"/>
          <w:sz w:val="28"/>
        </w:rPr>
        <w:t xml:space="preserve">
      (b) в отношении подпункта (i), Части III Договора не должны препятствовать какой-либо Договаривающейся Стороне принимать или обеспечивать соблюдение любой меры, </w:t>
      </w:r>
      <w:r>
        <w:br/>
      </w:r>
      <w:r>
        <w:rPr>
          <w:rFonts w:ascii="Times New Roman"/>
          <w:b w:val="false"/>
          <w:i w:val="false"/>
          <w:color w:val="000000"/>
          <w:sz w:val="28"/>
        </w:rPr>
        <w:t xml:space="preserve">
      (i) необходимой для защиты жизни или здоровья людей, животных или растений; </w:t>
      </w:r>
      <w:r>
        <w:br/>
      </w:r>
      <w:r>
        <w:rPr>
          <w:rFonts w:ascii="Times New Roman"/>
          <w:b w:val="false"/>
          <w:i w:val="false"/>
          <w:color w:val="000000"/>
          <w:sz w:val="28"/>
        </w:rPr>
        <w:t xml:space="preserve">
      (ii) существенно важной для приобретения или распределения Материалов и Продуктов в условиях дефицита, возникшего по причинам, не зависящим от этой Договаривающейся Стороны, при условии, что любая такая мера отвечает принципам, согласно которым: </w:t>
      </w:r>
      <w:r>
        <w:br/>
      </w:r>
      <w:r>
        <w:rPr>
          <w:rFonts w:ascii="Times New Roman"/>
          <w:b w:val="false"/>
          <w:i w:val="false"/>
          <w:color w:val="000000"/>
          <w:sz w:val="28"/>
        </w:rPr>
        <w:t xml:space="preserve">
      (А) все другие Договаривающиеся Стороны имеют право на справедливую долю международных поставок таких Энергетических Материалов и Продуктов; и </w:t>
      </w:r>
      <w:r>
        <w:br/>
      </w:r>
      <w:r>
        <w:rPr>
          <w:rFonts w:ascii="Times New Roman"/>
          <w:b w:val="false"/>
          <w:i w:val="false"/>
          <w:color w:val="000000"/>
          <w:sz w:val="28"/>
        </w:rPr>
        <w:t xml:space="preserve">
      (В) любая такая мера, противоречащая настоящему Договору, отменяется, как только перестают существовать породившие ее условия; или </w:t>
      </w:r>
      <w:r>
        <w:br/>
      </w:r>
      <w:r>
        <w:rPr>
          <w:rFonts w:ascii="Times New Roman"/>
          <w:b w:val="false"/>
          <w:i w:val="false"/>
          <w:color w:val="000000"/>
          <w:sz w:val="28"/>
        </w:rPr>
        <w:t xml:space="preserve">
      (iii) направленной на оказание помощи Инвесторам, которые принадлежат к представителям коренных народов или к незащищенным в социальном или экономическом отношении лицам или группам, или их Инвестициям, и о которой в этом качестве уведомлен Секретариат, при условии, что такая мера: </w:t>
      </w:r>
      <w:r>
        <w:br/>
      </w:r>
      <w:r>
        <w:rPr>
          <w:rFonts w:ascii="Times New Roman"/>
          <w:b w:val="false"/>
          <w:i w:val="false"/>
          <w:color w:val="000000"/>
          <w:sz w:val="28"/>
        </w:rPr>
        <w:t xml:space="preserve">
      (А) не оказывает значительного влияния на экономику этой Договаривающейся Стороны; и </w:t>
      </w:r>
      <w:r>
        <w:br/>
      </w:r>
      <w:r>
        <w:rPr>
          <w:rFonts w:ascii="Times New Roman"/>
          <w:b w:val="false"/>
          <w:i w:val="false"/>
          <w:color w:val="000000"/>
          <w:sz w:val="28"/>
        </w:rPr>
        <w:t xml:space="preserve">
      (В) не является дискриминацией между Инвесторами любой другой Договаривающейся Стороны и Инвесторами этой Договаривающейся Стороны, не включенными в число тех, на кого направлена эта мера, при условии, что никакая такая мера не должна означать скрытого ограничения Хозяйственной Деятельности в Энергетическом Секторе либо произвольной или необоснованной дискриминации в отношении каких-либо Договаривающихся Сторон или Инвесторов или других заинтересованных лиц Договаривающихся Сторон. Такие меры должны мотивироваться соответствующим образом и не должны отменять или затрагивать какую-либо выгоду, разумно ожидаемую в соответствии с настоящим Договором одной или несколькими другими Договаривающимися Сторонами, в большей степени, чем это строго необходимо для заявленной цели. </w:t>
      </w:r>
      <w:r>
        <w:br/>
      </w:r>
      <w:r>
        <w:rPr>
          <w:rFonts w:ascii="Times New Roman"/>
          <w:b w:val="false"/>
          <w:i w:val="false"/>
          <w:color w:val="000000"/>
          <w:sz w:val="28"/>
        </w:rPr>
        <w:t xml:space="preserve">
      (3) Положения настоящего Договора, кроме упомянутых в пункте (1), не должны истолковываться как препятствующие какой-либо Договаривающейся Стороне принимать любую меру, которую она считает необходимой: </w:t>
      </w:r>
      <w:r>
        <w:br/>
      </w:r>
      <w:r>
        <w:rPr>
          <w:rFonts w:ascii="Times New Roman"/>
          <w:b w:val="false"/>
          <w:i w:val="false"/>
          <w:color w:val="000000"/>
          <w:sz w:val="28"/>
        </w:rPr>
        <w:t xml:space="preserve">
      (а) для защиты важных интересов ее безопасности, в том числе </w:t>
      </w:r>
      <w:r>
        <w:br/>
      </w:r>
      <w:r>
        <w:rPr>
          <w:rFonts w:ascii="Times New Roman"/>
          <w:b w:val="false"/>
          <w:i w:val="false"/>
          <w:color w:val="000000"/>
          <w:sz w:val="28"/>
        </w:rPr>
        <w:t xml:space="preserve">
      (i) относящуюся к снабжению Энергетическими Материалами и Продуктами военного комплекса; или </w:t>
      </w:r>
      <w:r>
        <w:br/>
      </w:r>
      <w:r>
        <w:rPr>
          <w:rFonts w:ascii="Times New Roman"/>
          <w:b w:val="false"/>
          <w:i w:val="false"/>
          <w:color w:val="000000"/>
          <w:sz w:val="28"/>
        </w:rPr>
        <w:t xml:space="preserve">
      (ii) предпринятую во время войны, вооруженного конфликта или других чрезвычайных ситуаций в международных отношениях; </w:t>
      </w:r>
      <w:r>
        <w:br/>
      </w:r>
      <w:r>
        <w:rPr>
          <w:rFonts w:ascii="Times New Roman"/>
          <w:b w:val="false"/>
          <w:i w:val="false"/>
          <w:color w:val="000000"/>
          <w:sz w:val="28"/>
        </w:rPr>
        <w:t xml:space="preserve">
      (b) связанную с осуществлением национальной политики в области нераспространения ядерного оружия или других ядерных взрывных устройств или необходимой для выполнения ее обязательств по Договору о нераспространении ядерного оружия, Руководящим принципам экспорта ядерных материалов и других международных обязательств или пониманий в области нераспространения ядерного оружия; или </w:t>
      </w:r>
      <w:r>
        <w:br/>
      </w:r>
      <w:r>
        <w:rPr>
          <w:rFonts w:ascii="Times New Roman"/>
          <w:b w:val="false"/>
          <w:i w:val="false"/>
          <w:color w:val="000000"/>
          <w:sz w:val="28"/>
        </w:rPr>
        <w:t xml:space="preserve">
      (с) для поддержания общественного порядка. </w:t>
      </w:r>
      <w:r>
        <w:br/>
      </w:r>
      <w:r>
        <w:rPr>
          <w:rFonts w:ascii="Times New Roman"/>
          <w:b w:val="false"/>
          <w:i w:val="false"/>
          <w:color w:val="000000"/>
          <w:sz w:val="28"/>
        </w:rPr>
        <w:t xml:space="preserve">
      Такая мера должна представлять собой скрытое ограничение Транзита. </w:t>
      </w:r>
      <w:r>
        <w:br/>
      </w:r>
      <w:r>
        <w:rPr>
          <w:rFonts w:ascii="Times New Roman"/>
          <w:b w:val="false"/>
          <w:i w:val="false"/>
          <w:color w:val="000000"/>
          <w:sz w:val="28"/>
        </w:rPr>
        <w:t xml:space="preserve">
      (4) Положения настоящего Договора, которые предоставляют режим наиболее благоприятствуемой нации, не должны обязывать какую-либо Договаривающуюся Сторону распространять на Инвесторов любой другой Договаривающейся Стороны какой-либо преференциальный режим: </w:t>
      </w:r>
      <w:r>
        <w:br/>
      </w:r>
      <w:r>
        <w:rPr>
          <w:rFonts w:ascii="Times New Roman"/>
          <w:b w:val="false"/>
          <w:i w:val="false"/>
          <w:color w:val="000000"/>
          <w:sz w:val="28"/>
        </w:rPr>
        <w:t xml:space="preserve">
      (а) вытекающий из ее членства в зоне свободной торговли или таможенном союзе; или </w:t>
      </w:r>
      <w:r>
        <w:br/>
      </w:r>
      <w:r>
        <w:rPr>
          <w:rFonts w:ascii="Times New Roman"/>
          <w:b w:val="false"/>
          <w:i w:val="false"/>
          <w:color w:val="000000"/>
          <w:sz w:val="28"/>
        </w:rPr>
        <w:t xml:space="preserve">
      (b) который предоставляет двусторонним или многосторонним соглашением об экономическом сотрудничестве между государствами, ранее входившими в состав Союза Советских Социалистических Республик до установления экономических отношений между ними на окончательно определенной основе.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Статья 25 </w:t>
      </w:r>
      <w:r>
        <w:br/>
      </w:r>
      <w:r>
        <w:rPr>
          <w:rFonts w:ascii="Times New Roman"/>
          <w:b w:val="false"/>
          <w:i w:val="false"/>
          <w:color w:val="000000"/>
          <w:sz w:val="28"/>
        </w:rPr>
        <w:t xml:space="preserve">
      Соглашения об экономической интеграции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(1) Положения настоящего Договора не должны толковаться как обязывающие Договаривающуюся Сторону, являющуюся стороной соглашения об Экономической Интеграции (далее именуемого "СЭИ"), предоставлять, посредством режима наиболее благоприятствуемой нации, другой Договаривающейся Стороне, не являющейся стороной этого СЭИ, какой-либо преференциальный режим, применяемый между сторонами этого СЭИ в следствие того, что они являются его сторонами. </w:t>
      </w:r>
      <w:r>
        <w:br/>
      </w:r>
      <w:r>
        <w:rPr>
          <w:rFonts w:ascii="Times New Roman"/>
          <w:b w:val="false"/>
          <w:i w:val="false"/>
          <w:color w:val="000000"/>
          <w:sz w:val="28"/>
        </w:rPr>
        <w:t xml:space="preserve">
      (2) Для целей пункта (1) "СЭИ" означает соглашение, значительно либерализующее, inter аliа, торговлю и инвестиции путем не допущения или устранения по сути всей дискриминации в отношениях между его сторонами путем ликвидации существующих дискриминационных мер и/или запрета новых или более дискриминационных мер либо во время вступления в силу этого соглашения, либо в течение разумного периода. </w:t>
      </w:r>
      <w:r>
        <w:br/>
      </w:r>
      <w:r>
        <w:rPr>
          <w:rFonts w:ascii="Times New Roman"/>
          <w:b w:val="false"/>
          <w:i w:val="false"/>
          <w:color w:val="000000"/>
          <w:sz w:val="28"/>
        </w:rPr>
        <w:t xml:space="preserve">
      (3) Настоящая Статья не должна затрагивать применение ГАТТ и Связанных с ним Документов в соответствии со Статьей 29.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Часть V </w:t>
      </w:r>
      <w:r>
        <w:br/>
      </w:r>
      <w:r>
        <w:rPr>
          <w:rFonts w:ascii="Times New Roman"/>
          <w:b w:val="false"/>
          <w:i w:val="false"/>
          <w:color w:val="000000"/>
          <w:sz w:val="28"/>
        </w:rPr>
        <w:t xml:space="preserve">
      Разрешение споров </w:t>
      </w:r>
      <w:r>
        <w:br/>
      </w:r>
      <w:r>
        <w:rPr>
          <w:rFonts w:ascii="Times New Roman"/>
          <w:b w:val="false"/>
          <w:i w:val="false"/>
          <w:color w:val="000000"/>
          <w:sz w:val="28"/>
        </w:rPr>
        <w:t xml:space="preserve">
      Статья 26 </w:t>
      </w:r>
      <w:r>
        <w:br/>
      </w:r>
      <w:r>
        <w:rPr>
          <w:rFonts w:ascii="Times New Roman"/>
          <w:b w:val="false"/>
          <w:i w:val="false"/>
          <w:color w:val="000000"/>
          <w:sz w:val="28"/>
        </w:rPr>
        <w:t xml:space="preserve">
      Разрешение споров между Инвестором и </w:t>
      </w:r>
      <w:r>
        <w:br/>
      </w:r>
      <w:r>
        <w:rPr>
          <w:rFonts w:ascii="Times New Roman"/>
          <w:b w:val="false"/>
          <w:i w:val="false"/>
          <w:color w:val="000000"/>
          <w:sz w:val="28"/>
        </w:rPr>
        <w:t xml:space="preserve">
      Договаривающейся Стороной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(1) Споры между Договаривающейся Стороной и Инвестором другой Договаривающейся Стороны, касающиеся Инвестиции последнего не Территории первой, которые касаются утверждений о нарушении обязательства по Части III первой Договаривающейся Стороной, разрешаются, по возможности, дружественным образом. </w:t>
      </w:r>
      <w:r>
        <w:br/>
      </w:r>
      <w:r>
        <w:rPr>
          <w:rFonts w:ascii="Times New Roman"/>
          <w:b w:val="false"/>
          <w:i w:val="false"/>
          <w:color w:val="000000"/>
          <w:sz w:val="28"/>
        </w:rPr>
        <w:t xml:space="preserve">
      (2) Если такие споры нельзя разрешить в соответствии с положениями пункта (1) в течение трех месяцев с даты, когда одна из сторон в споре обратилась с просьбой о дружественном разрешении, то Инвестор, являющийся стороной в споре, может по своему выбору передать его для разрешения: </w:t>
      </w:r>
      <w:r>
        <w:br/>
      </w:r>
      <w:r>
        <w:rPr>
          <w:rFonts w:ascii="Times New Roman"/>
          <w:b w:val="false"/>
          <w:i w:val="false"/>
          <w:color w:val="000000"/>
          <w:sz w:val="28"/>
        </w:rPr>
        <w:t xml:space="preserve">
      (а) в суды или административные трибуналы Договаривающейся Стороны, являющейся стороной в споре; </w:t>
      </w:r>
      <w:r>
        <w:br/>
      </w:r>
      <w:r>
        <w:rPr>
          <w:rFonts w:ascii="Times New Roman"/>
          <w:b w:val="false"/>
          <w:i w:val="false"/>
          <w:color w:val="000000"/>
          <w:sz w:val="28"/>
        </w:rPr>
        <w:t xml:space="preserve">
      (b) в соответствии с любой применимой, предварительно согласованной процедурой разрешения спора; или </w:t>
      </w:r>
      <w:r>
        <w:br/>
      </w:r>
      <w:r>
        <w:rPr>
          <w:rFonts w:ascii="Times New Roman"/>
          <w:b w:val="false"/>
          <w:i w:val="false"/>
          <w:color w:val="000000"/>
          <w:sz w:val="28"/>
        </w:rPr>
        <w:t xml:space="preserve">
      (с) в соответствии со следующими пунктами настоящей Статьи. </w:t>
      </w:r>
      <w:r>
        <w:br/>
      </w:r>
      <w:r>
        <w:rPr>
          <w:rFonts w:ascii="Times New Roman"/>
          <w:b w:val="false"/>
          <w:i w:val="false"/>
          <w:color w:val="000000"/>
          <w:sz w:val="28"/>
        </w:rPr>
        <w:t xml:space="preserve">
      (3) (а) При условии соблюдения только подпунктов (b) и (с), каждая Договаривающаяся Сторона настоящим дает свое безусловное согласие на передачу спора в международный арбитраж или согласительный орган в соответствии с положениями настоящей Статьи. </w:t>
      </w:r>
      <w:r>
        <w:br/>
      </w:r>
      <w:r>
        <w:rPr>
          <w:rFonts w:ascii="Times New Roman"/>
          <w:b w:val="false"/>
          <w:i w:val="false"/>
          <w:color w:val="000000"/>
          <w:sz w:val="28"/>
        </w:rPr>
        <w:t xml:space="preserve">
      (b) (i) Договаривающиеся Стороны, перечисленные в Приложении ID, не дают такого безусловного согласия в тех случаях, когда Инвестор ранее передал спор на рассмотрение в соответствии с подпунктом (2)(а) или (b). </w:t>
      </w:r>
      <w:r>
        <w:br/>
      </w:r>
      <w:r>
        <w:rPr>
          <w:rFonts w:ascii="Times New Roman"/>
          <w:b w:val="false"/>
          <w:i w:val="false"/>
          <w:color w:val="000000"/>
          <w:sz w:val="28"/>
        </w:rPr>
        <w:t xml:space="preserve">
      (ii) В целях обеспечения открытости, каждая Договаривающаяся Сторона из перечисленных в Приложении ID представляет Секретариату письменное заявление о своих политике, практике и условиях не позднее даты сдачи на хранение своей ратификационной грамоты, акта о принятии или утверждении в соответствии со Статьей 39 или сдачи на хранение своего акта о присоединении в соответствии со Статьей 41. </w:t>
      </w:r>
      <w:r>
        <w:br/>
      </w:r>
      <w:r>
        <w:rPr>
          <w:rFonts w:ascii="Times New Roman"/>
          <w:b w:val="false"/>
          <w:i w:val="false"/>
          <w:color w:val="000000"/>
          <w:sz w:val="28"/>
        </w:rPr>
        <w:t xml:space="preserve">
      (с) Договаривающаяся Сторона, упомянутая в Приложении IА, не дает такого безусловного согласия в отношении спора, возникающего в соответствии с последним предложением Статьи 10 (1). </w:t>
      </w:r>
      <w:r>
        <w:br/>
      </w:r>
      <w:r>
        <w:rPr>
          <w:rFonts w:ascii="Times New Roman"/>
          <w:b w:val="false"/>
          <w:i w:val="false"/>
          <w:color w:val="000000"/>
          <w:sz w:val="28"/>
        </w:rPr>
        <w:t xml:space="preserve">
      (4) Если какой-либо Инвестор предпочитает передать спор на разрешение в соответствии с подпунктом (2)(с), этот Инвестор также дает свое согласие в письменной форме на передачу спора на рассмотрение: </w:t>
      </w:r>
      <w:r>
        <w:br/>
      </w:r>
      <w:r>
        <w:rPr>
          <w:rFonts w:ascii="Times New Roman"/>
          <w:b w:val="false"/>
          <w:i w:val="false"/>
          <w:color w:val="000000"/>
          <w:sz w:val="28"/>
        </w:rPr>
        <w:t xml:space="preserve">
      (а) (i) в Международный центр по урегулированию инвестиционных споров, учрежденный в соответствии с Конвенцией об урегулировании инвестиционных споров между государствами и физическими или юридическими лицами других государств, открытой для подписания в Вашингтоне 18 марта 1965 года (далее именуемой "Конвенция ИКСИД"), если Договаривающаяся Сторона Инвестора и Договаривающаяся Сторона, являющаяся стороной в споре, обе являются участницами Конвенции ИКСИД; или </w:t>
      </w:r>
      <w:r>
        <w:br/>
      </w:r>
      <w:r>
        <w:rPr>
          <w:rFonts w:ascii="Times New Roman"/>
          <w:b w:val="false"/>
          <w:i w:val="false"/>
          <w:color w:val="000000"/>
          <w:sz w:val="28"/>
        </w:rPr>
        <w:t xml:space="preserve">
      (ii) в Международный центр по урегулированию инвестиционных споров, учрежденный в соответствии с Конвенцией, упомянутой в подпункте (а)(i), согласно правилам, регулирующим Дополнительную Процедуру по обеспечению Разбирательств. </w:t>
      </w:r>
      <w:r>
        <w:br/>
      </w:r>
      <w:r>
        <w:rPr>
          <w:rFonts w:ascii="Times New Roman"/>
          <w:b w:val="false"/>
          <w:i w:val="false"/>
          <w:color w:val="000000"/>
          <w:sz w:val="28"/>
        </w:rPr>
        <w:t xml:space="preserve">
      Секретариатом Центра (далее именуемым "Правила Дополнительной Процедуры"), если Договаривающаяся Сторона Инвестора или Договаривающаяся Сторона, являющаяся стороной в споре, но не обе, является участницей Конвенции ИКСИД; </w:t>
      </w:r>
      <w:r>
        <w:br/>
      </w:r>
      <w:r>
        <w:rPr>
          <w:rFonts w:ascii="Times New Roman"/>
          <w:b w:val="false"/>
          <w:i w:val="false"/>
          <w:color w:val="000000"/>
          <w:sz w:val="28"/>
        </w:rPr>
        <w:t xml:space="preserve">
      (b) единоличному арбитру или в арбитражный суд ad hос, учреждаемый в соответствии с Арбитражным регламентом Комиссии Организации Объединенных Наций по праву международной торговли (далее именуемой "ЮНСИТРАЛ"); или </w:t>
      </w:r>
      <w:r>
        <w:br/>
      </w:r>
      <w:r>
        <w:rPr>
          <w:rFonts w:ascii="Times New Roman"/>
          <w:b w:val="false"/>
          <w:i w:val="false"/>
          <w:color w:val="000000"/>
          <w:sz w:val="28"/>
        </w:rPr>
        <w:t xml:space="preserve">
      (с) на арбитражное рассмотрение при Арбитражном институте международной торговой палаты в Стокгольме. </w:t>
      </w:r>
      <w:r>
        <w:br/>
      </w:r>
      <w:r>
        <w:rPr>
          <w:rFonts w:ascii="Times New Roman"/>
          <w:b w:val="false"/>
          <w:i w:val="false"/>
          <w:color w:val="000000"/>
          <w:sz w:val="28"/>
        </w:rPr>
        <w:t xml:space="preserve">
      (5)(а) Согласие, упомянутое в пункте (3), совместно с письменным согласием Инвестора, данным в соответствии с пунктом (4), должно отвечать требованию, предъявляемому в отношении: </w:t>
      </w:r>
      <w:r>
        <w:br/>
      </w:r>
      <w:r>
        <w:rPr>
          <w:rFonts w:ascii="Times New Roman"/>
          <w:b w:val="false"/>
          <w:i w:val="false"/>
          <w:color w:val="000000"/>
          <w:sz w:val="28"/>
        </w:rPr>
        <w:t xml:space="preserve">
      (i) письменного согласия сторон в споре для целей Главы II Конвенции ИКСИД и для целей Правил Дополнительной Процедуры; </w:t>
      </w:r>
      <w:r>
        <w:br/>
      </w:r>
      <w:r>
        <w:rPr>
          <w:rFonts w:ascii="Times New Roman"/>
          <w:b w:val="false"/>
          <w:i w:val="false"/>
          <w:color w:val="000000"/>
          <w:sz w:val="28"/>
        </w:rPr>
        <w:t xml:space="preserve">
      (ii) "письменного согласия" для целей Статьи II Конвенции Организации Объединенных Наций о признании и приведении в исполнение иностранных арбитражных решений, подписанной в Нью-Йорке 10 июня 1958 года (далее именуемой "Нью-Йоркская Конвенция"); и </w:t>
      </w:r>
      <w:r>
        <w:br/>
      </w:r>
      <w:r>
        <w:rPr>
          <w:rFonts w:ascii="Times New Roman"/>
          <w:b w:val="false"/>
          <w:i w:val="false"/>
          <w:color w:val="000000"/>
          <w:sz w:val="28"/>
        </w:rPr>
        <w:t xml:space="preserve">
      (iii) "сторон контракта, которые дали письменное согласие" для целей Статьи 1 Арбитражного Регламента ЮНСИТРАЛ. </w:t>
      </w:r>
      <w:r>
        <w:br/>
      </w:r>
      <w:r>
        <w:rPr>
          <w:rFonts w:ascii="Times New Roman"/>
          <w:b w:val="false"/>
          <w:i w:val="false"/>
          <w:color w:val="000000"/>
          <w:sz w:val="28"/>
        </w:rPr>
        <w:t xml:space="preserve">
      (b) Любое арбитражное разбирательство согласно настоящей Статье по просьбе любой стороны в споре проводится в государстве, являющемся стороной Нью-Йоркской Конвенции. Иски, передаваемые в арбитраж в соответствии с настоящими положениями, рассматриваются как вытекающие из коммерческих отношений или сделки для целей Статьи I указанной Конвенции. </w:t>
      </w:r>
      <w:r>
        <w:br/>
      </w:r>
      <w:r>
        <w:rPr>
          <w:rFonts w:ascii="Times New Roman"/>
          <w:b w:val="false"/>
          <w:i w:val="false"/>
          <w:color w:val="000000"/>
          <w:sz w:val="28"/>
        </w:rPr>
        <w:t xml:space="preserve">
      (6) Арбитражный суд, учреждаемый согласно пункту (4), решает спорные вопросы в соответствии с настоящим Договором и применимыми нормами и принципами международного права. </w:t>
      </w:r>
      <w:r>
        <w:br/>
      </w:r>
      <w:r>
        <w:rPr>
          <w:rFonts w:ascii="Times New Roman"/>
          <w:b w:val="false"/>
          <w:i w:val="false"/>
          <w:color w:val="000000"/>
          <w:sz w:val="28"/>
        </w:rPr>
        <w:t xml:space="preserve">
      (7) Инвестор, кроме физического лица, которое имеет гражданство одной Договаривающейся Стороны, являющейся стороной в споре, на дату поданного в письменной форме согласия, упомянутого в пункте (4), и который, до возникновения спора между ним и этой Договаривающейся Стороной, контролировался Инвесторами другой Договаривающейся Стороны, рассматривается для цепей Статьи 25(2)(b) Конвенции ИКСИД, как "юридическое лицо другого Договаривающегося Государства" и для цепей Статьи 1(6) Правил Дополнительной Процедуры на него распространяется режим "юридического лица другого Государства". </w:t>
      </w:r>
      <w:r>
        <w:br/>
      </w:r>
      <w:r>
        <w:rPr>
          <w:rFonts w:ascii="Times New Roman"/>
          <w:b w:val="false"/>
          <w:i w:val="false"/>
          <w:color w:val="000000"/>
          <w:sz w:val="28"/>
        </w:rPr>
        <w:t xml:space="preserve">
      (8) Арбитражные решения, которые могут включать решение об уплате процентов, являются окончательными и обязательными для сторон в споре. Арбитражное решение, касающееся меры, принятой субнациональными органом или властями Договаривающейся Стороны, являющейся стороной в споре, предусматривает возможность уплаты Договаривающейся Стороной денежной компенсации убытков вместо любого другого возмещения. Каждая Договаривающаяся Сторона без задержки исполняет любое такое решение и предусматривает обеспечение эффективного исполнения таких решений на ее Территории.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Статья 27 </w:t>
      </w:r>
      <w:r>
        <w:br/>
      </w:r>
      <w:r>
        <w:rPr>
          <w:rFonts w:ascii="Times New Roman"/>
          <w:b w:val="false"/>
          <w:i w:val="false"/>
          <w:color w:val="000000"/>
          <w:sz w:val="28"/>
        </w:rPr>
        <w:t xml:space="preserve">
      Разрешение споров между Договаривающимися Сторонами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(1) Договаривающиеся Стороны стремятся разрешать споры, касающиеся применения или толкования настоящего Договора, по дипломатическим каналам. </w:t>
      </w:r>
      <w:r>
        <w:br/>
      </w:r>
      <w:r>
        <w:rPr>
          <w:rFonts w:ascii="Times New Roman"/>
          <w:b w:val="false"/>
          <w:i w:val="false"/>
          <w:color w:val="000000"/>
          <w:sz w:val="28"/>
        </w:rPr>
        <w:t xml:space="preserve">
      (2) Если спор не был разрешен в соответствии с пунктом (1) в разумный срок, любая сторона в споре, за исключением случаев, когда иное предусмотрено настоящим Договором или согласовано Договаривающимися Сторонами в письменной форме, и за исключением случаев, касающихся применения или толкования Статьи 6 или Статьи 19 или последнего предложения Статьи 10(1) для Договаривающихся Сторон, перечисленных в Приложении IА, может после направления письменного уведомления другой стороне в споре передать спор на разрешение в арбитражный суд ad hoc согласно настоящей Статье. </w:t>
      </w:r>
      <w:r>
        <w:br/>
      </w:r>
      <w:r>
        <w:rPr>
          <w:rFonts w:ascii="Times New Roman"/>
          <w:b w:val="false"/>
          <w:i w:val="false"/>
          <w:color w:val="000000"/>
          <w:sz w:val="28"/>
        </w:rPr>
        <w:t xml:space="preserve">
      (3) Такой арбитражный суд ad hoc образуется следующим образом: </w:t>
      </w:r>
      <w:r>
        <w:br/>
      </w:r>
      <w:r>
        <w:rPr>
          <w:rFonts w:ascii="Times New Roman"/>
          <w:b w:val="false"/>
          <w:i w:val="false"/>
          <w:color w:val="000000"/>
          <w:sz w:val="28"/>
        </w:rPr>
        <w:t xml:space="preserve">
      (а) Договаривающаяся Сторона, возбуждающая дело, назначает одного арбитра и информирует другую Договаривающуюся Сторону в споре о своем назначении в течение 30 дней со дня получения другой Договаривающейся Стороной уведомления, упомянутого в пункте (2); </w:t>
      </w:r>
      <w:r>
        <w:br/>
      </w:r>
      <w:r>
        <w:rPr>
          <w:rFonts w:ascii="Times New Roman"/>
          <w:b w:val="false"/>
          <w:i w:val="false"/>
          <w:color w:val="000000"/>
          <w:sz w:val="28"/>
        </w:rPr>
        <w:t xml:space="preserve">
      (b) В течение 60 дней после получения письменного уведомления, упомянутого в пункте (2), другая Договаривающаяся Сторона, являющаяся стороной в споре, назначает одного арбитра. Если в течение предписанного срока такое назначение не производится, то Договаривающаяся Сторона, возбудившая дело, может, в течение 90 дней после получения письменного уведомления, упомянутого в пункте (2), просить, чтобы такое назначение было произведено в соответствии с подпунктом (d); </w:t>
      </w:r>
      <w:r>
        <w:br/>
      </w:r>
      <w:r>
        <w:rPr>
          <w:rFonts w:ascii="Times New Roman"/>
          <w:b w:val="false"/>
          <w:i w:val="false"/>
          <w:color w:val="000000"/>
          <w:sz w:val="28"/>
        </w:rPr>
        <w:t xml:space="preserve">
      (с) Третий арбитр, который не может быть подданным или гражданином Договаривающейся Стороны, являющейся стороной в споре, назначается Договаривающимися Сторонами, являющимися сторонами в споре. Этот арбитр является Председателем суда. Если в течение 150 дней после получения уведомления, упомянутого в пункте (2), Договаривающиеся Стороны не достигают соглашения относительно назначения третьего арбитра, такое назначение производится, в соответствии с подпунктом (d), по просьбе одной из Договаривающихся Сторон, представленной в течение 180 дней после получения такого уведомления; </w:t>
      </w:r>
      <w:r>
        <w:br/>
      </w:r>
      <w:r>
        <w:rPr>
          <w:rFonts w:ascii="Times New Roman"/>
          <w:b w:val="false"/>
          <w:i w:val="false"/>
          <w:color w:val="000000"/>
          <w:sz w:val="28"/>
        </w:rPr>
        <w:t xml:space="preserve">
      (d) Назначения, которые предлагается произвести по соответствующим просьбам согласно настоящему пункту, производятся Генеральным секретарем Постоянной Палаты Третейского Суда в течение 30 дней после получения соответствующей просьбы. Если что-либо препятствует выполнению Генеральным секретарем данной функции, то назначения производятся Первым секретарем Бюро. Если последнему, в свою очередь, что-либо препятствует выполнить данную функцию, то назначения производятся старшим по положению заместителем; </w:t>
      </w:r>
      <w:r>
        <w:br/>
      </w:r>
      <w:r>
        <w:rPr>
          <w:rFonts w:ascii="Times New Roman"/>
          <w:b w:val="false"/>
          <w:i w:val="false"/>
          <w:color w:val="000000"/>
          <w:sz w:val="28"/>
        </w:rPr>
        <w:t xml:space="preserve">
      (е) Назначения, производимые в соответствии с подпунктами (а)-(d), производятся с учетом квалификации и опыта назначаемых арбитров, особенно в вопросах, охватываемых настоящим Договором; </w:t>
      </w:r>
      <w:r>
        <w:br/>
      </w:r>
      <w:r>
        <w:rPr>
          <w:rFonts w:ascii="Times New Roman"/>
          <w:b w:val="false"/>
          <w:i w:val="false"/>
          <w:color w:val="000000"/>
          <w:sz w:val="28"/>
        </w:rPr>
        <w:t xml:space="preserve">
      (f) Если между Договаривающимися Сторонами не достигнуто иной договоренности, применяется Арбитражный регламент ЮНСИТРАЛ, с учетом внесенных в него Договаривающимися Сторонами, являющимися сторонами в споре, или арбитрами изменений. Арбитражный суд принимает свои решения большинством голосов его членов; </w:t>
      </w:r>
      <w:r>
        <w:br/>
      </w:r>
      <w:r>
        <w:rPr>
          <w:rFonts w:ascii="Times New Roman"/>
          <w:b w:val="false"/>
          <w:i w:val="false"/>
          <w:color w:val="000000"/>
          <w:sz w:val="28"/>
        </w:rPr>
        <w:t xml:space="preserve">
      (g) Суд разрешает спор в соответствии с настоящим Договором и применимыми нормами и принципами международного права; </w:t>
      </w:r>
      <w:r>
        <w:br/>
      </w:r>
      <w:r>
        <w:rPr>
          <w:rFonts w:ascii="Times New Roman"/>
          <w:b w:val="false"/>
          <w:i w:val="false"/>
          <w:color w:val="000000"/>
          <w:sz w:val="28"/>
        </w:rPr>
        <w:t xml:space="preserve">
      (h) Решение арбитражного суда является окончательным и обязательным для Договаривающихся Сторон, являющихся сторонами в споре; </w:t>
      </w:r>
      <w:r>
        <w:br/>
      </w:r>
      <w:r>
        <w:rPr>
          <w:rFonts w:ascii="Times New Roman"/>
          <w:b w:val="false"/>
          <w:i w:val="false"/>
          <w:color w:val="000000"/>
          <w:sz w:val="28"/>
        </w:rPr>
        <w:t xml:space="preserve">
      (i) В тех случаях, когда при вынесении решения арбитражный суд приходит к заключению, что мера регионального или местного органа или властей в пределах Территории Договаривающейся Стороны, упомянутой в Части I Приложения Р, не соответствует настоящему Договору, любая сторона в споре может применять положения Части II Приложения Р; </w:t>
      </w:r>
      <w:r>
        <w:br/>
      </w:r>
      <w:r>
        <w:rPr>
          <w:rFonts w:ascii="Times New Roman"/>
          <w:b w:val="false"/>
          <w:i w:val="false"/>
          <w:color w:val="000000"/>
          <w:sz w:val="28"/>
        </w:rPr>
        <w:t xml:space="preserve">
      (j) Издержки суда, включая вознаграждение арбитров, распределяются поровну между Договаривающимися Сторонами, являющимися сторонами в споре. Суд может, однако, по своему усмотрению постановить, что одна из Договаривающихся Сторон, являющихся сторонами в споре, должна покрыть большую часть издержек; </w:t>
      </w:r>
      <w:r>
        <w:br/>
      </w:r>
      <w:r>
        <w:rPr>
          <w:rFonts w:ascii="Times New Roman"/>
          <w:b w:val="false"/>
          <w:i w:val="false"/>
          <w:color w:val="000000"/>
          <w:sz w:val="28"/>
        </w:rPr>
        <w:t xml:space="preserve">
      (k) Если Договаривающиеся Стороны, являющиеся сторонами в споре, не договорятся об ином, суд заседает в Гааге и использует помещения и средства обслуживания Постоянной Палаты Третейского Суда; </w:t>
      </w:r>
      <w:r>
        <w:br/>
      </w:r>
      <w:r>
        <w:rPr>
          <w:rFonts w:ascii="Times New Roman"/>
          <w:b w:val="false"/>
          <w:i w:val="false"/>
          <w:color w:val="000000"/>
          <w:sz w:val="28"/>
        </w:rPr>
        <w:t xml:space="preserve">
      (l) Экземпляр арбитражного решения сдается на хранение в Секретариат, который обеспечивает его доступность для всех.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Статья 28 </w:t>
      </w:r>
      <w:r>
        <w:br/>
      </w:r>
      <w:r>
        <w:rPr>
          <w:rFonts w:ascii="Times New Roman"/>
          <w:b w:val="false"/>
          <w:i w:val="false"/>
          <w:color w:val="000000"/>
          <w:sz w:val="28"/>
        </w:rPr>
        <w:t xml:space="preserve">
      Неприменение Статьи 27 к некоторым спорам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Спор между Договаривающимися Сторонами, касающийся применения или толкования Статьи 5 или Статьи 29 не подлежит разрешению в соответствии со Статье 27, если Договаривающиеся Стороны, являющиеся сторонами в споре, не договорятся об этом.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Часть VI </w:t>
      </w:r>
      <w:r>
        <w:br/>
      </w:r>
      <w:r>
        <w:rPr>
          <w:rFonts w:ascii="Times New Roman"/>
          <w:b w:val="false"/>
          <w:i w:val="false"/>
          <w:color w:val="000000"/>
          <w:sz w:val="28"/>
        </w:rPr>
        <w:t xml:space="preserve">
      Положение переходного характера </w:t>
      </w:r>
      <w:r>
        <w:br/>
      </w:r>
      <w:r>
        <w:rPr>
          <w:rFonts w:ascii="Times New Roman"/>
          <w:b w:val="false"/>
          <w:i w:val="false"/>
          <w:color w:val="000000"/>
          <w:sz w:val="28"/>
        </w:rPr>
        <w:t xml:space="preserve">
      Статья 29 </w:t>
      </w:r>
      <w:r>
        <w:br/>
      </w:r>
      <w:r>
        <w:rPr>
          <w:rFonts w:ascii="Times New Roman"/>
          <w:b w:val="false"/>
          <w:i w:val="false"/>
          <w:color w:val="000000"/>
          <w:sz w:val="28"/>
        </w:rPr>
        <w:t xml:space="preserve">
      Временные положения, касающиеся связанных с торговлей вопросов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(1) Положения настоящей Статьи применяются к торговле Энергетическими Материалами и Продуктами до тех пор, пока хотя бы одна из Договаривающихся Сторон не является стороной ГАТТ и Связанных с ним Документов. </w:t>
      </w:r>
      <w:r>
        <w:br/>
      </w:r>
      <w:r>
        <w:rPr>
          <w:rFonts w:ascii="Times New Roman"/>
          <w:b w:val="false"/>
          <w:i w:val="false"/>
          <w:color w:val="000000"/>
          <w:sz w:val="28"/>
        </w:rPr>
        <w:t xml:space="preserve">
      (2)(а) Торговля Энергетическими Материалами и Продуктами между Договаривающимися Сторонами, по меньшей мере одна из которых не является стороной ГАТТ или соответствующего Связанного с ним Документа, регулируется, с учетом подпунктов (b) и (с), а также изъятий и норм, предусмотренных в Приложении G, положениями ГАТТ 1947 г. и Связанных с ним Документов, применявшихся на 1 марта 1994 г. и практиковавшихся в отношении Энергетических Материалов и Продуктов сторонами ГАТТ 1947 г. между собой, как если бы все Договаривающиеся Стороны были сторонами ГАТТ 1947 г. и Связанных с ним Документов. </w:t>
      </w:r>
      <w:r>
        <w:br/>
      </w:r>
      <w:r>
        <w:rPr>
          <w:rFonts w:ascii="Times New Roman"/>
          <w:b w:val="false"/>
          <w:i w:val="false"/>
          <w:color w:val="000000"/>
          <w:sz w:val="28"/>
        </w:rPr>
        <w:t xml:space="preserve">
      (b) Такая торговля Договаривающейся Стороны, которая является государством, входившим в состав бывшего Союза Советских Социалистических Республик, может вместо этого регулироваться, при условии соблюдения положений Приложения ТFU, соглашением между двумя или более такими государствами, до 1 декабря 1999 года или до вступления такой Договаривающейся Стороны в ГАТТ, в зависимости от того, какая из этих дат является ближайшей. </w:t>
      </w:r>
      <w:r>
        <w:br/>
      </w:r>
      <w:r>
        <w:rPr>
          <w:rFonts w:ascii="Times New Roman"/>
          <w:b w:val="false"/>
          <w:i w:val="false"/>
          <w:color w:val="000000"/>
          <w:sz w:val="28"/>
        </w:rPr>
        <w:t xml:space="preserve">
      (с) Что касается торговли между любыми двумя сторонами ГАТТ, подпункт (а) не должен применяться, если одна из этих сторон не является стороной ГАТТ 1947 г. </w:t>
      </w:r>
      <w:r>
        <w:br/>
      </w:r>
      <w:r>
        <w:rPr>
          <w:rFonts w:ascii="Times New Roman"/>
          <w:b w:val="false"/>
          <w:i w:val="false"/>
          <w:color w:val="000000"/>
          <w:sz w:val="28"/>
        </w:rPr>
        <w:t xml:space="preserve">
      (3) Каждая подписавшая настоящий Договор сторона и каждое государство или Организация Региональной Экономической Интеграции, присоединяющаяся к настоящему Договору, представляет в Секретариат в день своего подписания или сдачи на хранение своего акта о присоединении перечень всех тарифных ставок и других сборов, применяемых к Энергетическим Материалам и Продуктам в момент ввоза или вывоза, с уведомлением о размере таких ставок и сборов, применяемом на такую дату подписания или сдачи на хранение. О любых изменениях таких ставок или других сборов уведомляется Секретариат, который информирует Договаривающиеся Стороны о таких изменениях. </w:t>
      </w:r>
      <w:r>
        <w:br/>
      </w:r>
      <w:r>
        <w:rPr>
          <w:rFonts w:ascii="Times New Roman"/>
          <w:b w:val="false"/>
          <w:i w:val="false"/>
          <w:color w:val="000000"/>
          <w:sz w:val="28"/>
        </w:rPr>
        <w:t xml:space="preserve">
      (4) Каждая Договаривающаяся Сторона стремится не повышать никакие тарифные ставки или другие сборы, взимаемые в момент ввоза или вывоза: </w:t>
      </w:r>
      <w:r>
        <w:br/>
      </w:r>
      <w:r>
        <w:rPr>
          <w:rFonts w:ascii="Times New Roman"/>
          <w:b w:val="false"/>
          <w:i w:val="false"/>
          <w:color w:val="000000"/>
          <w:sz w:val="28"/>
        </w:rPr>
        <w:t xml:space="preserve">
      (а) в случае ввоза Энергетических Материалов и Продуктов, перечисленных в Части I Списка, относящегося к Договаривающейся Стороне, который упомянут в Статье II ГАТТ, выше уровня, установленного в этом Списке, если Договаривающаяся Сторона является стороной ГАТТ; </w:t>
      </w:r>
      <w:r>
        <w:br/>
      </w:r>
      <w:r>
        <w:rPr>
          <w:rFonts w:ascii="Times New Roman"/>
          <w:b w:val="false"/>
          <w:i w:val="false"/>
          <w:color w:val="000000"/>
          <w:sz w:val="28"/>
        </w:rPr>
        <w:t xml:space="preserve">
      (b) в случае вывоза Энергетических Материалов и Продуктов или их ввоза, если Договаривающаяся Сторона не является стороной ГАТТ, выше уровня, о котором был в самое последнее время уведомлен Секретариат, кроме тех случаев, которые разрешаются положениями, применимыми, в соответствии с подпунктом (2)(а). </w:t>
      </w:r>
      <w:r>
        <w:br/>
      </w:r>
      <w:r>
        <w:rPr>
          <w:rFonts w:ascii="Times New Roman"/>
          <w:b w:val="false"/>
          <w:i w:val="false"/>
          <w:color w:val="000000"/>
          <w:sz w:val="28"/>
        </w:rPr>
        <w:t xml:space="preserve">
      (5) Договаривающаяся Сторона может повышать такие тарифные ставки или другие сборы выше уровня, упомянутого в пункте (4), только в тех случаях, если: </w:t>
      </w:r>
      <w:r>
        <w:br/>
      </w:r>
      <w:r>
        <w:rPr>
          <w:rFonts w:ascii="Times New Roman"/>
          <w:b w:val="false"/>
          <w:i w:val="false"/>
          <w:color w:val="000000"/>
          <w:sz w:val="28"/>
        </w:rPr>
        <w:t xml:space="preserve">
      (а) в случае ставки или другого сбора, взимаемые в момент ввоза, какое-либо положение ГАТТ, кроме положений ГАТТ 1947 г. и Связанных с ним Документов, перечисленных в Приложении G, и соответствующих положений ГАТТ 1994 г. и Связанных с ним Документов разрешает такую меру; или </w:t>
      </w:r>
      <w:r>
        <w:br/>
      </w:r>
      <w:r>
        <w:rPr>
          <w:rFonts w:ascii="Times New Roman"/>
          <w:b w:val="false"/>
          <w:i w:val="false"/>
          <w:color w:val="000000"/>
          <w:sz w:val="28"/>
        </w:rPr>
        <w:t xml:space="preserve">
      (b) она, в максимально возможной степени согласно ее законодательным процедурам, уведомила Секретариат о своем намерении относительно такого повышения, предоставила другим заинтересованным Договаривающимся Сторонам разумную возможность для консультации в отношении своего намерения и рассмотрела любые представления таких Договаривающихся Сторон. </w:t>
      </w:r>
      <w:r>
        <w:br/>
      </w:r>
      <w:r>
        <w:rPr>
          <w:rFonts w:ascii="Times New Roman"/>
          <w:b w:val="false"/>
          <w:i w:val="false"/>
          <w:color w:val="000000"/>
          <w:sz w:val="28"/>
        </w:rPr>
        <w:t xml:space="preserve">
      (6) Подписавшие Договор стороны обязуются начать переговоры не позднее 1 января 1995 года с целью завершить к 1 января 1998 года, с надлежащим учетом всех изменений в мировой торговой системе, работу над текстом поправки к настоящему Договору, которая, в соответствии с условиями, изложенными в ней, обяжет каждую Договаривающуюся Сторону не повышать такие тарифы или сборы выше уровня, предписанного в соответствии с этой поправкой. </w:t>
      </w:r>
      <w:r>
        <w:br/>
      </w:r>
      <w:r>
        <w:rPr>
          <w:rFonts w:ascii="Times New Roman"/>
          <w:b w:val="false"/>
          <w:i w:val="false"/>
          <w:color w:val="000000"/>
          <w:sz w:val="28"/>
        </w:rPr>
        <w:t xml:space="preserve">
      (7) Приложение D применяется к спорам, касающимся вопросов соблюдения положений, применимых к торговле согласно настоящей Статье, и, если обе Договаривающиеся Стороны не согласятся об ином, к спорам, касающимся соблюдения Статьи 5, между Договаривающимися Сторонами, по меньшей мере одна из которых не является стороной ГАТТ, за тем исключением, что Приложение D не должно применяться к какому-либо спору между Договаривающимися Сторонами, существо которого вытекает из соглашения: </w:t>
      </w:r>
      <w:r>
        <w:br/>
      </w:r>
      <w:r>
        <w:rPr>
          <w:rFonts w:ascii="Times New Roman"/>
          <w:b w:val="false"/>
          <w:i w:val="false"/>
          <w:color w:val="000000"/>
          <w:sz w:val="28"/>
        </w:rPr>
        <w:t xml:space="preserve">
      (а) о котором было направлено уведомление и которое отвечает другим требованиям, изложенным в подпункте (2)(b) и Приложения ТFU; или </w:t>
      </w:r>
      <w:r>
        <w:br/>
      </w:r>
      <w:r>
        <w:rPr>
          <w:rFonts w:ascii="Times New Roman"/>
          <w:b w:val="false"/>
          <w:i w:val="false"/>
          <w:color w:val="000000"/>
          <w:sz w:val="28"/>
        </w:rPr>
        <w:t xml:space="preserve">
      (b) которое создает зону свободной торговли или таможенный союз, указанные в Статье XXIV ГАТТ.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Статья 30 </w:t>
      </w:r>
      <w:r>
        <w:br/>
      </w:r>
      <w:r>
        <w:rPr>
          <w:rFonts w:ascii="Times New Roman"/>
          <w:b w:val="false"/>
          <w:i w:val="false"/>
          <w:color w:val="000000"/>
          <w:sz w:val="28"/>
        </w:rPr>
        <w:t xml:space="preserve">
      Изменения в международных договоренностях о торговле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Договаривающиеся Стороны обязуются, в свете результатов Уругвайского раунда многосторонних торговых переговоров, закрепленных в основном в его Заключительном акте, совершенном в Марракеше 15 апреля 1994 года, начать рассмотрение не позднее 1 июля 1995 года или вступления в силу настоящего Договора, в зависимости от того, какая из этих дат является более поздней, соответствующих поправок к настоящему Договору, имея в виду, что любые такие поправки примет Конференция по Хартии.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Статья 31 </w:t>
      </w:r>
      <w:r>
        <w:br/>
      </w:r>
      <w:r>
        <w:rPr>
          <w:rFonts w:ascii="Times New Roman"/>
          <w:b w:val="false"/>
          <w:i w:val="false"/>
          <w:color w:val="000000"/>
          <w:sz w:val="28"/>
        </w:rPr>
        <w:t xml:space="preserve">
      Оборудование, связанное с энергией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Временная Конференция по Хартии на своей первой сессии начнет изучение вопроса о включении оборудования, связанного с энергией, в торговые положения настоящего Договора.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Статья 32 </w:t>
      </w:r>
      <w:r>
        <w:br/>
      </w:r>
      <w:r>
        <w:rPr>
          <w:rFonts w:ascii="Times New Roman"/>
          <w:b w:val="false"/>
          <w:i w:val="false"/>
          <w:color w:val="000000"/>
          <w:sz w:val="28"/>
        </w:rPr>
        <w:t xml:space="preserve">
      Переходные меры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(1) В признание того факта, что для приспособления к требованиям рыночной экономики необходимо время, Договаривающаяся Сторона, включенная в список в Приложении Т, может временно приостановить соблюдение в полном объеме своих обязательств по одному или более из следующих положений настоящего Договора, при соблюдении условий, изложенные в пунктах (3)-(6): </w:t>
      </w:r>
      <w:r>
        <w:br/>
      </w:r>
      <w:r>
        <w:rPr>
          <w:rFonts w:ascii="Times New Roman"/>
          <w:b w:val="false"/>
          <w:i w:val="false"/>
          <w:color w:val="000000"/>
          <w:sz w:val="28"/>
        </w:rPr>
        <w:t xml:space="preserve">
      Статья 6(2) и (5) </w:t>
      </w:r>
      <w:r>
        <w:br/>
      </w:r>
      <w:r>
        <w:rPr>
          <w:rFonts w:ascii="Times New Roman"/>
          <w:b w:val="false"/>
          <w:i w:val="false"/>
          <w:color w:val="000000"/>
          <w:sz w:val="28"/>
        </w:rPr>
        <w:t xml:space="preserve">
      Статья 7(4) </w:t>
      </w:r>
      <w:r>
        <w:br/>
      </w:r>
      <w:r>
        <w:rPr>
          <w:rFonts w:ascii="Times New Roman"/>
          <w:b w:val="false"/>
          <w:i w:val="false"/>
          <w:color w:val="000000"/>
          <w:sz w:val="28"/>
        </w:rPr>
        <w:t xml:space="preserve">
      Статья 9(1) </w:t>
      </w:r>
      <w:r>
        <w:br/>
      </w:r>
      <w:r>
        <w:rPr>
          <w:rFonts w:ascii="Times New Roman"/>
          <w:b w:val="false"/>
          <w:i w:val="false"/>
          <w:color w:val="000000"/>
          <w:sz w:val="28"/>
        </w:rPr>
        <w:t xml:space="preserve">
      Статья 10(7) - конкретные меры </w:t>
      </w:r>
      <w:r>
        <w:br/>
      </w:r>
      <w:r>
        <w:rPr>
          <w:rFonts w:ascii="Times New Roman"/>
          <w:b w:val="false"/>
          <w:i w:val="false"/>
          <w:color w:val="000000"/>
          <w:sz w:val="28"/>
        </w:rPr>
        <w:t xml:space="preserve">
      Статья 14(1)(d) - только в отношении перевода неизрасходованных </w:t>
      </w:r>
      <w:r>
        <w:br/>
      </w:r>
      <w:r>
        <w:rPr>
          <w:rFonts w:ascii="Times New Roman"/>
          <w:b w:val="false"/>
          <w:i w:val="false"/>
          <w:color w:val="000000"/>
          <w:sz w:val="28"/>
        </w:rPr>
        <w:t xml:space="preserve">
      заработков </w:t>
      </w:r>
      <w:r>
        <w:br/>
      </w:r>
      <w:r>
        <w:rPr>
          <w:rFonts w:ascii="Times New Roman"/>
          <w:b w:val="false"/>
          <w:i w:val="false"/>
          <w:color w:val="000000"/>
          <w:sz w:val="28"/>
        </w:rPr>
        <w:t xml:space="preserve">
      Статья 20(3) </w:t>
      </w:r>
      <w:r>
        <w:br/>
      </w:r>
      <w:r>
        <w:rPr>
          <w:rFonts w:ascii="Times New Roman"/>
          <w:b w:val="false"/>
          <w:i w:val="false"/>
          <w:color w:val="000000"/>
          <w:sz w:val="28"/>
        </w:rPr>
        <w:t xml:space="preserve">
      Статья 22(1) и (3) </w:t>
      </w:r>
      <w:r>
        <w:br/>
      </w:r>
      <w:r>
        <w:rPr>
          <w:rFonts w:ascii="Times New Roman"/>
          <w:b w:val="false"/>
          <w:i w:val="false"/>
          <w:color w:val="000000"/>
          <w:sz w:val="28"/>
        </w:rPr>
        <w:t xml:space="preserve">
      (2) Другие Договаривающиеся Стороны оказывают содействие любой Договаривающейся Стороне, приостановившей соблюдение в полном объеме своих обязательств в соответствии с пунктом (1), в обеспечении условий, при которых такое приостановление может быть прекращено. Такое содействие может оказываться в любой форме, которую другие Договаривающиеся Стороны сочтут наиболее эффективной для удовлетворения потребностей, изложенных в уведомлении согласно подпункту (4)(с), включая, в соответствующих случаях, двусторонние или многосторонние договоренности. </w:t>
      </w:r>
      <w:r>
        <w:br/>
      </w:r>
      <w:r>
        <w:rPr>
          <w:rFonts w:ascii="Times New Roman"/>
          <w:b w:val="false"/>
          <w:i w:val="false"/>
          <w:color w:val="000000"/>
          <w:sz w:val="28"/>
        </w:rPr>
        <w:t xml:space="preserve">
      (3) Применимые положения, этапы продвижения к полному соблюдению каждого из них, намечаемые меры и сроки или, в исключительных случаях, предварительный результат, к которым завершается каждый этап и принимается мера, вносятся в список в Приложении Т для каждой Договаривающейся Стороны, добивающейся переходных мер. Каждая такая Договаривающаяся Сторона принимает меру, внесенную в список, к дате, предписанной для соответствующего положения и этапа, изложенных в Приложении Т. Договаривающиеся Стороны, временно приостановившие соблюдение обязательств в полном объемов в соответствии с пунктом (1), обязуются полностью выполнять соответствующие обязательства к 1 июля 2001 года. Если Договаривающаяся Сторона сочтет необходимым, вследствие исключительных обстоятельств, обратиться с просьбой о продлении такого временного приостановления или о введении любых новых временных приостановлений, ранее не перечисленных в Приложении Т, решение, касающееся просьбы о внесении поправок в Приложение Т, принимает Конференция по Хартии. </w:t>
      </w:r>
      <w:r>
        <w:br/>
      </w:r>
      <w:r>
        <w:rPr>
          <w:rFonts w:ascii="Times New Roman"/>
          <w:b w:val="false"/>
          <w:i w:val="false"/>
          <w:color w:val="000000"/>
          <w:sz w:val="28"/>
        </w:rPr>
        <w:t xml:space="preserve">
      (4) Договаривающаяся Сторона, прибегающая к переходным мерам, уведомляет Секретариат не реже, чем раз в 12 месяцев: </w:t>
      </w:r>
      <w:r>
        <w:br/>
      </w:r>
      <w:r>
        <w:rPr>
          <w:rFonts w:ascii="Times New Roman"/>
          <w:b w:val="false"/>
          <w:i w:val="false"/>
          <w:color w:val="000000"/>
          <w:sz w:val="28"/>
        </w:rPr>
        <w:t xml:space="preserve">
      (а) об осуществлении любых мер, перечисленных в ее Приложении Т, и об общем прогрессе, достигнутом ею в деле соблюдения обязательств в полном объеме; </w:t>
      </w:r>
      <w:r>
        <w:br/>
      </w:r>
      <w:r>
        <w:rPr>
          <w:rFonts w:ascii="Times New Roman"/>
          <w:b w:val="false"/>
          <w:i w:val="false"/>
          <w:color w:val="000000"/>
          <w:sz w:val="28"/>
        </w:rPr>
        <w:t xml:space="preserve">
      (b) о прогрессе, которого она предполагает добиться в течение ближайших 12 месяцев в деле соблюдения своих обязательств в полном объеме, о любой проблеме, с которой она предполагает столкнуться, и о своих предложениях по решению этой проблемы; </w:t>
      </w:r>
      <w:r>
        <w:br/>
      </w:r>
      <w:r>
        <w:rPr>
          <w:rFonts w:ascii="Times New Roman"/>
          <w:b w:val="false"/>
          <w:i w:val="false"/>
          <w:color w:val="000000"/>
          <w:sz w:val="28"/>
        </w:rPr>
        <w:t xml:space="preserve">
      (с) о потребности в техническом содействии с целью облегчения завершения установленных в Приложении Т этапов, необходимых для полного соблюдения настоящего Договора или решения любых проблем, о которых сделано уведомление в соответствии с подпунктом (b), а также содействия другим необходимым ориентированным на рынок реформам и модернизации ее энергетического сектора; </w:t>
      </w:r>
      <w:r>
        <w:br/>
      </w:r>
      <w:r>
        <w:rPr>
          <w:rFonts w:ascii="Times New Roman"/>
          <w:b w:val="false"/>
          <w:i w:val="false"/>
          <w:color w:val="000000"/>
          <w:sz w:val="28"/>
        </w:rPr>
        <w:t xml:space="preserve">
      (d) о любой возможной необходимости в такого рода просьбе, упомянутой в пункте (3). </w:t>
      </w:r>
      <w:r>
        <w:br/>
      </w:r>
      <w:r>
        <w:rPr>
          <w:rFonts w:ascii="Times New Roman"/>
          <w:b w:val="false"/>
          <w:i w:val="false"/>
          <w:color w:val="000000"/>
          <w:sz w:val="28"/>
        </w:rPr>
        <w:t xml:space="preserve">
      (5) Секретариат: </w:t>
      </w:r>
      <w:r>
        <w:br/>
      </w:r>
      <w:r>
        <w:rPr>
          <w:rFonts w:ascii="Times New Roman"/>
          <w:b w:val="false"/>
          <w:i w:val="false"/>
          <w:color w:val="000000"/>
          <w:sz w:val="28"/>
        </w:rPr>
        <w:t xml:space="preserve">
      (а) направляет всем Договаривающимся Сторонам уведомления, упомянутые в пункте (4); </w:t>
      </w:r>
      <w:r>
        <w:br/>
      </w:r>
      <w:r>
        <w:rPr>
          <w:rFonts w:ascii="Times New Roman"/>
          <w:b w:val="false"/>
          <w:i w:val="false"/>
          <w:color w:val="000000"/>
          <w:sz w:val="28"/>
        </w:rPr>
        <w:t xml:space="preserve">
      (b) распространяет информацию о потребностях и предложениях оказания технического содействия, упомянутого в пункте (2) и подпункте (4)(с), и активно способствует, используя, где это целесообразно, механизмы, существующие в других международных организациях, их согласованию; </w:t>
      </w:r>
      <w:r>
        <w:br/>
      </w:r>
      <w:r>
        <w:rPr>
          <w:rFonts w:ascii="Times New Roman"/>
          <w:b w:val="false"/>
          <w:i w:val="false"/>
          <w:color w:val="000000"/>
          <w:sz w:val="28"/>
        </w:rPr>
        <w:t xml:space="preserve">
      (с) направляет всем Договаривающимся Сторонам в конце каждого шестимесячного периода краткий перечень любых уведомлений, сделанных согласно подпункту 4(а) или (d). </w:t>
      </w:r>
      <w:r>
        <w:br/>
      </w:r>
      <w:r>
        <w:rPr>
          <w:rFonts w:ascii="Times New Roman"/>
          <w:b w:val="false"/>
          <w:i w:val="false"/>
          <w:color w:val="000000"/>
          <w:sz w:val="28"/>
        </w:rPr>
        <w:t xml:space="preserve">
      (6) Конференция по Хартии ежегодно рассматривает вопрос о ходе выполнения положений настоящей Статьи Договаривающимися Сторонами и о согласовании потребностей и предложений оказания технического содействия, упомянутого в пункте (2) и в подпункте (4)(с). В ходе такого рассмотрения она может выносить решение о принятии соответствующих мер.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Часть VII </w:t>
      </w:r>
      <w:r>
        <w:br/>
      </w:r>
      <w:r>
        <w:rPr>
          <w:rFonts w:ascii="Times New Roman"/>
          <w:b w:val="false"/>
          <w:i w:val="false"/>
          <w:color w:val="000000"/>
          <w:sz w:val="28"/>
        </w:rPr>
        <w:t xml:space="preserve">
      Структура и институты </w:t>
      </w:r>
      <w:r>
        <w:br/>
      </w:r>
      <w:r>
        <w:rPr>
          <w:rFonts w:ascii="Times New Roman"/>
          <w:b w:val="false"/>
          <w:i w:val="false"/>
          <w:color w:val="000000"/>
          <w:sz w:val="28"/>
        </w:rPr>
        <w:t xml:space="preserve">
      Статья 33 </w:t>
      </w:r>
      <w:r>
        <w:br/>
      </w:r>
      <w:r>
        <w:rPr>
          <w:rFonts w:ascii="Times New Roman"/>
          <w:b w:val="false"/>
          <w:i w:val="false"/>
          <w:color w:val="000000"/>
          <w:sz w:val="28"/>
        </w:rPr>
        <w:t xml:space="preserve">
      Протоколы и декларации к Энергетической Хартии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(1) Конференция по Хартии может санкционировать проведение переговоров по ряду Протоколов или Деклараций к Энергетической Хартии с целью осуществления целей и принципов Хартии. </w:t>
      </w:r>
      <w:r>
        <w:br/>
      </w:r>
      <w:r>
        <w:rPr>
          <w:rFonts w:ascii="Times New Roman"/>
          <w:b w:val="false"/>
          <w:i w:val="false"/>
          <w:color w:val="000000"/>
          <w:sz w:val="28"/>
        </w:rPr>
        <w:t xml:space="preserve">
      (2) В таких переговорах может участвовать любая подписавшая Хартию сторона. </w:t>
      </w:r>
      <w:r>
        <w:br/>
      </w:r>
      <w:r>
        <w:rPr>
          <w:rFonts w:ascii="Times New Roman"/>
          <w:b w:val="false"/>
          <w:i w:val="false"/>
          <w:color w:val="000000"/>
          <w:sz w:val="28"/>
        </w:rPr>
        <w:t xml:space="preserve">
      (3) Государство или Организация Региональной Экономической Интеграции не должны становиться стороной Протокола или Декларации, если они не являются или не становятся одновременно сторонами, подписавшими Хартию, и Договаривающимися Сторонами настоящего Договора. </w:t>
      </w:r>
      <w:r>
        <w:br/>
      </w:r>
      <w:r>
        <w:rPr>
          <w:rFonts w:ascii="Times New Roman"/>
          <w:b w:val="false"/>
          <w:i w:val="false"/>
          <w:color w:val="000000"/>
          <w:sz w:val="28"/>
        </w:rPr>
        <w:t xml:space="preserve">
      (4) При условии соблюдения пункта (3) и подпункта (6)(а) заключительные положения, применяющиеся к Протоколу, определяются в этом Протоколе. </w:t>
      </w:r>
      <w:r>
        <w:br/>
      </w:r>
      <w:r>
        <w:rPr>
          <w:rFonts w:ascii="Times New Roman"/>
          <w:b w:val="false"/>
          <w:i w:val="false"/>
          <w:color w:val="000000"/>
          <w:sz w:val="28"/>
        </w:rPr>
        <w:t xml:space="preserve">
      (5) Протокол применяется только к Договаривающимся Сторонам, которые выразили свое согласие быть связанными им, и не должен ущемлять права и обязательства Договаривающихся Сторон, не являющихся сторонами данного Протокола. </w:t>
      </w:r>
      <w:r>
        <w:br/>
      </w:r>
      <w:r>
        <w:rPr>
          <w:rFonts w:ascii="Times New Roman"/>
          <w:b w:val="false"/>
          <w:i w:val="false"/>
          <w:color w:val="000000"/>
          <w:sz w:val="28"/>
        </w:rPr>
        <w:t xml:space="preserve">
      (6)(а) Протокол может поручать Конференции по Хартии выполнение определенных обязанностей, а Секретариату осуществление определенных функций, при условии, что никакое такое поручение не может производиться путем поправки к Протоколу, если такая поправка не одобрена Конференцией по Хартии, чье одобрение не должно зависеть ни от каких положений Протокола, санкционированных подпунктом (b). </w:t>
      </w:r>
      <w:r>
        <w:br/>
      </w:r>
      <w:r>
        <w:rPr>
          <w:rFonts w:ascii="Times New Roman"/>
          <w:b w:val="false"/>
          <w:i w:val="false"/>
          <w:color w:val="000000"/>
          <w:sz w:val="28"/>
        </w:rPr>
        <w:t xml:space="preserve">
      (b) Протокол, в котором предусматривается, что решения в соответствии с ним должны приниматься Конференцией по Хартии, может, при условии соблюдения подпункта (а), предусматривать в отношении таких решений: </w:t>
      </w:r>
      <w:r>
        <w:br/>
      </w:r>
      <w:r>
        <w:rPr>
          <w:rFonts w:ascii="Times New Roman"/>
          <w:b w:val="false"/>
          <w:i w:val="false"/>
          <w:color w:val="000000"/>
          <w:sz w:val="28"/>
        </w:rPr>
        <w:t xml:space="preserve">
      (i) правила голосования, отличающиеся от тех, которые содержатся в Статье 36; </w:t>
      </w:r>
      <w:r>
        <w:br/>
      </w:r>
      <w:r>
        <w:rPr>
          <w:rFonts w:ascii="Times New Roman"/>
          <w:b w:val="false"/>
          <w:i w:val="false"/>
          <w:color w:val="000000"/>
          <w:sz w:val="28"/>
        </w:rPr>
        <w:t xml:space="preserve">
      (ii) что только Стороны этого Протокола рассматриваются как Договаривающиеся Стороны для целей Статьи 36 или как имеющие право голоса в соответствии с правилами, предусмотренными в Протоколе.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Статья 34 </w:t>
      </w:r>
      <w:r>
        <w:br/>
      </w:r>
      <w:r>
        <w:rPr>
          <w:rFonts w:ascii="Times New Roman"/>
          <w:b w:val="false"/>
          <w:i w:val="false"/>
          <w:color w:val="000000"/>
          <w:sz w:val="28"/>
        </w:rPr>
        <w:t xml:space="preserve">
      Конференция по Энергетической Хартии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(1) Договаривающиеся Стороны собираются периодически на Конференцию по Энергетической Хартии (именуемую "Конференция по Хартии"), на которую каждая Договаривающаяся Сторона имеет право направить одного представителя. Сроки проведения очередных сессий определяются Конференцией по Хартии. </w:t>
      </w:r>
      <w:r>
        <w:br/>
      </w:r>
      <w:r>
        <w:rPr>
          <w:rFonts w:ascii="Times New Roman"/>
          <w:b w:val="false"/>
          <w:i w:val="false"/>
          <w:color w:val="000000"/>
          <w:sz w:val="28"/>
        </w:rPr>
        <w:t xml:space="preserve">
      (2) Чрезвычайные сессии Конференции по Хартии могут проводиться в сроки, которые могут определяться Конференцией по Хартии, или по письменной просьбе любой Договаривающейся Стороны, при условии, что в течение шести недель с момента передачи Секретариатом Договаривающимся Сторонам такой просьбы ее поддержат не менее одной трети Договаривающихся Сторон. </w:t>
      </w:r>
      <w:r>
        <w:br/>
      </w:r>
      <w:r>
        <w:rPr>
          <w:rFonts w:ascii="Times New Roman"/>
          <w:b w:val="false"/>
          <w:i w:val="false"/>
          <w:color w:val="000000"/>
          <w:sz w:val="28"/>
        </w:rPr>
        <w:t xml:space="preserve">
      (3) Функции Конференции по Хартии: </w:t>
      </w:r>
      <w:r>
        <w:br/>
      </w:r>
      <w:r>
        <w:rPr>
          <w:rFonts w:ascii="Times New Roman"/>
          <w:b w:val="false"/>
          <w:i w:val="false"/>
          <w:color w:val="000000"/>
          <w:sz w:val="28"/>
        </w:rPr>
        <w:t xml:space="preserve">
      (а) выполнение обязанностей, возложенных на нее настоящим Договором и любыми Протоколами; </w:t>
      </w:r>
      <w:r>
        <w:br/>
      </w:r>
      <w:r>
        <w:rPr>
          <w:rFonts w:ascii="Times New Roman"/>
          <w:b w:val="false"/>
          <w:i w:val="false"/>
          <w:color w:val="000000"/>
          <w:sz w:val="28"/>
        </w:rPr>
        <w:t xml:space="preserve">
      (b) рассмотрение хода осуществления и содействие осуществлению принципов Хартии и положений настоящего Договора и Протоколов; </w:t>
      </w:r>
      <w:r>
        <w:br/>
      </w:r>
      <w:r>
        <w:rPr>
          <w:rFonts w:ascii="Times New Roman"/>
          <w:b w:val="false"/>
          <w:i w:val="false"/>
          <w:color w:val="000000"/>
          <w:sz w:val="28"/>
        </w:rPr>
        <w:t xml:space="preserve">
      (с) оказание содействия в соответствии с настоящим Договором и Протоколами координации соответствующих общих мер по осуществлению принципов Хартии; </w:t>
      </w:r>
      <w:r>
        <w:br/>
      </w:r>
      <w:r>
        <w:rPr>
          <w:rFonts w:ascii="Times New Roman"/>
          <w:b w:val="false"/>
          <w:i w:val="false"/>
          <w:color w:val="000000"/>
          <w:sz w:val="28"/>
        </w:rPr>
        <w:t xml:space="preserve">
      (d) рассмотрение и принятие программ работы, которые будут выполняться Секретариатом; </w:t>
      </w:r>
      <w:r>
        <w:br/>
      </w:r>
      <w:r>
        <w:rPr>
          <w:rFonts w:ascii="Times New Roman"/>
          <w:b w:val="false"/>
          <w:i w:val="false"/>
          <w:color w:val="000000"/>
          <w:sz w:val="28"/>
        </w:rPr>
        <w:t xml:space="preserve">
      (е) рассмотрение и утверждение годовых отчетов и бюджета Секретариата; </w:t>
      </w:r>
      <w:r>
        <w:br/>
      </w:r>
      <w:r>
        <w:rPr>
          <w:rFonts w:ascii="Times New Roman"/>
          <w:b w:val="false"/>
          <w:i w:val="false"/>
          <w:color w:val="000000"/>
          <w:sz w:val="28"/>
        </w:rPr>
        <w:t xml:space="preserve">
      (f) рассмотрение и утверждение или принятие условий соглашения о штаб-квартире или любого иного соглашения, включая привилегии и иммунитеты, которые рассматриваются как необходимые для Конференции по Хартии и Секретариата; </w:t>
      </w:r>
      <w:r>
        <w:br/>
      </w:r>
      <w:r>
        <w:rPr>
          <w:rFonts w:ascii="Times New Roman"/>
          <w:b w:val="false"/>
          <w:i w:val="false"/>
          <w:color w:val="000000"/>
          <w:sz w:val="28"/>
        </w:rPr>
        <w:t xml:space="preserve">
      (g) поощрение совместных усилий, направленных на облегчение и содействие ориентированным на рынок реформам и модернизации энергетических секторов в тех странах Центральной и Восточной Европы и бывшего Союза Советских Социалистических Республик, экономика которых находится на переходном этапе; </w:t>
      </w:r>
      <w:r>
        <w:br/>
      </w:r>
      <w:r>
        <w:rPr>
          <w:rFonts w:ascii="Times New Roman"/>
          <w:b w:val="false"/>
          <w:i w:val="false"/>
          <w:color w:val="000000"/>
          <w:sz w:val="28"/>
        </w:rPr>
        <w:t xml:space="preserve">
      (h) санкционирование и утверждение мандатов на проведение переговоров по Протоколам, а также рассмотрение и принятие их текстов и поправок к ним; </w:t>
      </w:r>
      <w:r>
        <w:br/>
      </w:r>
      <w:r>
        <w:rPr>
          <w:rFonts w:ascii="Times New Roman"/>
          <w:b w:val="false"/>
          <w:i w:val="false"/>
          <w:color w:val="000000"/>
          <w:sz w:val="28"/>
        </w:rPr>
        <w:t xml:space="preserve">
      (i) санкционирование проведения переговоров по Декларациям и утверждение их выпуска; </w:t>
      </w:r>
      <w:r>
        <w:br/>
      </w:r>
      <w:r>
        <w:rPr>
          <w:rFonts w:ascii="Times New Roman"/>
          <w:b w:val="false"/>
          <w:i w:val="false"/>
          <w:color w:val="000000"/>
          <w:sz w:val="28"/>
        </w:rPr>
        <w:t xml:space="preserve">
      (j) принятие решений по вопросу о присоединении к настоящему Договору; </w:t>
      </w:r>
      <w:r>
        <w:br/>
      </w:r>
      <w:r>
        <w:rPr>
          <w:rFonts w:ascii="Times New Roman"/>
          <w:b w:val="false"/>
          <w:i w:val="false"/>
          <w:color w:val="000000"/>
          <w:sz w:val="28"/>
        </w:rPr>
        <w:t xml:space="preserve">
      (k) санкционирование проведения переговоров по соглашениям об ассоциации, их рассмотрение и утверждение или принятие; </w:t>
      </w:r>
      <w:r>
        <w:br/>
      </w:r>
      <w:r>
        <w:rPr>
          <w:rFonts w:ascii="Times New Roman"/>
          <w:b w:val="false"/>
          <w:i w:val="false"/>
          <w:color w:val="000000"/>
          <w:sz w:val="28"/>
        </w:rPr>
        <w:t xml:space="preserve">
      (l) рассмотрение и принятие текстов поправок к настоящему Договору; </w:t>
      </w:r>
      <w:r>
        <w:br/>
      </w:r>
      <w:r>
        <w:rPr>
          <w:rFonts w:ascii="Times New Roman"/>
          <w:b w:val="false"/>
          <w:i w:val="false"/>
          <w:color w:val="000000"/>
          <w:sz w:val="28"/>
        </w:rPr>
        <w:t xml:space="preserve">
      (m) рассмотрение и принятие модификаций технических изменений в Приложениях к настоящему Договору; </w:t>
      </w:r>
      <w:r>
        <w:br/>
      </w:r>
      <w:r>
        <w:rPr>
          <w:rFonts w:ascii="Times New Roman"/>
          <w:b w:val="false"/>
          <w:i w:val="false"/>
          <w:color w:val="000000"/>
          <w:sz w:val="28"/>
        </w:rPr>
        <w:t xml:space="preserve">
      (n) назначение Генерального секретаря и принятие всех решений, необходимых для учреждения и функционирования Секретариата, включая структуру, штаты и типовые условия найма должностных лиц и сотрудников. </w:t>
      </w:r>
      <w:r>
        <w:br/>
      </w:r>
      <w:r>
        <w:rPr>
          <w:rFonts w:ascii="Times New Roman"/>
          <w:b w:val="false"/>
          <w:i w:val="false"/>
          <w:color w:val="000000"/>
          <w:sz w:val="28"/>
        </w:rPr>
        <w:t xml:space="preserve">
      (4) При выполнении своих обязанностей Конференция по Хартии, через Секретариат, сотрудничает и максимально использует, исходя из соображений экономии и эффективности, услуги и программы других учреждений и организаций с общепризнанной компетенцией в вопросах, связанных с целями настоящего Договора. </w:t>
      </w:r>
      <w:r>
        <w:br/>
      </w:r>
      <w:r>
        <w:rPr>
          <w:rFonts w:ascii="Times New Roman"/>
          <w:b w:val="false"/>
          <w:i w:val="false"/>
          <w:color w:val="000000"/>
          <w:sz w:val="28"/>
        </w:rPr>
        <w:t xml:space="preserve">
      (5) Конференция по Хартии может учреждать такие вспомогательные органы, которые она считает необходимыми для выполнения своих обязанностей. </w:t>
      </w:r>
      <w:r>
        <w:br/>
      </w:r>
      <w:r>
        <w:rPr>
          <w:rFonts w:ascii="Times New Roman"/>
          <w:b w:val="false"/>
          <w:i w:val="false"/>
          <w:color w:val="000000"/>
          <w:sz w:val="28"/>
        </w:rPr>
        <w:t xml:space="preserve">
      (6) Конференция по Хартии рассматривает и принимает правила процедуры и финансовые правила. </w:t>
      </w:r>
      <w:r>
        <w:br/>
      </w:r>
      <w:r>
        <w:rPr>
          <w:rFonts w:ascii="Times New Roman"/>
          <w:b w:val="false"/>
          <w:i w:val="false"/>
          <w:color w:val="000000"/>
          <w:sz w:val="28"/>
        </w:rPr>
        <w:t xml:space="preserve">
      (7) В 1999 году и после него с перерывами (не превышающими пять лет), определяемыми Конференцией по Хартии, Конференция по Хартии тщательно пересматривает функции, предусмотренные в настоящем Договоре, с учетом хода осуществления положений Договора и Протоколов. По окончании каждого пересмотра Конференция по Хартии может изменить или отменить функции, указанные в пункте (3), и может распустить Секретариат.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Статья 35 </w:t>
      </w:r>
      <w:r>
        <w:br/>
      </w:r>
      <w:r>
        <w:rPr>
          <w:rFonts w:ascii="Times New Roman"/>
          <w:b w:val="false"/>
          <w:i w:val="false"/>
          <w:color w:val="000000"/>
          <w:sz w:val="28"/>
        </w:rPr>
        <w:t xml:space="preserve">
      Секретариат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(1) С целью выполнения своих обязанностей Конференция по Хартии имеет Секретариат, который состоит из Генерального секретаря и такого минимального персонала, который необходим для эффективной работы. </w:t>
      </w:r>
      <w:r>
        <w:br/>
      </w:r>
      <w:r>
        <w:rPr>
          <w:rFonts w:ascii="Times New Roman"/>
          <w:b w:val="false"/>
          <w:i w:val="false"/>
          <w:color w:val="000000"/>
          <w:sz w:val="28"/>
        </w:rPr>
        <w:t xml:space="preserve">
      (2) Генеральный секретарь назначается Конференцией по Хартии. Первое такое назначение производится на срок максимум в пять лет. </w:t>
      </w:r>
      <w:r>
        <w:br/>
      </w:r>
      <w:r>
        <w:rPr>
          <w:rFonts w:ascii="Times New Roman"/>
          <w:b w:val="false"/>
          <w:i w:val="false"/>
          <w:color w:val="000000"/>
          <w:sz w:val="28"/>
        </w:rPr>
        <w:t xml:space="preserve">
      (3) При выполнении своих обязанностей Секретариат подчиняется Конференции по Хартии и отчитывается перед ней. </w:t>
      </w:r>
      <w:r>
        <w:br/>
      </w:r>
      <w:r>
        <w:rPr>
          <w:rFonts w:ascii="Times New Roman"/>
          <w:b w:val="false"/>
          <w:i w:val="false"/>
          <w:color w:val="000000"/>
          <w:sz w:val="28"/>
        </w:rPr>
        <w:t xml:space="preserve">
      (4) Секретариат оказывает Конференции по Хартии все необходимое содействие для выполнения ее обязанностей и осуществляет функции, возложенные на него настоящим Договором или любым Протоколом, и любые другие функции, возложенные на него Конференцией по Хартии. </w:t>
      </w:r>
      <w:r>
        <w:br/>
      </w:r>
      <w:r>
        <w:rPr>
          <w:rFonts w:ascii="Times New Roman"/>
          <w:b w:val="false"/>
          <w:i w:val="false"/>
          <w:color w:val="000000"/>
          <w:sz w:val="28"/>
        </w:rPr>
        <w:t xml:space="preserve">
      (5) Секретариат может заключать такие административные и договорные соглашения, которые могут потребоваться для эффективного выполнения им его функций.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Статья 36 </w:t>
      </w:r>
      <w:r>
        <w:br/>
      </w:r>
      <w:r>
        <w:rPr>
          <w:rFonts w:ascii="Times New Roman"/>
          <w:b w:val="false"/>
          <w:i w:val="false"/>
          <w:color w:val="000000"/>
          <w:sz w:val="28"/>
        </w:rPr>
        <w:t xml:space="preserve">
      Голосование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(1) Единогласие Договаривающихся Сторон, Присутствующих и Участвующих в Голосовании на сессии Конференции по Хартии, на которой такие вопросы подлежат решению, требуется для принятия решений Конференцией по Хартии с целью: </w:t>
      </w:r>
      <w:r>
        <w:br/>
      </w:r>
      <w:r>
        <w:rPr>
          <w:rFonts w:ascii="Times New Roman"/>
          <w:b w:val="false"/>
          <w:i w:val="false"/>
          <w:color w:val="000000"/>
          <w:sz w:val="28"/>
        </w:rPr>
        <w:t xml:space="preserve">
      (а) принятия поправок к настоящему Договору, кроме поправок к Статьям 34 и 35 и Приложению Т; </w:t>
      </w:r>
      <w:r>
        <w:br/>
      </w:r>
      <w:r>
        <w:rPr>
          <w:rFonts w:ascii="Times New Roman"/>
          <w:b w:val="false"/>
          <w:i w:val="false"/>
          <w:color w:val="000000"/>
          <w:sz w:val="28"/>
        </w:rPr>
        <w:t xml:space="preserve">
      (b) утверждения присоединений к настоящему Договору согласно Статье 41 государств или Организаций Региональной Экономической Интеграции, которые не являлись подписавшими Хартию сторонами по состоянию на 16 июня 1995 года; </w:t>
      </w:r>
      <w:r>
        <w:br/>
      </w:r>
      <w:r>
        <w:rPr>
          <w:rFonts w:ascii="Times New Roman"/>
          <w:b w:val="false"/>
          <w:i w:val="false"/>
          <w:color w:val="000000"/>
          <w:sz w:val="28"/>
        </w:rPr>
        <w:t xml:space="preserve">
      (с) санкционирования проведения переговоров и утверждения или принятия текста соглашений об ассоциации; </w:t>
      </w:r>
      <w:r>
        <w:br/>
      </w:r>
      <w:r>
        <w:rPr>
          <w:rFonts w:ascii="Times New Roman"/>
          <w:b w:val="false"/>
          <w:i w:val="false"/>
          <w:color w:val="000000"/>
          <w:sz w:val="28"/>
        </w:rPr>
        <w:t xml:space="preserve">
      (d) утверждения изменений в Приложениях ЕМ, NI, G и В; </w:t>
      </w:r>
      <w:r>
        <w:br/>
      </w:r>
      <w:r>
        <w:rPr>
          <w:rFonts w:ascii="Times New Roman"/>
          <w:b w:val="false"/>
          <w:i w:val="false"/>
          <w:color w:val="000000"/>
          <w:sz w:val="28"/>
        </w:rPr>
        <w:t xml:space="preserve">
      (е) утверждения технических изменений в Приложениях к настоящему Договору; и </w:t>
      </w:r>
      <w:r>
        <w:br/>
      </w:r>
      <w:r>
        <w:rPr>
          <w:rFonts w:ascii="Times New Roman"/>
          <w:b w:val="false"/>
          <w:i w:val="false"/>
          <w:color w:val="000000"/>
          <w:sz w:val="28"/>
        </w:rPr>
        <w:t xml:space="preserve">
      (f) утверждения назначенных Генеральным секретарем членов группы экспертов в соответствии с пунктом (7) Приложения D. </w:t>
      </w:r>
      <w:r>
        <w:br/>
      </w:r>
      <w:r>
        <w:rPr>
          <w:rFonts w:ascii="Times New Roman"/>
          <w:b w:val="false"/>
          <w:i w:val="false"/>
          <w:color w:val="000000"/>
          <w:sz w:val="28"/>
        </w:rPr>
        <w:t xml:space="preserve">
      Договаривающиеся Стороны прилагают все усилия для достижения согласия на основе консенсуса по любому другому вопросу, требующему от них решения согласно настоящему Договору. Если согласие не может быть достигнуто на основе консенсуса, применяются пункты (2)-(5). </w:t>
      </w:r>
      <w:r>
        <w:br/>
      </w:r>
      <w:r>
        <w:rPr>
          <w:rFonts w:ascii="Times New Roman"/>
          <w:b w:val="false"/>
          <w:i w:val="false"/>
          <w:color w:val="000000"/>
          <w:sz w:val="28"/>
        </w:rPr>
        <w:t xml:space="preserve">
      (2) Решения по бюджетным вопросам, упомянутым в Статье 34(3)(е), принимаются квалифицированным большинством Договаривающихся Сторон, чьи начисленные взносы, указанные в Приложении В, составляют, в совокупности, не менее трех четвертых общей суммы указанных там начисленных взносов. </w:t>
      </w:r>
      <w:r>
        <w:br/>
      </w:r>
      <w:r>
        <w:rPr>
          <w:rFonts w:ascii="Times New Roman"/>
          <w:b w:val="false"/>
          <w:i w:val="false"/>
          <w:color w:val="000000"/>
          <w:sz w:val="28"/>
        </w:rPr>
        <w:t xml:space="preserve">
      (3) Решения по вопросам, упомянутым в Статье 34(7), принимаются большинством в три четверти Договаривающихся Сторон. </w:t>
      </w:r>
      <w:r>
        <w:br/>
      </w:r>
      <w:r>
        <w:rPr>
          <w:rFonts w:ascii="Times New Roman"/>
          <w:b w:val="false"/>
          <w:i w:val="false"/>
          <w:color w:val="000000"/>
          <w:sz w:val="28"/>
        </w:rPr>
        <w:t xml:space="preserve">
      (4) За исключением случаев, перечисленных в подпунктах (1)(а)-(f), пунктах (2) и (3) и при условии соблюдения пункта (6), предусмотренные в настоящем Договоре решения принимаются большинством в три четверти Договаривающихся Сторон, Присутствующих и Участвующих в Голосовании на сессии Конференции по Хартии, на которой такие вопросы подлежат решению. </w:t>
      </w:r>
      <w:r>
        <w:br/>
      </w:r>
      <w:r>
        <w:rPr>
          <w:rFonts w:ascii="Times New Roman"/>
          <w:b w:val="false"/>
          <w:i w:val="false"/>
          <w:color w:val="000000"/>
          <w:sz w:val="28"/>
        </w:rPr>
        <w:t xml:space="preserve">
      (5) Для целей настоящей Статьи "Договаривающиеся Стороны, Присутствующие и Участвующие в Голосовании" означает Договаривающиеся Стороны, присутствующие и голосующие "за" или "против", при условии, что Конференция по Хартии может принимать решения по правилам процедуры с тем, чтобы Договаривающиеся Стороны могли принимать такие решения путем переписки. </w:t>
      </w:r>
      <w:r>
        <w:br/>
      </w:r>
      <w:r>
        <w:rPr>
          <w:rFonts w:ascii="Times New Roman"/>
          <w:b w:val="false"/>
          <w:i w:val="false"/>
          <w:color w:val="000000"/>
          <w:sz w:val="28"/>
        </w:rPr>
        <w:t xml:space="preserve">
      (6) За исключением предусмотренных в пункте (2) решений, никакое решение, упомянутое в настоящей Статье, не должно иметь силы, если его не поддержало простое большинство Договаривающихся Сторон. </w:t>
      </w:r>
      <w:r>
        <w:br/>
      </w:r>
      <w:r>
        <w:rPr>
          <w:rFonts w:ascii="Times New Roman"/>
          <w:b w:val="false"/>
          <w:i w:val="false"/>
          <w:color w:val="000000"/>
          <w:sz w:val="28"/>
        </w:rPr>
        <w:t xml:space="preserve">
      (7) Организация Региональной Экономической Интеграции, при голосовании, получает число голосов, равное числу ее государств-членов, являющихся Договаривающимися Сторонами настоящего Договора, при условии, что такая Организация не должна использовать свое право голоса, если голосуют ее государства-члены, и наоборот. </w:t>
      </w:r>
      <w:r>
        <w:br/>
      </w:r>
      <w:r>
        <w:rPr>
          <w:rFonts w:ascii="Times New Roman"/>
          <w:b w:val="false"/>
          <w:i w:val="false"/>
          <w:color w:val="000000"/>
          <w:sz w:val="28"/>
        </w:rPr>
        <w:t xml:space="preserve">
      (8) В случае хронической задолженности Договаривающейся Стороны по финансовым обязательствам в соответствии с настоящим Договором, Конференция по Хартии может временно полностью или частично лишить эту Договаривающуюся Сторону права голоса.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Статья 37 </w:t>
      </w:r>
      <w:r>
        <w:br/>
      </w:r>
      <w:r>
        <w:rPr>
          <w:rFonts w:ascii="Times New Roman"/>
          <w:b w:val="false"/>
          <w:i w:val="false"/>
          <w:color w:val="000000"/>
          <w:sz w:val="28"/>
        </w:rPr>
        <w:t xml:space="preserve">
      Принципы финансирования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(1) Каждая Договаривающаяся Сторона покрывает за свой счет расходы по участию в сессиях Конференции по Хартии и заседаниях любых вспомогательных органов. </w:t>
      </w:r>
      <w:r>
        <w:br/>
      </w:r>
      <w:r>
        <w:rPr>
          <w:rFonts w:ascii="Times New Roman"/>
          <w:b w:val="false"/>
          <w:i w:val="false"/>
          <w:color w:val="000000"/>
          <w:sz w:val="28"/>
        </w:rPr>
        <w:t xml:space="preserve">
      (2) Расходы по проведению сессий Конференции по Хартии и заседаний любых вспомогательных органов рассматриваются как расходы Секретариата. </w:t>
      </w:r>
      <w:r>
        <w:br/>
      </w:r>
      <w:r>
        <w:rPr>
          <w:rFonts w:ascii="Times New Roman"/>
          <w:b w:val="false"/>
          <w:i w:val="false"/>
          <w:color w:val="000000"/>
          <w:sz w:val="28"/>
        </w:rPr>
        <w:t xml:space="preserve">
      (3) Расходы Секретариата покрываются Договаривающимися Сторонами за счет взносов, начисляемых в соответствии с их платежеспособностью, определяемой согласно Приложению В, положения которого могут изменяться в соответствии со Статьей 36(1)(d). </w:t>
      </w:r>
      <w:r>
        <w:br/>
      </w:r>
      <w:r>
        <w:rPr>
          <w:rFonts w:ascii="Times New Roman"/>
          <w:b w:val="false"/>
          <w:i w:val="false"/>
          <w:color w:val="000000"/>
          <w:sz w:val="28"/>
        </w:rPr>
        <w:t xml:space="preserve">
      (4) Любой Протокол содержит положения, гарантирующие, что любые расходы Секретариата, вытекающие из этого Протокола, несут его стороны. </w:t>
      </w:r>
      <w:r>
        <w:br/>
      </w:r>
      <w:r>
        <w:rPr>
          <w:rFonts w:ascii="Times New Roman"/>
          <w:b w:val="false"/>
          <w:i w:val="false"/>
          <w:color w:val="000000"/>
          <w:sz w:val="28"/>
        </w:rPr>
        <w:t xml:space="preserve">
      (5) Конференция по Хартии может, кроме того, принимать добровольные взносы от одной и более Договаривающихся Сторон или из других источников. Расходы, покрываемые из таких взносов, не должны рассматриваться как расходы Секретариата для целей пункта (3).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Часть VIII </w:t>
      </w:r>
      <w:r>
        <w:br/>
      </w:r>
      <w:r>
        <w:rPr>
          <w:rFonts w:ascii="Times New Roman"/>
          <w:b w:val="false"/>
          <w:i w:val="false"/>
          <w:color w:val="000000"/>
          <w:sz w:val="28"/>
        </w:rPr>
        <w:t xml:space="preserve">
      Заключительные положения </w:t>
      </w:r>
      <w:r>
        <w:br/>
      </w:r>
      <w:r>
        <w:rPr>
          <w:rFonts w:ascii="Times New Roman"/>
          <w:b w:val="false"/>
          <w:i w:val="false"/>
          <w:color w:val="000000"/>
          <w:sz w:val="28"/>
        </w:rPr>
        <w:t xml:space="preserve">
      Статья 38 </w:t>
      </w:r>
      <w:r>
        <w:br/>
      </w:r>
      <w:r>
        <w:rPr>
          <w:rFonts w:ascii="Times New Roman"/>
          <w:b w:val="false"/>
          <w:i w:val="false"/>
          <w:color w:val="000000"/>
          <w:sz w:val="28"/>
        </w:rPr>
        <w:t xml:space="preserve">
      Подписание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Настоящий Договор открыт для подписания в Лиссабоне с 17 декабря 1994 года до 16 июня 1995 года государствами и Организациями Региональной Экономической Интеграции, которые подписали Хартию.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Статья 39 </w:t>
      </w:r>
      <w:r>
        <w:br/>
      </w:r>
      <w:r>
        <w:rPr>
          <w:rFonts w:ascii="Times New Roman"/>
          <w:b w:val="false"/>
          <w:i w:val="false"/>
          <w:color w:val="000000"/>
          <w:sz w:val="28"/>
        </w:rPr>
        <w:t xml:space="preserve">
      Ратификация, принятие или утверждение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Настоящий Договор подлежит ратификации, принятию или утверждению подписавшими сторонами. Ратификационные грамоты и акты о принятии или утверждении сдаются на хранение Депозитарию.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Статья 40 </w:t>
      </w:r>
      <w:r>
        <w:br/>
      </w:r>
      <w:r>
        <w:rPr>
          <w:rFonts w:ascii="Times New Roman"/>
          <w:b w:val="false"/>
          <w:i w:val="false"/>
          <w:color w:val="000000"/>
          <w:sz w:val="28"/>
        </w:rPr>
        <w:t xml:space="preserve">
      Применение к территориям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(1) Любое государство или Организация Региональной Экономической Интеграции может во время подписания, ратификации, принятия, утверждения или присоединения заявить, путем декларации, переданной Депозитарию, что Договор является обязательным для нее в отношении всех территорий, за международные связи которых она несет ответственность, или в отношении одной или более из них. Такая декларация вступает в силу с момента, когда Договор вступает в силу для этой Договаривающейся Стороны. </w:t>
      </w:r>
      <w:r>
        <w:br/>
      </w:r>
      <w:r>
        <w:rPr>
          <w:rFonts w:ascii="Times New Roman"/>
          <w:b w:val="false"/>
          <w:i w:val="false"/>
          <w:color w:val="000000"/>
          <w:sz w:val="28"/>
        </w:rPr>
        <w:t xml:space="preserve">
      (2) Любая Договаривающаяся Сторона может впоследствии, путем декларации, переданной Депозитарию, заявить об обязательности для нее настоящего Договора в отношении другой территории, указанной в декларации. В отношении такой территории Договор вступает в силу на девяностый день после получения такой декларации Депозитарием. </w:t>
      </w:r>
      <w:r>
        <w:br/>
      </w:r>
      <w:r>
        <w:rPr>
          <w:rFonts w:ascii="Times New Roman"/>
          <w:b w:val="false"/>
          <w:i w:val="false"/>
          <w:color w:val="000000"/>
          <w:sz w:val="28"/>
        </w:rPr>
        <w:t xml:space="preserve">
      (3) Любая декларация, сделанная в соответствии с двумя предшествующими пунктами, может, в отношении любой территории, указанной в такой декларации, быть отменена посредством уведомления, направленного Депозитарию. Отмена, при условии применимости Статьи 47(3), вступает в силу по истечении одного года с даты получения такого уведомления Депозитарием. </w:t>
      </w:r>
      <w:r>
        <w:br/>
      </w:r>
      <w:r>
        <w:rPr>
          <w:rFonts w:ascii="Times New Roman"/>
          <w:b w:val="false"/>
          <w:i w:val="false"/>
          <w:color w:val="000000"/>
          <w:sz w:val="28"/>
        </w:rPr>
        <w:t xml:space="preserve">
      (4) Определение "Территории" в Статье 1(10) толкуется с учетом любой декларации, переданной на хранение в соответствии с настоящей Статьей.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Статья 41 </w:t>
      </w:r>
      <w:r>
        <w:br/>
      </w:r>
      <w:r>
        <w:rPr>
          <w:rFonts w:ascii="Times New Roman"/>
          <w:b w:val="false"/>
          <w:i w:val="false"/>
          <w:color w:val="000000"/>
          <w:sz w:val="28"/>
        </w:rPr>
        <w:t>
</w:t>
      </w:r>
      <w:r>
        <w:rPr>
          <w:rFonts w:ascii="Times New Roman"/>
          <w:b/>
          <w:i w:val="false"/>
          <w:color w:val="000000"/>
          <w:sz w:val="28"/>
        </w:rPr>
        <w:t>      Присоединение</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Настоящий Договор открыт для присоединения государств и Организаций Региональной Экономической Интеграции, которые подписали Хартию, с даты, когда Договор закрывается для подписания, на условиях, одобренных Конференцией по Хартии. Акты о присоединении сдаются на хранение Депозитарию.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Статья 42 </w:t>
      </w:r>
      <w:r>
        <w:br/>
      </w:r>
      <w:r>
        <w:rPr>
          <w:rFonts w:ascii="Times New Roman"/>
          <w:b w:val="false"/>
          <w:i w:val="false"/>
          <w:color w:val="000000"/>
          <w:sz w:val="28"/>
        </w:rPr>
        <w:t>
</w:t>
      </w:r>
      <w:r>
        <w:rPr>
          <w:rFonts w:ascii="Times New Roman"/>
          <w:b/>
          <w:i w:val="false"/>
          <w:color w:val="000000"/>
          <w:sz w:val="28"/>
        </w:rPr>
        <w:t xml:space="preserve">      Поправки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(1) Любая Договаривающаяся Сторона может предлагать поправки к настоящему Договору. </w:t>
      </w:r>
      <w:r>
        <w:br/>
      </w:r>
      <w:r>
        <w:rPr>
          <w:rFonts w:ascii="Times New Roman"/>
          <w:b w:val="false"/>
          <w:i w:val="false"/>
          <w:color w:val="000000"/>
          <w:sz w:val="28"/>
        </w:rPr>
        <w:t xml:space="preserve">
      (2) Текст любой предложенной поправки к настоящему Договору сообщается Секретариатом Договаривающимся Сторонам по меньшей мере за три месяца до той даты, на которую намечается ее принятие Конференцией по Хартии. </w:t>
      </w:r>
      <w:r>
        <w:br/>
      </w:r>
      <w:r>
        <w:rPr>
          <w:rFonts w:ascii="Times New Roman"/>
          <w:b w:val="false"/>
          <w:i w:val="false"/>
          <w:color w:val="000000"/>
          <w:sz w:val="28"/>
        </w:rPr>
        <w:t xml:space="preserve">
      (3) Поправки к настоящему Договору, тексты которых были приняты Конференцией по Хартии, сообщаются Секретариатом Депозитарию, который направляет всем Договаривающимся Сторонам для ратификации, принятия или утверждения. </w:t>
      </w:r>
      <w:r>
        <w:br/>
      </w:r>
      <w:r>
        <w:rPr>
          <w:rFonts w:ascii="Times New Roman"/>
          <w:b w:val="false"/>
          <w:i w:val="false"/>
          <w:color w:val="000000"/>
          <w:sz w:val="28"/>
        </w:rPr>
        <w:t xml:space="preserve">
      (4) Ратификационные грамоты, акты о принятии или утверждении поправок к настоящему Договору сдаются на хранение Депозитарию. Поправки вступают в силу для Договаривающихся Сторон, которые их ратифицировали, приняли или утвердили, на девяностый день после получения Депозитарием ратификационной грамоты, акта о принятии или утверждении по меньшей мере тремя четвертями Договаривающихся Сторон. После этого поправки вступают в силу для любой другой Договаривающейся Стороны на девяностый день после сдачи на хранение этой Договаривающейся Стороной ее ратификационной грамоты, акта о принятии или утверждении поправок.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Статья 43 </w:t>
      </w:r>
      <w:r>
        <w:br/>
      </w:r>
      <w:r>
        <w:rPr>
          <w:rFonts w:ascii="Times New Roman"/>
          <w:b w:val="false"/>
          <w:i w:val="false"/>
          <w:color w:val="000000"/>
          <w:sz w:val="28"/>
        </w:rPr>
        <w:t>
</w:t>
      </w:r>
      <w:r>
        <w:rPr>
          <w:rFonts w:ascii="Times New Roman"/>
          <w:b/>
          <w:i w:val="false"/>
          <w:color w:val="000000"/>
          <w:sz w:val="28"/>
        </w:rPr>
        <w:t>      Соглашение об ассоциации</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(1) Конференция по Хартии может санкционировать проведение переговоров по соглашениям об ассоциации с государствами или Организациями Региональной Экономической Интеграции, либо с международными организациями с целью осуществления целей и принципов Хартии и положений настоящего Договора либо одного и более Протоколов. </w:t>
      </w:r>
      <w:r>
        <w:br/>
      </w:r>
      <w:r>
        <w:rPr>
          <w:rFonts w:ascii="Times New Roman"/>
          <w:b w:val="false"/>
          <w:i w:val="false"/>
          <w:color w:val="000000"/>
          <w:sz w:val="28"/>
        </w:rPr>
        <w:t xml:space="preserve">
      (2) Устанавливаемые взаимоотношения с ассоциированными государством, Организацией Региональной Экономической Интеграции или международной организацией, а также их права и обязательства соответствуют конкретным обстоятельствам ассоциации, и в каждом случае излагаются в соглашении об ассоциации.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Статья 44 </w:t>
      </w:r>
      <w:r>
        <w:br/>
      </w:r>
      <w:r>
        <w:rPr>
          <w:rFonts w:ascii="Times New Roman"/>
          <w:b w:val="false"/>
          <w:i w:val="false"/>
          <w:color w:val="000000"/>
          <w:sz w:val="28"/>
        </w:rPr>
        <w:t>
</w:t>
      </w:r>
      <w:r>
        <w:rPr>
          <w:rFonts w:ascii="Times New Roman"/>
          <w:b/>
          <w:i w:val="false"/>
          <w:color w:val="000000"/>
          <w:sz w:val="28"/>
        </w:rPr>
        <w:t>      Вступление в силу</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(1) Настоящий Договор вступает в силу на девяностый день с даты сдачи на хранение тридцатой ратификационной грамоты, акта о его принятии или утверждении или о присоединении к нему государством или Организацией Региональной Экономической Интеграции, которые подписали Хартию по состоянию на 16 июня 1995 года. </w:t>
      </w:r>
      <w:r>
        <w:br/>
      </w:r>
      <w:r>
        <w:rPr>
          <w:rFonts w:ascii="Times New Roman"/>
          <w:b w:val="false"/>
          <w:i w:val="false"/>
          <w:color w:val="000000"/>
          <w:sz w:val="28"/>
        </w:rPr>
        <w:t xml:space="preserve">
      (2) Для каждого государства или Организации Региональной Экономической Интеграции, которые ратифицируют, принимают или утверждают настоящий Договор, либо присоединяются к нему после сдачи на хранение тридцатой ратификационной грамоты, акта о принятии или утверждении, он вступает в силу на девяностый день с даты сдачи на хранение таким государством или Организацией Региональной Экономической Интеграции их ратификационной грамоты, акта о принятии, утверждении или присоединении. </w:t>
      </w:r>
      <w:r>
        <w:br/>
      </w:r>
      <w:r>
        <w:rPr>
          <w:rFonts w:ascii="Times New Roman"/>
          <w:b w:val="false"/>
          <w:i w:val="false"/>
          <w:color w:val="000000"/>
          <w:sz w:val="28"/>
        </w:rPr>
        <w:t xml:space="preserve">
      (3) Для целей пункта (1), любой акт, сданный на хранение Организацией Региональной Экономической Интеграции, не должен засчитываться в дополнение к тем, которые сданы на хранение государствами-членами такой Организации.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Статья 45 </w:t>
      </w:r>
      <w:r>
        <w:br/>
      </w:r>
      <w:r>
        <w:rPr>
          <w:rFonts w:ascii="Times New Roman"/>
          <w:b w:val="false"/>
          <w:i w:val="false"/>
          <w:color w:val="000000"/>
          <w:sz w:val="28"/>
        </w:rPr>
        <w:t>
</w:t>
      </w:r>
      <w:r>
        <w:rPr>
          <w:rFonts w:ascii="Times New Roman"/>
          <w:b/>
          <w:i w:val="false"/>
          <w:color w:val="000000"/>
          <w:sz w:val="28"/>
        </w:rPr>
        <w:t>      Временное применение</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(1) Каждая подписавшая сторона соглашается временно применять настоящий Договор впредь до его вступления в силу для такой подписавшей стороны в соответствии со Статьей 44, в той степени, в которой такое временное применение не противоречит ее конституции, законам или нормативным актам. </w:t>
      </w:r>
      <w:r>
        <w:br/>
      </w:r>
      <w:r>
        <w:rPr>
          <w:rFonts w:ascii="Times New Roman"/>
          <w:b w:val="false"/>
          <w:i w:val="false"/>
          <w:color w:val="000000"/>
          <w:sz w:val="28"/>
        </w:rPr>
        <w:t xml:space="preserve">
      (2)(а) Независимо от пункта (1), любая подписавшая сторона может при подписании сделать Депозитарию заявление о том, что она не может согласиться с временным применением. Обязательство, содержащееся в пункте (1), не должно применяться к подписавшей стороне, сделавшей такое заявление. Любая такая подписавшая сторона может в любое время отозвать это заявление путем письменного уведомления, направленного Депозитарию. </w:t>
      </w:r>
      <w:r>
        <w:br/>
      </w:r>
      <w:r>
        <w:rPr>
          <w:rFonts w:ascii="Times New Roman"/>
          <w:b w:val="false"/>
          <w:i w:val="false"/>
          <w:color w:val="000000"/>
          <w:sz w:val="28"/>
        </w:rPr>
        <w:t xml:space="preserve">
      (b) Ни подписавшая сторона, делающая заявление в соответствии с подпунктом (а), ни Инвесторы этой подписавшей стороны не могут требовать преимуществ, вытекающих из временного применения в соответствии с пунктом (1). </w:t>
      </w:r>
      <w:r>
        <w:br/>
      </w:r>
      <w:r>
        <w:rPr>
          <w:rFonts w:ascii="Times New Roman"/>
          <w:b w:val="false"/>
          <w:i w:val="false"/>
          <w:color w:val="000000"/>
          <w:sz w:val="28"/>
        </w:rPr>
        <w:t xml:space="preserve">
      (с) Независимо от подпункта (а), любая подписавшая сторона, делающая заявление, упомянутое в подпункте (а), временно применяет Часть VII до вступления Договора в силу для такой подписавшей стороны в соответствии со Статьей 44, в той степени, в которой такое временное применение не противоречит ее законам или нормативным актам. </w:t>
      </w:r>
      <w:r>
        <w:br/>
      </w:r>
      <w:r>
        <w:rPr>
          <w:rFonts w:ascii="Times New Roman"/>
          <w:b w:val="false"/>
          <w:i w:val="false"/>
          <w:color w:val="000000"/>
          <w:sz w:val="28"/>
        </w:rPr>
        <w:t xml:space="preserve">
      (3) (а) Любая подписавшая сторона может прекратить временное применение настоящего Договора путем письменного уведомления Депозитария о своем намерении не становиться Договаривающейся Стороной Договора. Прекращение временного применения для любой подписавшей стороны вступает в силу по истечении шестидесяти дней с даты получения Депозитарием письменного уведомления такой подписавшей стороны. </w:t>
      </w:r>
      <w:r>
        <w:br/>
      </w:r>
      <w:r>
        <w:rPr>
          <w:rFonts w:ascii="Times New Roman"/>
          <w:b w:val="false"/>
          <w:i w:val="false"/>
          <w:color w:val="000000"/>
          <w:sz w:val="28"/>
        </w:rPr>
        <w:t xml:space="preserve">
      (b) В случае, если подписавшая сторона прекращает временное применение в соответствии с подпунктом (а), обязательство этой подписавшей стороны в соответствии с пунктом (1) относительно применения Частей III и V ко все Инвестициям, осуществленным на ее Территории в период такого временного применения Инвесторами других подписавших сторон, тем не менее, остается в силе в отношении этих Инвестиций в течение двадцати лет с даты вступления в силу прекращения, за исключением случаев, когда иное предусмотрено в подпункте (с). </w:t>
      </w:r>
      <w:r>
        <w:br/>
      </w:r>
      <w:r>
        <w:rPr>
          <w:rFonts w:ascii="Times New Roman"/>
          <w:b w:val="false"/>
          <w:i w:val="false"/>
          <w:color w:val="000000"/>
          <w:sz w:val="28"/>
        </w:rPr>
        <w:t xml:space="preserve">
      (с) Подпункт (b) не должен применяться в отношении любых подписавших сторон, перечисленных в Приложении РА. Подписавшая сторона исключается из списка Приложения РА с момента передачи Депозитарию ее соответствующей просьбы. </w:t>
      </w:r>
      <w:r>
        <w:br/>
      </w:r>
      <w:r>
        <w:rPr>
          <w:rFonts w:ascii="Times New Roman"/>
          <w:b w:val="false"/>
          <w:i w:val="false"/>
          <w:color w:val="000000"/>
          <w:sz w:val="28"/>
        </w:rPr>
        <w:t xml:space="preserve">
      (4) До вступления в силу настоящего Договора подписавшие стороны собираются периодически на временную Конференцию по Хартии, первая сессия которой будет созвана временным Секретариатом, упомянутым в пункте (5), не позднее чем через 180 дней после даты открытия Договора для подписания, в соответствии со Статьей 38. </w:t>
      </w:r>
      <w:r>
        <w:br/>
      </w:r>
      <w:r>
        <w:rPr>
          <w:rFonts w:ascii="Times New Roman"/>
          <w:b w:val="false"/>
          <w:i w:val="false"/>
          <w:color w:val="000000"/>
          <w:sz w:val="28"/>
        </w:rPr>
        <w:t xml:space="preserve">
      (5) Функции Секретариата выполняются на промежуточной основе временным Секретариатом до вступления в силу настоящего Договора в соответствии со Статьей 44 и до создания Секретариата. </w:t>
      </w:r>
      <w:r>
        <w:br/>
      </w:r>
      <w:r>
        <w:rPr>
          <w:rFonts w:ascii="Times New Roman"/>
          <w:b w:val="false"/>
          <w:i w:val="false"/>
          <w:color w:val="000000"/>
          <w:sz w:val="28"/>
        </w:rPr>
        <w:t xml:space="preserve">
      (6) Подписавшие стороны, при условии соблюдения положений пункта (1) или подпункта (2)(с), в зависимости оттого, какой из них применим, покрывают расходы временного Секретариата, как если бы эти подписавшие стороны были Договаривающимися Сторонами в соответствии со Статьей 37(3). Любые изменения, внесенные подписавшими сторонами в Приложение В, прекращают действовать с момента вступления в силу настоящего Договора. </w:t>
      </w:r>
      <w:r>
        <w:br/>
      </w:r>
      <w:r>
        <w:rPr>
          <w:rFonts w:ascii="Times New Roman"/>
          <w:b w:val="false"/>
          <w:i w:val="false"/>
          <w:color w:val="000000"/>
          <w:sz w:val="28"/>
        </w:rPr>
        <w:t xml:space="preserve">
      (7) Государство или Организация Региональной Экономической Интеграции, которые до вступления настоящего Договора в силу присоединяются к Договору в соответствии со Статьей 41, до вступления Договора в силу имеют права и принимают на себя обязательства подписавшей стороны в соответствии с настоящей Статьей.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Статья 46 </w:t>
      </w:r>
      <w:r>
        <w:br/>
      </w:r>
      <w:r>
        <w:rPr>
          <w:rFonts w:ascii="Times New Roman"/>
          <w:b w:val="false"/>
          <w:i w:val="false"/>
          <w:color w:val="000000"/>
          <w:sz w:val="28"/>
        </w:rPr>
        <w:t>
</w:t>
      </w:r>
      <w:r>
        <w:rPr>
          <w:rFonts w:ascii="Times New Roman"/>
          <w:b/>
          <w:i w:val="false"/>
          <w:color w:val="000000"/>
          <w:sz w:val="28"/>
        </w:rPr>
        <w:t xml:space="preserve">      Оговорки </w:t>
      </w:r>
      <w:r>
        <w:br/>
      </w:r>
      <w:r>
        <w:rPr>
          <w:rFonts w:ascii="Times New Roman"/>
          <w:b w:val="false"/>
          <w:i w:val="false"/>
          <w:color w:val="000000"/>
          <w:sz w:val="28"/>
        </w:rPr>
        <w:t xml:space="preserve">
      К настоящему Договору не допускаются никакие оговорки.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Статья 47 </w:t>
      </w:r>
      <w:r>
        <w:br/>
      </w:r>
      <w:r>
        <w:rPr>
          <w:rFonts w:ascii="Times New Roman"/>
          <w:b w:val="false"/>
          <w:i w:val="false"/>
          <w:color w:val="000000"/>
          <w:sz w:val="28"/>
        </w:rPr>
        <w:t>
</w:t>
      </w:r>
      <w:r>
        <w:rPr>
          <w:rFonts w:ascii="Times New Roman"/>
          <w:b/>
          <w:i w:val="false"/>
          <w:color w:val="000000"/>
          <w:sz w:val="28"/>
        </w:rPr>
        <w:t>      Выход из Договора</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(1) В любое время по истечении пяти лет с даты вступления в силу настоящего Договора для любой Договаривающейся Стороны, эта Договаривающаяся Сторона может направить письменное уведомление Депозитарию о своем выходе из Договора. </w:t>
      </w:r>
      <w:r>
        <w:br/>
      </w:r>
      <w:r>
        <w:rPr>
          <w:rFonts w:ascii="Times New Roman"/>
          <w:b w:val="false"/>
          <w:i w:val="false"/>
          <w:color w:val="000000"/>
          <w:sz w:val="28"/>
        </w:rPr>
        <w:t xml:space="preserve">
      (2) Любой такой выход вступает в силу по истечении одного года с даты получения уведомления Депозитарием, либо с такой более поздней даты, которая может быть указана в уведомлении о выходе. </w:t>
      </w:r>
      <w:r>
        <w:br/>
      </w:r>
      <w:r>
        <w:rPr>
          <w:rFonts w:ascii="Times New Roman"/>
          <w:b w:val="false"/>
          <w:i w:val="false"/>
          <w:color w:val="000000"/>
          <w:sz w:val="28"/>
        </w:rPr>
        <w:t>
      (3) Положения настоящего Договора продолжают применяться в отношении Инвестиций, осуществленных на Территории Договаривающейся Стороны Инвесторами других Договаривающихся Сторон или на Территории других Договаривающихся Сторон Инвесторами этой Договаривающейся Стороны с момента, когда вступает в силу выход этой Договаривающейся Стороны из Договора, в течение двадцати лет с этой даты.</w:t>
      </w:r>
      <w:r>
        <w:br/>
      </w:r>
      <w:r>
        <w:rPr>
          <w:rFonts w:ascii="Times New Roman"/>
          <w:b w:val="false"/>
          <w:i w:val="false"/>
          <w:color w:val="000000"/>
          <w:sz w:val="28"/>
        </w:rPr>
        <w:t xml:space="preserve">
      (4) Все Протоколы, стороной которых является Договаривающаяся Сторона, теряют силу для этой Договаривающейся Стороны с фактической даты ее выхода из настоящего Договора. </w:t>
      </w:r>
    </w:p>
    <w:bookmarkEnd w:id="2"/>
    <w:bookmarkStart w:name="z1" w:id="3"/>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48 </w:t>
      </w:r>
      <w:r>
        <w:br/>
      </w:r>
      <w:r>
        <w:rPr>
          <w:rFonts w:ascii="Times New Roman"/>
          <w:b w:val="false"/>
          <w:i w:val="false"/>
          <w:color w:val="000000"/>
          <w:sz w:val="28"/>
        </w:rPr>
        <w:t>
</w:t>
      </w:r>
      <w:r>
        <w:rPr>
          <w:rFonts w:ascii="Times New Roman"/>
          <w:b/>
          <w:i w:val="false"/>
          <w:color w:val="000000"/>
          <w:sz w:val="28"/>
        </w:rPr>
        <w:t>      Статус приложений и решений</w:t>
      </w:r>
    </w:p>
    <w:bookmarkEnd w:id="3"/>
    <w:p>
      <w:pPr>
        <w:spacing w:after="0"/>
        <w:ind w:left="0"/>
        <w:jc w:val="both"/>
      </w:pPr>
      <w:r>
        <w:rPr>
          <w:rFonts w:ascii="Times New Roman"/>
          <w:b w:val="false"/>
          <w:i w:val="false"/>
          <w:color w:val="000000"/>
          <w:sz w:val="28"/>
        </w:rPr>
        <w:t xml:space="preserve">      Приложения к настоящему Договору и Решения, содержащиеся в Приложении 2 к Заключительному Акту Конференции по Европейской Энергетической Хартии, подписанному в Лиссабоне 17 декабря 1994 года, являются неотъемлемыми частями Договора. </w:t>
      </w:r>
    </w:p>
    <w:bookmarkStart w:name="z2" w:id="4"/>
    <w:p>
      <w:pPr>
        <w:spacing w:after="0"/>
        <w:ind w:left="0"/>
        <w:jc w:val="both"/>
      </w:pPr>
      <w:r>
        <w:rPr>
          <w:rFonts w:ascii="Times New Roman"/>
          <w:b w:val="false"/>
          <w:i w:val="false"/>
          <w:color w:val="000000"/>
          <w:sz w:val="28"/>
        </w:rPr>
        <w:t>
      </w:t>
      </w:r>
      <w:r>
        <w:rPr>
          <w:rFonts w:ascii="Times New Roman"/>
          <w:b/>
          <w:i w:val="false"/>
          <w:color w:val="000000"/>
          <w:sz w:val="28"/>
        </w:rPr>
        <w:t>Статья 49</w:t>
      </w:r>
      <w:r>
        <w:br/>
      </w:r>
      <w:r>
        <w:rPr>
          <w:rFonts w:ascii="Times New Roman"/>
          <w:b w:val="false"/>
          <w:i w:val="false"/>
          <w:color w:val="000000"/>
          <w:sz w:val="28"/>
        </w:rPr>
        <w:t>
</w:t>
      </w:r>
      <w:r>
        <w:rPr>
          <w:rFonts w:ascii="Times New Roman"/>
          <w:b/>
          <w:i w:val="false"/>
          <w:color w:val="000000"/>
          <w:sz w:val="28"/>
        </w:rPr>
        <w:t>      Депозитарий</w:t>
      </w:r>
    </w:p>
    <w:bookmarkEnd w:id="4"/>
    <w:bookmarkStart w:name="z93" w:id="5"/>
    <w:p>
      <w:pPr>
        <w:spacing w:after="0"/>
        <w:ind w:left="0"/>
        <w:jc w:val="both"/>
      </w:pPr>
      <w:r>
        <w:rPr>
          <w:rFonts w:ascii="Times New Roman"/>
          <w:b w:val="false"/>
          <w:i w:val="false"/>
          <w:color w:val="000000"/>
          <w:sz w:val="28"/>
        </w:rPr>
        <w:t xml:space="preserve">      Правительство Португальской Республики является Депозитарием настоящего Договора.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50 </w:t>
      </w:r>
      <w:r>
        <w:br/>
      </w:r>
      <w:r>
        <w:rPr>
          <w:rFonts w:ascii="Times New Roman"/>
          <w:b w:val="false"/>
          <w:i w:val="false"/>
          <w:color w:val="000000"/>
          <w:sz w:val="28"/>
        </w:rPr>
        <w:t>
</w:t>
      </w:r>
      <w:r>
        <w:rPr>
          <w:rFonts w:ascii="Times New Roman"/>
          <w:b/>
          <w:i w:val="false"/>
          <w:color w:val="000000"/>
          <w:sz w:val="28"/>
        </w:rPr>
        <w:t>      Аутентичные тексты</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 удостоверение чего нижеподписавшиеся, должным образом на то уполномоченные, подписали настоящий Договор на английском, испанском, итальянском, немецком, русском и французском языках, тексты которого на всех этих языках являются равно аутентичными, в одном подлинном экземпляре, который будет сдан на хранение Правительству Португальской Республики.</w:t>
      </w:r>
      <w:r>
        <w:br/>
      </w:r>
      <w:r>
        <w:rPr>
          <w:rFonts w:ascii="Times New Roman"/>
          <w:b w:val="false"/>
          <w:i w:val="false"/>
          <w:color w:val="000000"/>
          <w:sz w:val="28"/>
        </w:rPr>
        <w:t xml:space="preserve">
      Совершено в Лиссабоне семнадцатого декабря одна тысяча девятьсот девяносто четвертого года. </w:t>
      </w:r>
    </w:p>
    <w:bookmarkEnd w:id="5"/>
    <w:p>
      <w:pPr>
        <w:spacing w:after="0"/>
        <w:ind w:left="0"/>
        <w:jc w:val="both"/>
      </w:pPr>
      <w:r>
        <w:rPr>
          <w:rFonts w:ascii="Times New Roman"/>
          <w:b w:val="false"/>
          <w:i w:val="false"/>
          <w:color w:val="000000"/>
          <w:sz w:val="28"/>
        </w:rPr>
        <w:t xml:space="preserve">      Приложение к Договору к Энергетической Хартии </w:t>
      </w:r>
      <w:r>
        <w:br/>
      </w:r>
      <w:r>
        <w:rPr>
          <w:rFonts w:ascii="Times New Roman"/>
          <w:b w:val="false"/>
          <w:i w:val="false"/>
          <w:color w:val="000000"/>
          <w:sz w:val="28"/>
        </w:rPr>
        <w:t>
      1. Приложение ЕМ</w:t>
      </w:r>
      <w:r>
        <w:br/>
      </w:r>
      <w:r>
        <w:rPr>
          <w:rFonts w:ascii="Times New Roman"/>
          <w:b w:val="false"/>
          <w:i w:val="false"/>
          <w:color w:val="000000"/>
          <w:sz w:val="28"/>
        </w:rPr>
        <w:t>
      Энергетические материалы и продукты</w:t>
      </w:r>
      <w:r>
        <w:br/>
      </w:r>
      <w:r>
        <w:rPr>
          <w:rFonts w:ascii="Times New Roman"/>
          <w:b w:val="false"/>
          <w:i w:val="false"/>
          <w:color w:val="000000"/>
          <w:sz w:val="28"/>
        </w:rPr>
        <w:t>
      (В соответствии со Статьей 1(4))</w:t>
      </w:r>
    </w:p>
    <w:p>
      <w:pPr>
        <w:spacing w:after="0"/>
        <w:ind w:left="0"/>
        <w:jc w:val="both"/>
      </w:pPr>
      <w:r>
        <w:rPr>
          <w:rFonts w:ascii="Times New Roman"/>
          <w:b w:val="false"/>
          <w:i w:val="false"/>
          <w:color w:val="000000"/>
          <w:sz w:val="28"/>
        </w:rPr>
        <w:t>      Ядерная 26.12 Руды и концентраты урановые или ториевые энергетика</w:t>
      </w:r>
    </w:p>
    <w:p>
      <w:pPr>
        <w:spacing w:after="0"/>
        <w:ind w:left="0"/>
        <w:jc w:val="both"/>
      </w:pPr>
      <w:r>
        <w:rPr>
          <w:rFonts w:ascii="Times New Roman"/>
          <w:b w:val="false"/>
          <w:i w:val="false"/>
          <w:color w:val="000000"/>
          <w:sz w:val="28"/>
        </w:rPr>
        <w:t>      26.12.10 Руды и концентраты урановые.</w:t>
      </w:r>
      <w:r>
        <w:br/>
      </w:r>
      <w:r>
        <w:rPr>
          <w:rFonts w:ascii="Times New Roman"/>
          <w:b w:val="false"/>
          <w:i w:val="false"/>
          <w:color w:val="000000"/>
          <w:sz w:val="28"/>
        </w:rPr>
        <w:t xml:space="preserve">
      26.12.20 Руды и концентраты ториевые. </w:t>
      </w:r>
      <w:r>
        <w:br/>
      </w:r>
      <w:r>
        <w:rPr>
          <w:rFonts w:ascii="Times New Roman"/>
          <w:b w:val="false"/>
          <w:i w:val="false"/>
          <w:color w:val="000000"/>
          <w:sz w:val="28"/>
        </w:rPr>
        <w:t>
      28.44 Элементы химические радиоактивные и изотопы радиоактивные (включая делящиеся и воспроизводящие химические элементы и изотопы), их соединения; смеси и остатки, содержащие эти продукты.</w:t>
      </w:r>
      <w:r>
        <w:br/>
      </w:r>
      <w:r>
        <w:rPr>
          <w:rFonts w:ascii="Times New Roman"/>
          <w:b w:val="false"/>
          <w:i w:val="false"/>
          <w:color w:val="000000"/>
          <w:sz w:val="28"/>
        </w:rPr>
        <w:t>
      28.44.10 Уран природный и его соединения.</w:t>
      </w:r>
      <w:r>
        <w:br/>
      </w:r>
      <w:r>
        <w:rPr>
          <w:rFonts w:ascii="Times New Roman"/>
          <w:b w:val="false"/>
          <w:i w:val="false"/>
          <w:color w:val="000000"/>
          <w:sz w:val="28"/>
        </w:rPr>
        <w:t>
      28.44.20 Уран, обогащенный ураном-235 и его соединения; плутоний и его соединения.</w:t>
      </w:r>
      <w:r>
        <w:br/>
      </w:r>
      <w:r>
        <w:rPr>
          <w:rFonts w:ascii="Times New Roman"/>
          <w:b w:val="false"/>
          <w:i w:val="false"/>
          <w:color w:val="000000"/>
          <w:sz w:val="28"/>
        </w:rPr>
        <w:t>
      28.44.30 Уран, обедненный ураном-235, и его соединения; торий и его соединения.</w:t>
      </w:r>
      <w:r>
        <w:br/>
      </w:r>
      <w:r>
        <w:rPr>
          <w:rFonts w:ascii="Times New Roman"/>
          <w:b w:val="false"/>
          <w:i w:val="false"/>
          <w:color w:val="000000"/>
          <w:sz w:val="28"/>
        </w:rPr>
        <w:t>
      28.44.40 Элементы радиоактивные, изотопы и соединения, кроме указанных в субпозициях 28.44.10, 28.44.20 или 28.44.30.</w:t>
      </w:r>
      <w:r>
        <w:br/>
      </w:r>
      <w:r>
        <w:rPr>
          <w:rFonts w:ascii="Times New Roman"/>
          <w:b w:val="false"/>
          <w:i w:val="false"/>
          <w:color w:val="000000"/>
          <w:sz w:val="28"/>
        </w:rPr>
        <w:t>
      28.44.50. Использованные (отработанные) топливные элементы (ТВЭЛЫ) ядерных реакторов.</w:t>
      </w:r>
      <w:r>
        <w:br/>
      </w:r>
      <w:r>
        <w:rPr>
          <w:rFonts w:ascii="Times New Roman"/>
          <w:b w:val="false"/>
          <w:i w:val="false"/>
          <w:color w:val="000000"/>
          <w:sz w:val="28"/>
        </w:rPr>
        <w:t>
      28.45.10 Тяжелая вода (оксид дейтерия).</w:t>
      </w:r>
      <w:r>
        <w:br/>
      </w:r>
      <w:r>
        <w:rPr>
          <w:rFonts w:ascii="Times New Roman"/>
          <w:b w:val="false"/>
          <w:i w:val="false"/>
          <w:color w:val="000000"/>
          <w:sz w:val="28"/>
        </w:rPr>
        <w:t xml:space="preserve">
      Уголь каменный, </w:t>
      </w:r>
      <w:r>
        <w:br/>
      </w:r>
      <w:r>
        <w:rPr>
          <w:rFonts w:ascii="Times New Roman"/>
          <w:b w:val="false"/>
          <w:i w:val="false"/>
          <w:color w:val="000000"/>
          <w:sz w:val="28"/>
        </w:rPr>
        <w:t xml:space="preserve">
      27.01 Уголь каменный, брикеты, окатыши и аналогичные газ природный, аиды твердого топлива, полученные нефть и из каменного угля, нефтепродукты, электроэнергия </w:t>
      </w:r>
      <w:r>
        <w:br/>
      </w:r>
      <w:r>
        <w:rPr>
          <w:rFonts w:ascii="Times New Roman"/>
          <w:b w:val="false"/>
          <w:i w:val="false"/>
          <w:color w:val="000000"/>
          <w:sz w:val="28"/>
        </w:rPr>
        <w:t xml:space="preserve">
      27.02 Лигнит, бурый уголь, агломерированный или неагломерированный, кроме гагата. </w:t>
      </w:r>
      <w:r>
        <w:br/>
      </w:r>
      <w:r>
        <w:rPr>
          <w:rFonts w:ascii="Times New Roman"/>
          <w:b w:val="false"/>
          <w:i w:val="false"/>
          <w:color w:val="000000"/>
          <w:sz w:val="28"/>
        </w:rPr>
        <w:t>
      27.03 Торф (включая торфяную крошку), агломерированный или неагломерированный.</w:t>
      </w:r>
      <w:r>
        <w:br/>
      </w:r>
      <w:r>
        <w:rPr>
          <w:rFonts w:ascii="Times New Roman"/>
          <w:b w:val="false"/>
          <w:i w:val="false"/>
          <w:color w:val="000000"/>
          <w:sz w:val="28"/>
        </w:rPr>
        <w:t>
      27.04 Кокс и полукокс из каменного угля, лигнита или торфа, агломерированные или неагломерированные; уголь ретортный.</w:t>
      </w:r>
      <w:r>
        <w:br/>
      </w:r>
      <w:r>
        <w:rPr>
          <w:rFonts w:ascii="Times New Roman"/>
          <w:b w:val="false"/>
          <w:i w:val="false"/>
          <w:color w:val="000000"/>
          <w:sz w:val="28"/>
        </w:rPr>
        <w:t>
      27.05 Газ каменноугольный, водяной, генераторный и аналогичные газы, кроме нефтяных газов и других газообразных углеводородов.</w:t>
      </w:r>
      <w:r>
        <w:br/>
      </w:r>
      <w:r>
        <w:rPr>
          <w:rFonts w:ascii="Times New Roman"/>
          <w:b w:val="false"/>
          <w:i w:val="false"/>
          <w:color w:val="000000"/>
          <w:sz w:val="28"/>
        </w:rPr>
        <w:t>
      27.06 Смолы каменноугольные, лигнитовые, торфяные и прочие минеральные смолы, обезвоженные или необезвоженные, или продукты частичной дистилляции, включая восстановленные.</w:t>
      </w:r>
      <w:r>
        <w:br/>
      </w:r>
      <w:r>
        <w:rPr>
          <w:rFonts w:ascii="Times New Roman"/>
          <w:b w:val="false"/>
          <w:i w:val="false"/>
          <w:color w:val="000000"/>
          <w:sz w:val="28"/>
        </w:rPr>
        <w:t>
      27.07 Масла и другие продукты высокотемпературной перегонки каменноугольной смолы; аналогичные продукты, в которых масса ароматических составных частей превышает массу неароматических (например, бензол, толуол, ксилол, нафталин, смеси прочих ароматических углеводородов, фенолы, масла креозотовые и прочие).</w:t>
      </w:r>
      <w:r>
        <w:br/>
      </w:r>
      <w:r>
        <w:rPr>
          <w:rFonts w:ascii="Times New Roman"/>
          <w:b w:val="false"/>
          <w:i w:val="false"/>
          <w:color w:val="000000"/>
          <w:sz w:val="28"/>
        </w:rPr>
        <w:t>
      27.08 Пек и кокс пековый, полученные из каменноугольной смолы или прочих минеральных смол.</w:t>
      </w:r>
      <w:r>
        <w:br/>
      </w:r>
      <w:r>
        <w:rPr>
          <w:rFonts w:ascii="Times New Roman"/>
          <w:b w:val="false"/>
          <w:i w:val="false"/>
          <w:color w:val="000000"/>
          <w:sz w:val="28"/>
        </w:rPr>
        <w:t>
      27.09 Нефть сырая и нефтепродукты сырые, полученные из битуминозных пород.</w:t>
      </w:r>
      <w:r>
        <w:br/>
      </w:r>
      <w:r>
        <w:rPr>
          <w:rFonts w:ascii="Times New Roman"/>
          <w:b w:val="false"/>
          <w:i w:val="false"/>
          <w:color w:val="000000"/>
          <w:sz w:val="28"/>
        </w:rPr>
        <w:t>
      27.10 Нефть и нефтепродукты, полученные из битуминозных пород (за исключением сырых).</w:t>
      </w:r>
      <w:r>
        <w:br/>
      </w:r>
      <w:r>
        <w:rPr>
          <w:rFonts w:ascii="Times New Roman"/>
          <w:b w:val="false"/>
          <w:i w:val="false"/>
          <w:color w:val="000000"/>
          <w:sz w:val="28"/>
        </w:rPr>
        <w:t>
      27.11 Газы нефтяные и углеводороды газообразные прочие</w:t>
      </w:r>
      <w:r>
        <w:br/>
      </w:r>
      <w:r>
        <w:rPr>
          <w:rFonts w:ascii="Times New Roman"/>
          <w:b w:val="false"/>
          <w:i w:val="false"/>
          <w:color w:val="000000"/>
          <w:sz w:val="28"/>
        </w:rPr>
        <w:t>
      Сниженные:</w:t>
      </w:r>
      <w:r>
        <w:br/>
      </w:r>
      <w:r>
        <w:rPr>
          <w:rFonts w:ascii="Times New Roman"/>
          <w:b w:val="false"/>
          <w:i w:val="false"/>
          <w:color w:val="000000"/>
          <w:sz w:val="28"/>
        </w:rPr>
        <w:t>
      - газ природный</w:t>
      </w:r>
      <w:r>
        <w:br/>
      </w:r>
      <w:r>
        <w:rPr>
          <w:rFonts w:ascii="Times New Roman"/>
          <w:b w:val="false"/>
          <w:i w:val="false"/>
          <w:color w:val="000000"/>
          <w:sz w:val="28"/>
        </w:rPr>
        <w:t>
      - пропан</w:t>
      </w:r>
      <w:r>
        <w:br/>
      </w:r>
      <w:r>
        <w:rPr>
          <w:rFonts w:ascii="Times New Roman"/>
          <w:b w:val="false"/>
          <w:i w:val="false"/>
          <w:color w:val="000000"/>
          <w:sz w:val="28"/>
        </w:rPr>
        <w:t>
      - бутан</w:t>
      </w:r>
      <w:r>
        <w:br/>
      </w:r>
      <w:r>
        <w:rPr>
          <w:rFonts w:ascii="Times New Roman"/>
          <w:b w:val="false"/>
          <w:i w:val="false"/>
          <w:color w:val="000000"/>
          <w:sz w:val="28"/>
        </w:rPr>
        <w:t xml:space="preserve">
      - этилен, пропилен, бутилен и бутадиен </w:t>
      </w:r>
      <w:r>
        <w:br/>
      </w:r>
      <w:r>
        <w:rPr>
          <w:rFonts w:ascii="Times New Roman"/>
          <w:b w:val="false"/>
          <w:i w:val="false"/>
          <w:color w:val="000000"/>
          <w:sz w:val="28"/>
        </w:rPr>
        <w:t>
      (27.11.14)</w:t>
      </w:r>
      <w:r>
        <w:br/>
      </w:r>
      <w:r>
        <w:rPr>
          <w:rFonts w:ascii="Times New Roman"/>
          <w:b w:val="false"/>
          <w:i w:val="false"/>
          <w:color w:val="000000"/>
          <w:sz w:val="28"/>
        </w:rPr>
        <w:t>
      - прочие</w:t>
      </w:r>
      <w:r>
        <w:br/>
      </w:r>
      <w:r>
        <w:rPr>
          <w:rFonts w:ascii="Times New Roman"/>
          <w:b w:val="false"/>
          <w:i w:val="false"/>
          <w:color w:val="000000"/>
          <w:sz w:val="28"/>
        </w:rPr>
        <w:t>
      В газообразном состоянии:</w:t>
      </w:r>
      <w:r>
        <w:br/>
      </w:r>
      <w:r>
        <w:rPr>
          <w:rFonts w:ascii="Times New Roman"/>
          <w:b w:val="false"/>
          <w:i w:val="false"/>
          <w:color w:val="000000"/>
          <w:sz w:val="28"/>
        </w:rPr>
        <w:t>
      - газ природный</w:t>
      </w:r>
      <w:r>
        <w:br/>
      </w:r>
      <w:r>
        <w:rPr>
          <w:rFonts w:ascii="Times New Roman"/>
          <w:b w:val="false"/>
          <w:i w:val="false"/>
          <w:color w:val="000000"/>
          <w:sz w:val="28"/>
        </w:rPr>
        <w:t>
      - прочие</w:t>
      </w:r>
      <w:r>
        <w:br/>
      </w:r>
      <w:r>
        <w:rPr>
          <w:rFonts w:ascii="Times New Roman"/>
          <w:b w:val="false"/>
          <w:i w:val="false"/>
          <w:color w:val="000000"/>
          <w:sz w:val="28"/>
        </w:rPr>
        <w:t>
      27.13 Кокс нефтяной, битум нефтяной и другие остатки от переработки нефти, в том числе полученной из битуминозных пород.</w:t>
      </w:r>
      <w:r>
        <w:br/>
      </w:r>
      <w:r>
        <w:rPr>
          <w:rFonts w:ascii="Times New Roman"/>
          <w:b w:val="false"/>
          <w:i w:val="false"/>
          <w:color w:val="000000"/>
          <w:sz w:val="28"/>
        </w:rPr>
        <w:t>
      27.14 Битум и асфальт природные; сланцы битуминозные или нефтеносные и пески битуминозные; асфальтиты и асфальтовые породы.</w:t>
      </w:r>
      <w:r>
        <w:br/>
      </w:r>
      <w:r>
        <w:rPr>
          <w:rFonts w:ascii="Times New Roman"/>
          <w:b w:val="false"/>
          <w:i w:val="false"/>
          <w:color w:val="000000"/>
          <w:sz w:val="28"/>
        </w:rPr>
        <w:t>
      27.15 Смеси битуминозные, основанные на природном      асфальте, природном битуме, нефтяном битуме, минеральных смолах или пеке минеральных смол (например, битуминозные мастики, асфальтовые дорожные покрытия).</w:t>
      </w:r>
      <w:r>
        <w:br/>
      </w:r>
      <w:r>
        <w:rPr>
          <w:rFonts w:ascii="Times New Roman"/>
          <w:b w:val="false"/>
          <w:i w:val="false"/>
          <w:color w:val="000000"/>
          <w:sz w:val="28"/>
        </w:rPr>
        <w:t>
      27.16 Электроэнергия.</w:t>
      </w:r>
      <w:r>
        <w:br/>
      </w:r>
      <w:r>
        <w:rPr>
          <w:rFonts w:ascii="Times New Roman"/>
          <w:b w:val="false"/>
          <w:i w:val="false"/>
          <w:color w:val="000000"/>
          <w:sz w:val="28"/>
        </w:rPr>
        <w:t>
      Другие виды энергии</w:t>
      </w:r>
    </w:p>
    <w:p>
      <w:pPr>
        <w:spacing w:after="0"/>
        <w:ind w:left="0"/>
        <w:jc w:val="both"/>
      </w:pPr>
      <w:r>
        <w:rPr>
          <w:rFonts w:ascii="Times New Roman"/>
          <w:b w:val="false"/>
          <w:i w:val="false"/>
          <w:color w:val="000000"/>
          <w:sz w:val="28"/>
        </w:rPr>
        <w:t>      44.01 Древесина топливная в виде отрезков стволов, поленьев, сучьев, вязанок хвороста или аналогичных видах.</w:t>
      </w:r>
    </w:p>
    <w:p>
      <w:pPr>
        <w:spacing w:after="0"/>
        <w:ind w:left="0"/>
        <w:jc w:val="both"/>
      </w:pPr>
      <w:r>
        <w:rPr>
          <w:rFonts w:ascii="Times New Roman"/>
          <w:b w:val="false"/>
          <w:i w:val="false"/>
          <w:color w:val="000000"/>
          <w:sz w:val="28"/>
        </w:rPr>
        <w:t xml:space="preserve">      44.02 Уголь древесный (включая уголь, полученный из скорлупы или орехов), агломерированный или неагломерированный.  </w:t>
      </w:r>
    </w:p>
    <w:p>
      <w:pPr>
        <w:spacing w:after="0"/>
        <w:ind w:left="0"/>
        <w:jc w:val="both"/>
      </w:pPr>
      <w:r>
        <w:rPr>
          <w:rFonts w:ascii="Times New Roman"/>
          <w:b w:val="false"/>
          <w:i w:val="false"/>
          <w:color w:val="000000"/>
          <w:sz w:val="28"/>
        </w:rPr>
        <w:t>      2. Приложение NI</w:t>
      </w:r>
      <w:r>
        <w:br/>
      </w:r>
      <w:r>
        <w:rPr>
          <w:rFonts w:ascii="Times New Roman"/>
          <w:b w:val="false"/>
          <w:i w:val="false"/>
          <w:color w:val="000000"/>
          <w:sz w:val="28"/>
        </w:rPr>
        <w:t>
      Неприменимые к определению "Хозяйственной деятельности в энергетическом секторе" энергетические материалы и продукты</w:t>
      </w:r>
      <w:r>
        <w:br/>
      </w:r>
      <w:r>
        <w:rPr>
          <w:rFonts w:ascii="Times New Roman"/>
          <w:b w:val="false"/>
          <w:i w:val="false"/>
          <w:color w:val="000000"/>
          <w:sz w:val="28"/>
        </w:rPr>
        <w:t>
      (В соответствии со Статьей 1(5))</w:t>
      </w:r>
    </w:p>
    <w:p>
      <w:pPr>
        <w:spacing w:after="0"/>
        <w:ind w:left="0"/>
        <w:jc w:val="both"/>
      </w:pPr>
      <w:r>
        <w:rPr>
          <w:rFonts w:ascii="Times New Roman"/>
          <w:b w:val="false"/>
          <w:i w:val="false"/>
          <w:color w:val="000000"/>
          <w:sz w:val="28"/>
        </w:rPr>
        <w:t>      27.07 Масла и другие продукты высокотемпературной перегонки      каменноугольной смолы; аналогичные продукты, в которых масса       ароматических составных частей превышает массу неароматических (например, бензол, толуол, ксилол, нафталин, смеси прочих      ароматических углеводородов, фенолы, масла креозотовые и прочие).</w:t>
      </w:r>
    </w:p>
    <w:p>
      <w:pPr>
        <w:spacing w:after="0"/>
        <w:ind w:left="0"/>
        <w:jc w:val="both"/>
      </w:pPr>
      <w:r>
        <w:rPr>
          <w:rFonts w:ascii="Times New Roman"/>
          <w:b w:val="false"/>
          <w:i w:val="false"/>
          <w:color w:val="000000"/>
          <w:sz w:val="28"/>
        </w:rPr>
        <w:t>      44.01 Древесина топливная в виде отрезков стволов, поленьев, сучьев, вязанок хвороста или аналогичных видах.</w:t>
      </w:r>
      <w:r>
        <w:br/>
      </w:r>
      <w:r>
        <w:rPr>
          <w:rFonts w:ascii="Times New Roman"/>
          <w:b w:val="false"/>
          <w:i w:val="false"/>
          <w:color w:val="000000"/>
          <w:sz w:val="28"/>
        </w:rPr>
        <w:t xml:space="preserve">
      44.02 Уголь древесный (включая уголь, полученный из скорлупы или орехов), агломерированный или неагломерированный.  </w:t>
      </w:r>
    </w:p>
    <w:p>
      <w:pPr>
        <w:spacing w:after="0"/>
        <w:ind w:left="0"/>
        <w:jc w:val="both"/>
      </w:pPr>
      <w:r>
        <w:rPr>
          <w:rFonts w:ascii="Times New Roman"/>
          <w:b w:val="false"/>
          <w:i w:val="false"/>
          <w:color w:val="000000"/>
          <w:sz w:val="28"/>
        </w:rPr>
        <w:t>      3. Приложение ТRМ</w:t>
      </w:r>
      <w:r>
        <w:br/>
      </w:r>
      <w:r>
        <w:rPr>
          <w:rFonts w:ascii="Times New Roman"/>
          <w:b w:val="false"/>
          <w:i w:val="false"/>
          <w:color w:val="000000"/>
          <w:sz w:val="28"/>
        </w:rPr>
        <w:t xml:space="preserve">
      Уведомление и постепенная отмена (СТИМ) </w:t>
      </w:r>
      <w:r>
        <w:br/>
      </w:r>
      <w:r>
        <w:rPr>
          <w:rFonts w:ascii="Times New Roman"/>
          <w:b w:val="false"/>
          <w:i w:val="false"/>
          <w:color w:val="000000"/>
          <w:sz w:val="28"/>
        </w:rPr>
        <w:t>
      (В соответствии со Статьей 5(4))</w:t>
      </w:r>
      <w:r>
        <w:br/>
      </w:r>
      <w:r>
        <w:rPr>
          <w:rFonts w:ascii="Times New Roman"/>
          <w:b w:val="false"/>
          <w:i w:val="false"/>
          <w:color w:val="000000"/>
          <w:sz w:val="28"/>
        </w:rPr>
        <w:t xml:space="preserve">
      (1) Каждая Договаривающаяся Сторона уведомляет Секретариат обо всех связанных с торговлей инвестиционных мерах, которые она применяет и которые не соответствуют положениям Статьи 5, в течение: </w:t>
      </w:r>
      <w:r>
        <w:br/>
      </w:r>
      <w:r>
        <w:rPr>
          <w:rFonts w:ascii="Times New Roman"/>
          <w:b w:val="false"/>
          <w:i w:val="false"/>
          <w:color w:val="000000"/>
          <w:sz w:val="28"/>
        </w:rPr>
        <w:t xml:space="preserve">
      (а) 90 дней после вступления в силу настоящего Договора, если Договаривающаяся Сторона является стороной ГАТТ; или </w:t>
      </w:r>
      <w:r>
        <w:br/>
      </w:r>
      <w:r>
        <w:rPr>
          <w:rFonts w:ascii="Times New Roman"/>
          <w:b w:val="false"/>
          <w:i w:val="false"/>
          <w:color w:val="000000"/>
          <w:sz w:val="28"/>
        </w:rPr>
        <w:t xml:space="preserve">
      (b) 12 месяцев после вступления в силу настоящего Договора, если Договаривающаяся Сторона не является стороной ГАТТ. </w:t>
      </w:r>
      <w:r>
        <w:br/>
      </w:r>
      <w:r>
        <w:rPr>
          <w:rFonts w:ascii="Times New Roman"/>
          <w:b w:val="false"/>
          <w:i w:val="false"/>
          <w:color w:val="000000"/>
          <w:sz w:val="28"/>
        </w:rPr>
        <w:t xml:space="preserve">
      Уведомление о таких связанных с торговлей инвестиционных мерах общего или конкретного применения делается одновременно с описанием их основных черт. </w:t>
      </w:r>
      <w:r>
        <w:br/>
      </w:r>
      <w:r>
        <w:rPr>
          <w:rFonts w:ascii="Times New Roman"/>
          <w:b w:val="false"/>
          <w:i w:val="false"/>
          <w:color w:val="000000"/>
          <w:sz w:val="28"/>
        </w:rPr>
        <w:t xml:space="preserve">
      (2) В случае, если связанные с торговлей инвестиционные меры применяются по усмотрению властей, направляется уведомление о каждом таком конкретном применении. Информация, которая могла бы нанести ущерб законным коммерческим интересам конкретных предприятий, разглашению не подлежит. </w:t>
      </w:r>
      <w:r>
        <w:br/>
      </w:r>
      <w:r>
        <w:rPr>
          <w:rFonts w:ascii="Times New Roman"/>
          <w:b w:val="false"/>
          <w:i w:val="false"/>
          <w:color w:val="000000"/>
          <w:sz w:val="28"/>
        </w:rPr>
        <w:t xml:space="preserve">
      (3) Каждая Договаривающаяся Сторона устраняет все связанные с торговлей инвестиционные меры, которые подлежат уведомлению в соответствии с пунктом (1), в течение: </w:t>
      </w:r>
      <w:r>
        <w:br/>
      </w:r>
      <w:r>
        <w:rPr>
          <w:rFonts w:ascii="Times New Roman"/>
          <w:b w:val="false"/>
          <w:i w:val="false"/>
          <w:color w:val="000000"/>
          <w:sz w:val="28"/>
        </w:rPr>
        <w:t xml:space="preserve">
      (а) двух лет с даты вступления в силу настоящего Договора, если Договаривающаяся Сторона является стороной ГАТТ; или </w:t>
      </w:r>
      <w:r>
        <w:br/>
      </w:r>
      <w:r>
        <w:rPr>
          <w:rFonts w:ascii="Times New Roman"/>
          <w:b w:val="false"/>
          <w:i w:val="false"/>
          <w:color w:val="000000"/>
          <w:sz w:val="28"/>
        </w:rPr>
        <w:t xml:space="preserve">
      (b) трех лет с даты вступления в силу настоящего Договора, если Договаривающаяся Сторона не является стороной ГАТТ. </w:t>
      </w:r>
      <w:r>
        <w:br/>
      </w:r>
      <w:r>
        <w:rPr>
          <w:rFonts w:ascii="Times New Roman"/>
          <w:b w:val="false"/>
          <w:i w:val="false"/>
          <w:color w:val="000000"/>
          <w:sz w:val="28"/>
        </w:rPr>
        <w:t xml:space="preserve">
      (4) В течение применяемого периода, установленного в пункте (3), Договаривающаяся Сторона не изменяет условий ни одной связанной с торговлей инвестиционной меры, о которой она делает уведомление в соответствии с пунктом (1), по сравнению с условиями, существовавшими на дату вступления в силу настоящего Договора, увеличивая степень несоответствия с положениями Статьи 5 настоящего Договора. </w:t>
      </w:r>
      <w:r>
        <w:br/>
      </w:r>
      <w:r>
        <w:rPr>
          <w:rFonts w:ascii="Times New Roman"/>
          <w:b w:val="false"/>
          <w:i w:val="false"/>
          <w:color w:val="000000"/>
          <w:sz w:val="28"/>
        </w:rPr>
        <w:t xml:space="preserve">
      (5) Независимо от положений пункта (4), Договаривающаяся Сторона, чтобы не поставить в неблагоприятные условия существующие предприятия, по отношению к которым применяется связанная с торговлей инвестиционная мера, о которой делается уведомление в соответствии с пунктом (1), может применять такую же связанную с торговлей инвестиционную меру к новым Инвестициям в течение периода постепенной отмены, если: </w:t>
      </w:r>
      <w:r>
        <w:br/>
      </w:r>
      <w:r>
        <w:rPr>
          <w:rFonts w:ascii="Times New Roman"/>
          <w:b w:val="false"/>
          <w:i w:val="false"/>
          <w:color w:val="000000"/>
          <w:sz w:val="28"/>
        </w:rPr>
        <w:t xml:space="preserve">
      (а) продукты такой Инвестиции аналогичны продуктам уже существующих предприятий; и </w:t>
      </w:r>
      <w:r>
        <w:br/>
      </w:r>
      <w:r>
        <w:rPr>
          <w:rFonts w:ascii="Times New Roman"/>
          <w:b w:val="false"/>
          <w:i w:val="false"/>
          <w:color w:val="000000"/>
          <w:sz w:val="28"/>
        </w:rPr>
        <w:t xml:space="preserve">
      (b) такое применение необходимо, чтобы избежать искажения условий конкуренции между новой Инвестицией и уже существующими предприятиями. </w:t>
      </w:r>
      <w:r>
        <w:br/>
      </w:r>
      <w:r>
        <w:rPr>
          <w:rFonts w:ascii="Times New Roman"/>
          <w:b w:val="false"/>
          <w:i w:val="false"/>
          <w:color w:val="000000"/>
          <w:sz w:val="28"/>
        </w:rPr>
        <w:t xml:space="preserve">
      О любой связанной с торговлей инвестиционной мере, применяемой таким образом по отношению к новой Инвестиции, уведомляется Секретариат. Условия такой связанной с торговлей инвестиционной меры по влиянию, которое они оказывают на конкуренцию, не отличаются от условий, применимых существующим предприятиям, и ее действие прекращается в то же время. </w:t>
      </w:r>
      <w:r>
        <w:br/>
      </w:r>
      <w:r>
        <w:rPr>
          <w:rFonts w:ascii="Times New Roman"/>
          <w:b w:val="false"/>
          <w:i w:val="false"/>
          <w:color w:val="000000"/>
          <w:sz w:val="28"/>
        </w:rPr>
        <w:t>
      (6) В том случае, когда государство или Организация Региональной Экономической Интеграции присоединяется к настоящему Договору после того, как Договор вступил в силу:</w:t>
      </w:r>
      <w:r>
        <w:br/>
      </w:r>
      <w:r>
        <w:rPr>
          <w:rFonts w:ascii="Times New Roman"/>
          <w:b w:val="false"/>
          <w:i w:val="false"/>
          <w:color w:val="000000"/>
          <w:sz w:val="28"/>
        </w:rPr>
        <w:t>
      (а) уведомление, упомянутое в пунктах (1) и (2), делается до более поздней из: применимой даты, оговоренной в пункте (1), или даты сдачи на хранение акта о присоединении; и</w:t>
      </w:r>
      <w:r>
        <w:br/>
      </w:r>
      <w:r>
        <w:rPr>
          <w:rFonts w:ascii="Times New Roman"/>
          <w:b w:val="false"/>
          <w:i w:val="false"/>
          <w:color w:val="000000"/>
          <w:sz w:val="28"/>
        </w:rPr>
        <w:t xml:space="preserve">
      (b) концом периода постепенной отмены является более поздняя из: применимой даты, оговоренной в пункте (3), или даты вступления Договора в силу для этого государства или Организации Региональной Экономической Интеграции. </w:t>
      </w:r>
    </w:p>
    <w:p>
      <w:pPr>
        <w:spacing w:after="0"/>
        <w:ind w:left="0"/>
        <w:jc w:val="both"/>
      </w:pPr>
      <w:r>
        <w:rPr>
          <w:rFonts w:ascii="Times New Roman"/>
          <w:b w:val="false"/>
          <w:i w:val="false"/>
          <w:color w:val="000000"/>
          <w:sz w:val="28"/>
        </w:rPr>
        <w:t>      4. Приложение N</w:t>
      </w:r>
      <w:r>
        <w:br/>
      </w:r>
      <w:r>
        <w:rPr>
          <w:rFonts w:ascii="Times New Roman"/>
          <w:b w:val="false"/>
          <w:i w:val="false"/>
          <w:color w:val="000000"/>
          <w:sz w:val="28"/>
        </w:rPr>
        <w:t>
      Перечень Договаривающихся Сторон, участие которых в транзите требует по меньшей мере трех отдельных территорий (В соответствии со Статьей 7(10)(а))</w:t>
      </w:r>
      <w:r>
        <w:br/>
      </w:r>
      <w:r>
        <w:rPr>
          <w:rFonts w:ascii="Times New Roman"/>
          <w:b w:val="false"/>
          <w:i w:val="false"/>
          <w:color w:val="000000"/>
          <w:sz w:val="28"/>
        </w:rPr>
        <w:t xml:space="preserve">
      1. Канада и Соединенные Штаты Америки </w:t>
      </w:r>
    </w:p>
    <w:p>
      <w:pPr>
        <w:spacing w:after="0"/>
        <w:ind w:left="0"/>
        <w:jc w:val="both"/>
      </w:pPr>
      <w:r>
        <w:rPr>
          <w:rFonts w:ascii="Times New Roman"/>
          <w:b w:val="false"/>
          <w:i w:val="false"/>
          <w:color w:val="000000"/>
          <w:sz w:val="28"/>
        </w:rPr>
        <w:t>      5. Приложение VС</w:t>
      </w:r>
      <w:r>
        <w:br/>
      </w:r>
      <w:r>
        <w:rPr>
          <w:rFonts w:ascii="Times New Roman"/>
          <w:b w:val="false"/>
          <w:i w:val="false"/>
          <w:color w:val="000000"/>
          <w:sz w:val="28"/>
        </w:rPr>
        <w:t>
      Перечень Договаривающихся Сторон, добровольно принявших на себя  обязательства в отношении Статьи 10(3) (В соответствии со Статьей 10 (6))</w:t>
      </w:r>
    </w:p>
    <w:p>
      <w:pPr>
        <w:spacing w:after="0"/>
        <w:ind w:left="0"/>
        <w:jc w:val="both"/>
      </w:pPr>
      <w:r>
        <w:rPr>
          <w:rFonts w:ascii="Times New Roman"/>
          <w:b w:val="false"/>
          <w:i w:val="false"/>
          <w:color w:val="000000"/>
          <w:sz w:val="28"/>
        </w:rPr>
        <w:t>      6. Приложение ID</w:t>
      </w:r>
      <w:r>
        <w:br/>
      </w:r>
      <w:r>
        <w:rPr>
          <w:rFonts w:ascii="Times New Roman"/>
          <w:b w:val="false"/>
          <w:i w:val="false"/>
          <w:color w:val="000000"/>
          <w:sz w:val="28"/>
        </w:rPr>
        <w:t>
      Перечень Договаривающихся Сторон, не допускающих повторного представления инвестором того же спора в Международный Арбитраж на более поздней стадии по Статье 26 (В соответствии со Статьей 26(3)(b)(i))</w:t>
      </w:r>
    </w:p>
    <w:p>
      <w:pPr>
        <w:spacing w:after="0"/>
        <w:ind w:left="0"/>
        <w:jc w:val="both"/>
      </w:pPr>
      <w:r>
        <w:rPr>
          <w:rFonts w:ascii="Times New Roman"/>
          <w:b w:val="false"/>
          <w:i w:val="false"/>
          <w:color w:val="000000"/>
          <w:sz w:val="28"/>
        </w:rPr>
        <w:t xml:space="preserve">1. Австралия </w:t>
      </w:r>
      <w:r>
        <w:br/>
      </w:r>
      <w:r>
        <w:rPr>
          <w:rFonts w:ascii="Times New Roman"/>
          <w:b w:val="false"/>
          <w:i w:val="false"/>
          <w:color w:val="000000"/>
          <w:sz w:val="28"/>
        </w:rPr>
        <w:t xml:space="preserve">
2. Азербайджан </w:t>
      </w:r>
      <w:r>
        <w:br/>
      </w:r>
      <w:r>
        <w:rPr>
          <w:rFonts w:ascii="Times New Roman"/>
          <w:b w:val="false"/>
          <w:i w:val="false"/>
          <w:color w:val="000000"/>
          <w:sz w:val="28"/>
        </w:rPr>
        <w:t xml:space="preserve">
3. Болгария </w:t>
      </w:r>
      <w:r>
        <w:br/>
      </w:r>
      <w:r>
        <w:rPr>
          <w:rFonts w:ascii="Times New Roman"/>
          <w:b w:val="false"/>
          <w:i w:val="false"/>
          <w:color w:val="000000"/>
          <w:sz w:val="28"/>
        </w:rPr>
        <w:t xml:space="preserve">
4. Венгрия </w:t>
      </w:r>
      <w:r>
        <w:br/>
      </w:r>
      <w:r>
        <w:rPr>
          <w:rFonts w:ascii="Times New Roman"/>
          <w:b w:val="false"/>
          <w:i w:val="false"/>
          <w:color w:val="000000"/>
          <w:sz w:val="28"/>
        </w:rPr>
        <w:t xml:space="preserve">
5. Греция </w:t>
      </w:r>
      <w:r>
        <w:br/>
      </w:r>
      <w:r>
        <w:rPr>
          <w:rFonts w:ascii="Times New Roman"/>
          <w:b w:val="false"/>
          <w:i w:val="false"/>
          <w:color w:val="000000"/>
          <w:sz w:val="28"/>
        </w:rPr>
        <w:t xml:space="preserve">
6. Европейские сообщества </w:t>
      </w:r>
      <w:r>
        <w:br/>
      </w:r>
      <w:r>
        <w:rPr>
          <w:rFonts w:ascii="Times New Roman"/>
          <w:b w:val="false"/>
          <w:i w:val="false"/>
          <w:color w:val="000000"/>
          <w:sz w:val="28"/>
        </w:rPr>
        <w:t>
7. Ирландия</w:t>
      </w:r>
      <w:r>
        <w:br/>
      </w:r>
      <w:r>
        <w:rPr>
          <w:rFonts w:ascii="Times New Roman"/>
          <w:b w:val="false"/>
          <w:i w:val="false"/>
          <w:color w:val="000000"/>
          <w:sz w:val="28"/>
        </w:rPr>
        <w:t xml:space="preserve">
8. Испания </w:t>
      </w:r>
      <w:r>
        <w:br/>
      </w:r>
      <w:r>
        <w:rPr>
          <w:rFonts w:ascii="Times New Roman"/>
          <w:b w:val="false"/>
          <w:i w:val="false"/>
          <w:color w:val="000000"/>
          <w:sz w:val="28"/>
        </w:rPr>
        <w:t>
9. Италия</w:t>
      </w:r>
      <w:r>
        <w:br/>
      </w:r>
      <w:r>
        <w:rPr>
          <w:rFonts w:ascii="Times New Roman"/>
          <w:b w:val="false"/>
          <w:i w:val="false"/>
          <w:color w:val="000000"/>
          <w:sz w:val="28"/>
        </w:rPr>
        <w:t>
10. Казахстан</w:t>
      </w:r>
      <w:r>
        <w:br/>
      </w:r>
      <w:r>
        <w:rPr>
          <w:rFonts w:ascii="Times New Roman"/>
          <w:b w:val="false"/>
          <w:i w:val="false"/>
          <w:color w:val="000000"/>
          <w:sz w:val="28"/>
        </w:rPr>
        <w:t xml:space="preserve">
11. Канада </w:t>
      </w:r>
      <w:r>
        <w:br/>
      </w:r>
      <w:r>
        <w:rPr>
          <w:rFonts w:ascii="Times New Roman"/>
          <w:b w:val="false"/>
          <w:i w:val="false"/>
          <w:color w:val="000000"/>
          <w:sz w:val="28"/>
        </w:rPr>
        <w:t xml:space="preserve">
12. Кипр </w:t>
      </w:r>
      <w:r>
        <w:br/>
      </w:r>
      <w:r>
        <w:rPr>
          <w:rFonts w:ascii="Times New Roman"/>
          <w:b w:val="false"/>
          <w:i w:val="false"/>
          <w:color w:val="000000"/>
          <w:sz w:val="28"/>
        </w:rPr>
        <w:t xml:space="preserve">
13. Норвегия </w:t>
      </w:r>
      <w:r>
        <w:br/>
      </w:r>
      <w:r>
        <w:rPr>
          <w:rFonts w:ascii="Times New Roman"/>
          <w:b w:val="false"/>
          <w:i w:val="false"/>
          <w:color w:val="000000"/>
          <w:sz w:val="28"/>
        </w:rPr>
        <w:t xml:space="preserve">
14. Польша </w:t>
      </w:r>
      <w:r>
        <w:br/>
      </w:r>
      <w:r>
        <w:rPr>
          <w:rFonts w:ascii="Times New Roman"/>
          <w:b w:val="false"/>
          <w:i w:val="false"/>
          <w:color w:val="000000"/>
          <w:sz w:val="28"/>
        </w:rPr>
        <w:t>
15. Португалия</w:t>
      </w:r>
      <w:r>
        <w:br/>
      </w:r>
      <w:r>
        <w:rPr>
          <w:rFonts w:ascii="Times New Roman"/>
          <w:b w:val="false"/>
          <w:i w:val="false"/>
          <w:color w:val="000000"/>
          <w:sz w:val="28"/>
        </w:rPr>
        <w:t>
16. Российская Федерация</w:t>
      </w:r>
      <w:r>
        <w:br/>
      </w:r>
      <w:r>
        <w:rPr>
          <w:rFonts w:ascii="Times New Roman"/>
          <w:b w:val="false"/>
          <w:i w:val="false"/>
          <w:color w:val="000000"/>
          <w:sz w:val="28"/>
        </w:rPr>
        <w:t xml:space="preserve">
17. Румыния </w:t>
      </w:r>
      <w:r>
        <w:br/>
      </w:r>
      <w:r>
        <w:rPr>
          <w:rFonts w:ascii="Times New Roman"/>
          <w:b w:val="false"/>
          <w:i w:val="false"/>
          <w:color w:val="000000"/>
          <w:sz w:val="28"/>
        </w:rPr>
        <w:t>
18. Словения</w:t>
      </w:r>
      <w:r>
        <w:br/>
      </w:r>
      <w:r>
        <w:rPr>
          <w:rFonts w:ascii="Times New Roman"/>
          <w:b w:val="false"/>
          <w:i w:val="false"/>
          <w:color w:val="000000"/>
          <w:sz w:val="28"/>
        </w:rPr>
        <w:t>
19. Соединенные Штаты Америки</w:t>
      </w:r>
      <w:r>
        <w:br/>
      </w:r>
      <w:r>
        <w:rPr>
          <w:rFonts w:ascii="Times New Roman"/>
          <w:b w:val="false"/>
          <w:i w:val="false"/>
          <w:color w:val="000000"/>
          <w:sz w:val="28"/>
        </w:rPr>
        <w:t xml:space="preserve">
20. Хорватия </w:t>
      </w:r>
      <w:r>
        <w:br/>
      </w:r>
      <w:r>
        <w:rPr>
          <w:rFonts w:ascii="Times New Roman"/>
          <w:b w:val="false"/>
          <w:i w:val="false"/>
          <w:color w:val="000000"/>
          <w:sz w:val="28"/>
        </w:rPr>
        <w:t>
21. Чешская Республика</w:t>
      </w:r>
      <w:r>
        <w:br/>
      </w:r>
      <w:r>
        <w:rPr>
          <w:rFonts w:ascii="Times New Roman"/>
          <w:b w:val="false"/>
          <w:i w:val="false"/>
          <w:color w:val="000000"/>
          <w:sz w:val="28"/>
        </w:rPr>
        <w:t>
22. Финляндия</w:t>
      </w:r>
      <w:r>
        <w:br/>
      </w:r>
      <w:r>
        <w:rPr>
          <w:rFonts w:ascii="Times New Roman"/>
          <w:b w:val="false"/>
          <w:i w:val="false"/>
          <w:color w:val="000000"/>
          <w:sz w:val="28"/>
        </w:rPr>
        <w:t>
23. Швеция</w:t>
      </w:r>
      <w:r>
        <w:br/>
      </w:r>
      <w:r>
        <w:rPr>
          <w:rFonts w:ascii="Times New Roman"/>
          <w:b w:val="false"/>
          <w:i w:val="false"/>
          <w:color w:val="000000"/>
          <w:sz w:val="28"/>
        </w:rPr>
        <w:t xml:space="preserve">
24. Япония </w:t>
      </w:r>
    </w:p>
    <w:p>
      <w:pPr>
        <w:spacing w:after="0"/>
        <w:ind w:left="0"/>
        <w:jc w:val="both"/>
      </w:pPr>
      <w:r>
        <w:rPr>
          <w:rFonts w:ascii="Times New Roman"/>
          <w:b w:val="false"/>
          <w:i w:val="false"/>
          <w:color w:val="000000"/>
          <w:sz w:val="28"/>
        </w:rPr>
        <w:t>      7. Приложение IА</w:t>
      </w:r>
    </w:p>
    <w:p>
      <w:pPr>
        <w:spacing w:after="0"/>
        <w:ind w:left="0"/>
        <w:jc w:val="both"/>
      </w:pPr>
      <w:r>
        <w:rPr>
          <w:rFonts w:ascii="Times New Roman"/>
          <w:b w:val="false"/>
          <w:i w:val="false"/>
          <w:color w:val="000000"/>
          <w:sz w:val="28"/>
        </w:rPr>
        <w:t>      Перечень Договаривающихся Сторон, не допускающих      представления Инвестором или Договаривающейся Стороной спора, касающегося последнего предложения Статьи 10(1), в Международный Арбитраж (В соответствии со Статьями 26(3)(с) и 27(2))</w:t>
      </w:r>
    </w:p>
    <w:p>
      <w:pPr>
        <w:spacing w:after="0"/>
        <w:ind w:left="0"/>
        <w:jc w:val="both"/>
      </w:pPr>
      <w:r>
        <w:rPr>
          <w:rFonts w:ascii="Times New Roman"/>
          <w:b w:val="false"/>
          <w:i w:val="false"/>
          <w:color w:val="000000"/>
          <w:sz w:val="28"/>
        </w:rPr>
        <w:t>      1. Австралия</w:t>
      </w:r>
      <w:r>
        <w:br/>
      </w:r>
      <w:r>
        <w:rPr>
          <w:rFonts w:ascii="Times New Roman"/>
          <w:b w:val="false"/>
          <w:i w:val="false"/>
          <w:color w:val="000000"/>
          <w:sz w:val="28"/>
        </w:rPr>
        <w:t>
      2. Канада</w:t>
      </w:r>
      <w:r>
        <w:br/>
      </w:r>
      <w:r>
        <w:rPr>
          <w:rFonts w:ascii="Times New Roman"/>
          <w:b w:val="false"/>
          <w:i w:val="false"/>
          <w:color w:val="000000"/>
          <w:sz w:val="28"/>
        </w:rPr>
        <w:t>
      3. Венгрия</w:t>
      </w:r>
      <w:r>
        <w:br/>
      </w:r>
      <w:r>
        <w:rPr>
          <w:rFonts w:ascii="Times New Roman"/>
          <w:b w:val="false"/>
          <w:i w:val="false"/>
          <w:color w:val="000000"/>
          <w:sz w:val="28"/>
        </w:rPr>
        <w:t>
      4. Норвегия</w:t>
      </w:r>
    </w:p>
    <w:p>
      <w:pPr>
        <w:spacing w:after="0"/>
        <w:ind w:left="0"/>
        <w:jc w:val="both"/>
      </w:pPr>
      <w:r>
        <w:rPr>
          <w:rFonts w:ascii="Times New Roman"/>
          <w:b w:val="false"/>
          <w:i w:val="false"/>
          <w:color w:val="000000"/>
          <w:sz w:val="28"/>
        </w:rPr>
        <w:t xml:space="preserve">      8. Приложение Р </w:t>
      </w:r>
      <w:r>
        <w:br/>
      </w:r>
      <w:r>
        <w:rPr>
          <w:rFonts w:ascii="Times New Roman"/>
          <w:b w:val="false"/>
          <w:i w:val="false"/>
          <w:color w:val="000000"/>
          <w:sz w:val="28"/>
        </w:rPr>
        <w:t>
      Специальная субнациональная процедура разрешения спора (В соответствии со Статьей 27(3)(i)</w:t>
      </w:r>
    </w:p>
    <w:p>
      <w:pPr>
        <w:spacing w:after="0"/>
        <w:ind w:left="0"/>
        <w:jc w:val="both"/>
      </w:pPr>
      <w:r>
        <w:rPr>
          <w:rFonts w:ascii="Times New Roman"/>
          <w:b w:val="false"/>
          <w:i w:val="false"/>
          <w:color w:val="000000"/>
          <w:sz w:val="28"/>
        </w:rPr>
        <w:t>      Часть I</w:t>
      </w:r>
      <w:r>
        <w:br/>
      </w:r>
      <w:r>
        <w:rPr>
          <w:rFonts w:ascii="Times New Roman"/>
          <w:b w:val="false"/>
          <w:i w:val="false"/>
          <w:color w:val="000000"/>
          <w:sz w:val="28"/>
        </w:rPr>
        <w:t>
      1. Канада</w:t>
      </w:r>
      <w:r>
        <w:br/>
      </w:r>
      <w:r>
        <w:rPr>
          <w:rFonts w:ascii="Times New Roman"/>
          <w:b w:val="false"/>
          <w:i w:val="false"/>
          <w:color w:val="000000"/>
          <w:sz w:val="28"/>
        </w:rPr>
        <w:t xml:space="preserve">
      2. Австралия </w:t>
      </w:r>
    </w:p>
    <w:p>
      <w:pPr>
        <w:spacing w:after="0"/>
        <w:ind w:left="0"/>
        <w:jc w:val="both"/>
      </w:pPr>
      <w:r>
        <w:rPr>
          <w:rFonts w:ascii="Times New Roman"/>
          <w:b w:val="false"/>
          <w:i w:val="false"/>
          <w:color w:val="000000"/>
          <w:sz w:val="28"/>
        </w:rPr>
        <w:t xml:space="preserve">      Часть II </w:t>
      </w:r>
      <w:r>
        <w:br/>
      </w:r>
      <w:r>
        <w:rPr>
          <w:rFonts w:ascii="Times New Roman"/>
          <w:b w:val="false"/>
          <w:i w:val="false"/>
          <w:color w:val="000000"/>
          <w:sz w:val="28"/>
        </w:rPr>
        <w:t xml:space="preserve">
      (1) В тех случаях, когда при вынесении решения арбитражный суд считает, что мера регионального или местного органа или властей Договаривающейся Стороны (далее именуемых "Ответственная Сторона") не соответствует какому-либо положению настоящего Договора, Ответственная Сторона принимает такие разумные меры, которые могут иметься в ее распоряжении, для обеспечения соблюдения Договора в отношении этой меры. </w:t>
      </w:r>
      <w:r>
        <w:br/>
      </w:r>
      <w:r>
        <w:rPr>
          <w:rFonts w:ascii="Times New Roman"/>
          <w:b w:val="false"/>
          <w:i w:val="false"/>
          <w:color w:val="000000"/>
          <w:sz w:val="28"/>
        </w:rPr>
        <w:t xml:space="preserve">
      (2) Ответственная Сторона направляет в Секретариат, не позднее 30 дней с даты вынесения решения, письменное уведомление о своих намерениях относительно обеспечения соблюдения настоящего Договора в отношении этой меры. Секретариат представляет это уведомление Конференции по Хартии при ближайшей реальной возможности, и не позднее ближайшей сессии Конференции по Хартии после получения уведомления. Если обеспечить соблюдение незамедлительно не представляется возможным, Ответственной Стороне предоставляется разумное время, чтобы сделать это. Разумное время согласовывается обеими сторонами в споре. В случае, если такое согласие не достигнуто, Ответственная Сторона предлагает разумный период для одобрения Конференцией по Хартии. </w:t>
      </w:r>
      <w:r>
        <w:br/>
      </w:r>
      <w:r>
        <w:rPr>
          <w:rFonts w:ascii="Times New Roman"/>
          <w:b w:val="false"/>
          <w:i w:val="false"/>
          <w:color w:val="000000"/>
          <w:sz w:val="28"/>
        </w:rPr>
        <w:t xml:space="preserve">
      (3) В тех случаях, когда Ответственная Сторона не может обеспечить, в разумный период, соблюдение в отношении этой меры, она, по просьбе другой Договаривающейся Стороны, являющейся стороной в споре (далее именуемой "Понесшая Ущерб Сторона"), стремится достичь согласия с Понесшей Ущерб Стороной относительно соответствующей компенсации в качестве взаимоприемлемого разрешения спора. </w:t>
      </w:r>
      <w:r>
        <w:br/>
      </w:r>
      <w:r>
        <w:rPr>
          <w:rFonts w:ascii="Times New Roman"/>
          <w:b w:val="false"/>
          <w:i w:val="false"/>
          <w:color w:val="000000"/>
          <w:sz w:val="28"/>
        </w:rPr>
        <w:t xml:space="preserve">
      (4) Если не достигнуто согласие относительно удовлетворительной компенсации в течение 20 дней со дня обращения Понесшей Ущерб Стороны, Понесшая Ущерб Сторона может, с разрешения Конференции по Хартии, приостановить выполнение таких своих обязательств перед Ответственной Стороной в соответствии с настоящим Договором, какие она считает эквивалентными тем, которых она лишилась в силу упомянутой меры, до того момента, пока Договаривающиеся Стороны не достигнут согласия относительно разрешения их спора, или пока несоответствующая мера не будет приведена в соответствие с настоящим Договором. </w:t>
      </w:r>
      <w:r>
        <w:br/>
      </w:r>
      <w:r>
        <w:rPr>
          <w:rFonts w:ascii="Times New Roman"/>
          <w:b w:val="false"/>
          <w:i w:val="false"/>
          <w:color w:val="000000"/>
          <w:sz w:val="28"/>
        </w:rPr>
        <w:t xml:space="preserve">
      (5) При рассмотрении вопроса о том, какие обязательства приостановить, Понесшая Ущерб Сторона применяет следующие принципы и процедуры: </w:t>
      </w:r>
      <w:r>
        <w:br/>
      </w:r>
      <w:r>
        <w:rPr>
          <w:rFonts w:ascii="Times New Roman"/>
          <w:b w:val="false"/>
          <w:i w:val="false"/>
          <w:color w:val="000000"/>
          <w:sz w:val="28"/>
        </w:rPr>
        <w:t xml:space="preserve">
      (а) Понесшей Ущерб Стороне следует в первую очередь добиваться приостановления обязательств по той же Части настоящего Договора, которая, по мнению арбитражного суда, была нарушена. </w:t>
      </w:r>
      <w:r>
        <w:br/>
      </w:r>
      <w:r>
        <w:rPr>
          <w:rFonts w:ascii="Times New Roman"/>
          <w:b w:val="false"/>
          <w:i w:val="false"/>
          <w:color w:val="000000"/>
          <w:sz w:val="28"/>
        </w:rPr>
        <w:t xml:space="preserve">
      (b) Если Понесшая Ущерб Сторона считает, что приостанавливать обязательства в отношении той же Части настоящего Договора невозможно или неэффективно, она может добиваться приостановления обязательств, содержащихся в других частях настоящего Договора. Если Понесшая Ущерб Сторона принимает решение просить разрешение приостановить обязательства в соответствии с настоящим подпунктом, она излагает основания для этого в своей просьбе Конференции по Хартии о таком разрешении. </w:t>
      </w:r>
      <w:r>
        <w:br/>
      </w:r>
      <w:r>
        <w:rPr>
          <w:rFonts w:ascii="Times New Roman"/>
          <w:b w:val="false"/>
          <w:i w:val="false"/>
          <w:color w:val="000000"/>
          <w:sz w:val="28"/>
        </w:rPr>
        <w:t xml:space="preserve">
      (6) По письменной просьбе Ответственной Стороны, направленной Понесшей Ущерб Стороне и Председателю арбитражного суда, который вынес это решение, суд определяет, является ли объем обязательств, приостановленных Понесшей Ущерб Стороной, чрезмерным, и если да, то в какой степени. Если арбитражный суд невозможно созвать повторно, такое решение выносится одним или более арбитрами, назначенными Генеральным секретарем. Решения в соответствии с настоящим пунктом выносятся в течение 60 дней со дня обращения в арбитражный суд или назначения, сделанного Генеральным секретарем. Обязательства не должны приостанавливаться до решения, которое </w:t>
      </w:r>
    </w:p>
    <w:bookmarkStart w:name="z97" w:id="6"/>
    <w:p>
      <w:pPr>
        <w:spacing w:after="0"/>
        <w:ind w:left="0"/>
        <w:jc w:val="both"/>
      </w:pPr>
      <w:r>
        <w:rPr>
          <w:rFonts w:ascii="Times New Roman"/>
          <w:b w:val="false"/>
          <w:i w:val="false"/>
          <w:color w:val="000000"/>
          <w:sz w:val="28"/>
        </w:rPr>
        <w:t>
является окончательным и обязательным.</w:t>
      </w:r>
    </w:p>
    <w:bookmarkEnd w:id="6"/>
    <w:p>
      <w:pPr>
        <w:spacing w:after="0"/>
        <w:ind w:left="0"/>
        <w:jc w:val="both"/>
      </w:pPr>
      <w:r>
        <w:rPr>
          <w:rFonts w:ascii="Times New Roman"/>
          <w:b w:val="false"/>
          <w:i w:val="false"/>
          <w:color w:val="000000"/>
          <w:sz w:val="28"/>
        </w:rPr>
        <w:t xml:space="preserve">      (7) При приостановлении любых обязательств в отношении Ответственной </w:t>
      </w:r>
    </w:p>
    <w:p>
      <w:pPr>
        <w:spacing w:after="0"/>
        <w:ind w:left="0"/>
        <w:jc w:val="both"/>
      </w:pPr>
      <w:r>
        <w:rPr>
          <w:rFonts w:ascii="Times New Roman"/>
          <w:b w:val="false"/>
          <w:i w:val="false"/>
          <w:color w:val="000000"/>
          <w:sz w:val="28"/>
        </w:rPr>
        <w:t xml:space="preserve">Стороны Понесшая Ущерб Сторона предпринимает все усилия, чтобы не нанести </w:t>
      </w:r>
    </w:p>
    <w:p>
      <w:pPr>
        <w:spacing w:after="0"/>
        <w:ind w:left="0"/>
        <w:jc w:val="both"/>
      </w:pPr>
      <w:r>
        <w:rPr>
          <w:rFonts w:ascii="Times New Roman"/>
          <w:b w:val="false"/>
          <w:i w:val="false"/>
          <w:color w:val="000000"/>
          <w:sz w:val="28"/>
        </w:rPr>
        <w:t xml:space="preserve">ущерб правам любой другой Договаривающейся Стороны, вытекающим из </w:t>
      </w:r>
    </w:p>
    <w:p>
      <w:pPr>
        <w:spacing w:after="0"/>
        <w:ind w:left="0"/>
        <w:jc w:val="both"/>
      </w:pPr>
      <w:r>
        <w:rPr>
          <w:rFonts w:ascii="Times New Roman"/>
          <w:b w:val="false"/>
          <w:i w:val="false"/>
          <w:color w:val="000000"/>
          <w:sz w:val="28"/>
        </w:rPr>
        <w:t xml:space="preserve">настоящего Договора.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Приложение G </w:t>
      </w:r>
    </w:p>
    <w:p>
      <w:pPr>
        <w:spacing w:after="0"/>
        <w:ind w:left="0"/>
        <w:jc w:val="both"/>
      </w:pPr>
      <w:r>
        <w:rPr>
          <w:rFonts w:ascii="Times New Roman"/>
          <w:b w:val="false"/>
          <w:i w:val="false"/>
          <w:color w:val="000000"/>
          <w:sz w:val="28"/>
        </w:rPr>
        <w:t xml:space="preserve">      Изъятия и правила, регулирующие применение положений ГАТТ </w:t>
      </w:r>
    </w:p>
    <w:p>
      <w:pPr>
        <w:spacing w:after="0"/>
        <w:ind w:left="0"/>
        <w:jc w:val="both"/>
      </w:pPr>
      <w:r>
        <w:rPr>
          <w:rFonts w:ascii="Times New Roman"/>
          <w:b w:val="false"/>
          <w:i w:val="false"/>
          <w:color w:val="000000"/>
          <w:sz w:val="28"/>
        </w:rPr>
        <w:t>      и связанных с ним документов</w:t>
      </w:r>
    </w:p>
    <w:p>
      <w:pPr>
        <w:spacing w:after="0"/>
        <w:ind w:left="0"/>
        <w:jc w:val="both"/>
      </w:pPr>
      <w:r>
        <w:rPr>
          <w:rFonts w:ascii="Times New Roman"/>
          <w:b w:val="false"/>
          <w:i w:val="false"/>
          <w:color w:val="000000"/>
          <w:sz w:val="28"/>
        </w:rPr>
        <w:t>      (В соответствии со Статьей 29(2)(а))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Следующие положения ГАТТ 1947 г. и Связанных с ним Документов не </w:t>
      </w:r>
    </w:p>
    <w:p>
      <w:pPr>
        <w:spacing w:after="0"/>
        <w:ind w:left="0"/>
        <w:jc w:val="both"/>
      </w:pPr>
      <w:r>
        <w:rPr>
          <w:rFonts w:ascii="Times New Roman"/>
          <w:b w:val="false"/>
          <w:i w:val="false"/>
          <w:color w:val="000000"/>
          <w:sz w:val="28"/>
        </w:rPr>
        <w:t>должны применяться в контексте Статьи 29(2)(а):</w:t>
      </w:r>
    </w:p>
    <w:p>
      <w:pPr>
        <w:spacing w:after="0"/>
        <w:ind w:left="0"/>
        <w:jc w:val="both"/>
      </w:pPr>
      <w:r>
        <w:rPr>
          <w:rFonts w:ascii="Times New Roman"/>
          <w:b w:val="false"/>
          <w:i w:val="false"/>
          <w:color w:val="000000"/>
          <w:sz w:val="28"/>
        </w:rPr>
        <w:t>      (а) Генеральное Соглашение по Тарифам и Торговле</w:t>
      </w:r>
    </w:p>
    <w:p>
      <w:pPr>
        <w:spacing w:after="0"/>
        <w:ind w:left="0"/>
        <w:jc w:val="both"/>
      </w:pPr>
      <w:r>
        <w:rPr>
          <w:rFonts w:ascii="Times New Roman"/>
          <w:b w:val="false"/>
          <w:i w:val="false"/>
          <w:color w:val="000000"/>
          <w:sz w:val="28"/>
        </w:rPr>
        <w:t xml:space="preserve">      II Списки уступок (и Списки к Генеральному Соглашению по Тарифам и </w:t>
      </w:r>
    </w:p>
    <w:p>
      <w:pPr>
        <w:spacing w:after="0"/>
        <w:ind w:left="0"/>
        <w:jc w:val="both"/>
      </w:pPr>
      <w:r>
        <w:rPr>
          <w:rFonts w:ascii="Times New Roman"/>
          <w:b w:val="false"/>
          <w:i w:val="false"/>
          <w:color w:val="000000"/>
          <w:sz w:val="28"/>
        </w:rPr>
        <w:t xml:space="preserve">Торговле) </w:t>
      </w:r>
    </w:p>
    <w:p>
      <w:pPr>
        <w:spacing w:after="0"/>
        <w:ind w:left="0"/>
        <w:jc w:val="both"/>
      </w:pPr>
      <w:r>
        <w:rPr>
          <w:rFonts w:ascii="Times New Roman"/>
          <w:b w:val="false"/>
          <w:i w:val="false"/>
          <w:color w:val="000000"/>
          <w:sz w:val="28"/>
        </w:rPr>
        <w:t xml:space="preserve">      IV Специальные условия, относящиеся к кинофильмам </w:t>
      </w:r>
    </w:p>
    <w:p>
      <w:pPr>
        <w:spacing w:after="0"/>
        <w:ind w:left="0"/>
        <w:jc w:val="both"/>
      </w:pPr>
      <w:r>
        <w:rPr>
          <w:rFonts w:ascii="Times New Roman"/>
          <w:b w:val="false"/>
          <w:i w:val="false"/>
          <w:color w:val="000000"/>
          <w:sz w:val="28"/>
        </w:rPr>
        <w:t xml:space="preserve">      XV Валютные мероприятия </w:t>
      </w:r>
    </w:p>
    <w:p>
      <w:pPr>
        <w:spacing w:after="0"/>
        <w:ind w:left="0"/>
        <w:jc w:val="both"/>
      </w:pPr>
      <w:r>
        <w:rPr>
          <w:rFonts w:ascii="Times New Roman"/>
          <w:b w:val="false"/>
          <w:i w:val="false"/>
          <w:color w:val="000000"/>
          <w:sz w:val="28"/>
        </w:rPr>
        <w:t xml:space="preserve">      XVIII Правительственная помощь экономическому развитию </w:t>
      </w:r>
    </w:p>
    <w:p>
      <w:pPr>
        <w:spacing w:after="0"/>
        <w:ind w:left="0"/>
        <w:jc w:val="both"/>
      </w:pPr>
      <w:r>
        <w:rPr>
          <w:rFonts w:ascii="Times New Roman"/>
          <w:b w:val="false"/>
          <w:i w:val="false"/>
          <w:color w:val="000000"/>
          <w:sz w:val="28"/>
        </w:rPr>
        <w:t>      XXII Консультации</w:t>
      </w:r>
    </w:p>
    <w:p>
      <w:pPr>
        <w:spacing w:after="0"/>
        <w:ind w:left="0"/>
        <w:jc w:val="both"/>
      </w:pPr>
      <w:r>
        <w:rPr>
          <w:rFonts w:ascii="Times New Roman"/>
          <w:b w:val="false"/>
          <w:i w:val="false"/>
          <w:color w:val="000000"/>
          <w:sz w:val="28"/>
        </w:rPr>
        <w:t xml:space="preserve">      XXIII Аннулирование или сокращение выгод </w:t>
      </w:r>
    </w:p>
    <w:p>
      <w:pPr>
        <w:spacing w:after="0"/>
        <w:ind w:left="0"/>
        <w:jc w:val="both"/>
      </w:pPr>
      <w:r>
        <w:rPr>
          <w:rFonts w:ascii="Times New Roman"/>
          <w:b w:val="false"/>
          <w:i w:val="false"/>
          <w:color w:val="000000"/>
          <w:sz w:val="28"/>
        </w:rPr>
        <w:t>      XXV Совместные действия Договаривающихся сторон</w:t>
      </w:r>
    </w:p>
    <w:p>
      <w:pPr>
        <w:spacing w:after="0"/>
        <w:ind w:left="0"/>
        <w:jc w:val="both"/>
      </w:pPr>
      <w:r>
        <w:rPr>
          <w:rFonts w:ascii="Times New Roman"/>
          <w:b w:val="false"/>
          <w:i w:val="false"/>
          <w:color w:val="000000"/>
          <w:sz w:val="28"/>
        </w:rPr>
        <w:t xml:space="preserve">      XXVI Принятие, вступление в силу и регистрация </w:t>
      </w:r>
    </w:p>
    <w:p>
      <w:pPr>
        <w:spacing w:after="0"/>
        <w:ind w:left="0"/>
        <w:jc w:val="both"/>
      </w:pPr>
      <w:r>
        <w:rPr>
          <w:rFonts w:ascii="Times New Roman"/>
          <w:b w:val="false"/>
          <w:i w:val="false"/>
          <w:color w:val="000000"/>
          <w:sz w:val="28"/>
        </w:rPr>
        <w:t xml:space="preserve">      XXVII Приостановление действия или изъятие уступок </w:t>
      </w:r>
    </w:p>
    <w:p>
      <w:pPr>
        <w:spacing w:after="0"/>
        <w:ind w:left="0"/>
        <w:jc w:val="both"/>
      </w:pPr>
      <w:r>
        <w:rPr>
          <w:rFonts w:ascii="Times New Roman"/>
          <w:b w:val="false"/>
          <w:i w:val="false"/>
          <w:color w:val="000000"/>
          <w:sz w:val="28"/>
        </w:rPr>
        <w:t xml:space="preserve">      XXVIII Изменение списков </w:t>
      </w:r>
    </w:p>
    <w:p>
      <w:pPr>
        <w:spacing w:after="0"/>
        <w:ind w:left="0"/>
        <w:jc w:val="both"/>
      </w:pPr>
      <w:r>
        <w:rPr>
          <w:rFonts w:ascii="Times New Roman"/>
          <w:b w:val="false"/>
          <w:i w:val="false"/>
          <w:color w:val="000000"/>
          <w:sz w:val="28"/>
        </w:rPr>
        <w:t xml:space="preserve">      XXVIII бис Переговоры о тарифах </w:t>
      </w:r>
    </w:p>
    <w:p>
      <w:pPr>
        <w:spacing w:after="0"/>
        <w:ind w:left="0"/>
        <w:jc w:val="both"/>
      </w:pPr>
      <w:r>
        <w:rPr>
          <w:rFonts w:ascii="Times New Roman"/>
          <w:b w:val="false"/>
          <w:i w:val="false"/>
          <w:color w:val="000000"/>
          <w:sz w:val="28"/>
        </w:rPr>
        <w:t xml:space="preserve">      XXIX Отношение данного Соглашения к Гаванскому уставу </w:t>
      </w:r>
    </w:p>
    <w:p>
      <w:pPr>
        <w:spacing w:after="0"/>
        <w:ind w:left="0"/>
        <w:jc w:val="both"/>
      </w:pPr>
      <w:r>
        <w:rPr>
          <w:rFonts w:ascii="Times New Roman"/>
          <w:b w:val="false"/>
          <w:i w:val="false"/>
          <w:color w:val="000000"/>
          <w:sz w:val="28"/>
        </w:rPr>
        <w:t xml:space="preserve">      XXX Поправки </w:t>
      </w:r>
    </w:p>
    <w:p>
      <w:pPr>
        <w:spacing w:after="0"/>
        <w:ind w:left="0"/>
        <w:jc w:val="both"/>
      </w:pPr>
      <w:r>
        <w:rPr>
          <w:rFonts w:ascii="Times New Roman"/>
          <w:b w:val="false"/>
          <w:i w:val="false"/>
          <w:color w:val="000000"/>
          <w:sz w:val="28"/>
        </w:rPr>
        <w:t>      XXXI Выход из Соглашения</w:t>
      </w:r>
    </w:p>
    <w:p>
      <w:pPr>
        <w:spacing w:after="0"/>
        <w:ind w:left="0"/>
        <w:jc w:val="both"/>
      </w:pPr>
      <w:r>
        <w:rPr>
          <w:rFonts w:ascii="Times New Roman"/>
          <w:b w:val="false"/>
          <w:i w:val="false"/>
          <w:color w:val="000000"/>
          <w:sz w:val="28"/>
        </w:rPr>
        <w:t>      XXXII Договаривающиеся Стороны</w:t>
      </w:r>
    </w:p>
    <w:p>
      <w:pPr>
        <w:spacing w:after="0"/>
        <w:ind w:left="0"/>
        <w:jc w:val="both"/>
      </w:pPr>
      <w:r>
        <w:rPr>
          <w:rFonts w:ascii="Times New Roman"/>
          <w:b w:val="false"/>
          <w:i w:val="false"/>
          <w:color w:val="000000"/>
          <w:sz w:val="28"/>
        </w:rPr>
        <w:t>      XXXIII Присоединение</w:t>
      </w:r>
    </w:p>
    <w:p>
      <w:pPr>
        <w:spacing w:after="0"/>
        <w:ind w:left="0"/>
        <w:jc w:val="both"/>
      </w:pPr>
      <w:r>
        <w:rPr>
          <w:rFonts w:ascii="Times New Roman"/>
          <w:b w:val="false"/>
          <w:i w:val="false"/>
          <w:color w:val="000000"/>
          <w:sz w:val="28"/>
        </w:rPr>
        <w:t xml:space="preserve">      XXXV Неприменение Соглашения между отдельными Договаривающимися </w:t>
      </w:r>
    </w:p>
    <w:p>
      <w:pPr>
        <w:spacing w:after="0"/>
        <w:ind w:left="0"/>
        <w:jc w:val="both"/>
      </w:pPr>
      <w:r>
        <w:rPr>
          <w:rFonts w:ascii="Times New Roman"/>
          <w:b w:val="false"/>
          <w:i w:val="false"/>
          <w:color w:val="000000"/>
          <w:sz w:val="28"/>
        </w:rPr>
        <w:t>Сторонами</w:t>
      </w:r>
    </w:p>
    <w:p>
      <w:pPr>
        <w:spacing w:after="0"/>
        <w:ind w:left="0"/>
        <w:jc w:val="both"/>
      </w:pPr>
      <w:r>
        <w:rPr>
          <w:rFonts w:ascii="Times New Roman"/>
          <w:b w:val="false"/>
          <w:i w:val="false"/>
          <w:color w:val="000000"/>
          <w:sz w:val="28"/>
        </w:rPr>
        <w:t>      XXXVI Принципы и цели</w:t>
      </w:r>
    </w:p>
    <w:p>
      <w:pPr>
        <w:spacing w:after="0"/>
        <w:ind w:left="0"/>
        <w:jc w:val="both"/>
      </w:pPr>
      <w:r>
        <w:rPr>
          <w:rFonts w:ascii="Times New Roman"/>
          <w:b w:val="false"/>
          <w:i w:val="false"/>
          <w:color w:val="000000"/>
          <w:sz w:val="28"/>
        </w:rPr>
        <w:t>      XXXVII Обязательства</w:t>
      </w:r>
    </w:p>
    <w:p>
      <w:pPr>
        <w:spacing w:after="0"/>
        <w:ind w:left="0"/>
        <w:jc w:val="both"/>
      </w:pPr>
      <w:r>
        <w:rPr>
          <w:rFonts w:ascii="Times New Roman"/>
          <w:b w:val="false"/>
          <w:i w:val="false"/>
          <w:color w:val="000000"/>
          <w:sz w:val="28"/>
        </w:rPr>
        <w:t>      XXXVIII Совместные действия</w:t>
      </w:r>
    </w:p>
    <w:p>
      <w:pPr>
        <w:spacing w:after="0"/>
        <w:ind w:left="0"/>
        <w:jc w:val="both"/>
      </w:pPr>
      <w:r>
        <w:rPr>
          <w:rFonts w:ascii="Times New Roman"/>
          <w:b w:val="false"/>
          <w:i w:val="false"/>
          <w:color w:val="000000"/>
          <w:sz w:val="28"/>
        </w:rPr>
        <w:t>      Приложение Н Относящееся к Статье XXVI</w:t>
      </w:r>
    </w:p>
    <w:p>
      <w:pPr>
        <w:spacing w:after="0"/>
        <w:ind w:left="0"/>
        <w:jc w:val="both"/>
      </w:pPr>
      <w:r>
        <w:rPr>
          <w:rFonts w:ascii="Times New Roman"/>
          <w:b w:val="false"/>
          <w:i w:val="false"/>
          <w:color w:val="000000"/>
          <w:sz w:val="28"/>
        </w:rPr>
        <w:t xml:space="preserve">      Приложении I Пояснительные замечания и дополнения (относящиеся к </w:t>
      </w:r>
    </w:p>
    <w:p>
      <w:pPr>
        <w:spacing w:after="0"/>
        <w:ind w:left="0"/>
        <w:jc w:val="both"/>
      </w:pPr>
      <w:r>
        <w:rPr>
          <w:rFonts w:ascii="Times New Roman"/>
          <w:b w:val="false"/>
          <w:i w:val="false"/>
          <w:color w:val="000000"/>
          <w:sz w:val="28"/>
        </w:rPr>
        <w:t>вышеупомянутым Статьям ГАТТ)</w:t>
      </w:r>
    </w:p>
    <w:p>
      <w:pPr>
        <w:spacing w:after="0"/>
        <w:ind w:left="0"/>
        <w:jc w:val="both"/>
      </w:pPr>
      <w:r>
        <w:rPr>
          <w:rFonts w:ascii="Times New Roman"/>
          <w:b w:val="false"/>
          <w:i w:val="false"/>
          <w:color w:val="000000"/>
          <w:sz w:val="28"/>
        </w:rPr>
        <w:t>      Защитные меры в целях развития</w:t>
      </w:r>
    </w:p>
    <w:p>
      <w:pPr>
        <w:spacing w:after="0"/>
        <w:ind w:left="0"/>
        <w:jc w:val="both"/>
      </w:pPr>
      <w:r>
        <w:rPr>
          <w:rFonts w:ascii="Times New Roman"/>
          <w:b w:val="false"/>
          <w:i w:val="false"/>
          <w:color w:val="000000"/>
          <w:sz w:val="28"/>
        </w:rPr>
        <w:t xml:space="preserve">      Взаимопонимание относительно нотификации, консультаций, разрешения </w:t>
      </w:r>
    </w:p>
    <w:p>
      <w:pPr>
        <w:spacing w:after="0"/>
        <w:ind w:left="0"/>
        <w:jc w:val="both"/>
      </w:pPr>
      <w:r>
        <w:rPr>
          <w:rFonts w:ascii="Times New Roman"/>
          <w:b w:val="false"/>
          <w:i w:val="false"/>
          <w:color w:val="000000"/>
          <w:sz w:val="28"/>
        </w:rPr>
        <w:t>споров и наблюдения.</w:t>
      </w:r>
    </w:p>
    <w:p>
      <w:pPr>
        <w:spacing w:after="0"/>
        <w:ind w:left="0"/>
        <w:jc w:val="both"/>
      </w:pPr>
      <w:r>
        <w:rPr>
          <w:rFonts w:ascii="Times New Roman"/>
          <w:b w:val="false"/>
          <w:i w:val="false"/>
          <w:color w:val="000000"/>
          <w:sz w:val="28"/>
        </w:rPr>
        <w:t>      (b) Связанные с ГАТТ Документы:</w:t>
      </w:r>
    </w:p>
    <w:p>
      <w:pPr>
        <w:spacing w:after="0"/>
        <w:ind w:left="0"/>
        <w:jc w:val="both"/>
      </w:pPr>
      <w:r>
        <w:rPr>
          <w:rFonts w:ascii="Times New Roman"/>
          <w:b w:val="false"/>
          <w:i w:val="false"/>
          <w:color w:val="000000"/>
          <w:sz w:val="28"/>
        </w:rPr>
        <w:t xml:space="preserve">      (i) Соглашение по техническим барьерам в торговле (Кодекс по </w:t>
      </w:r>
    </w:p>
    <w:p>
      <w:pPr>
        <w:spacing w:after="0"/>
        <w:ind w:left="0"/>
        <w:jc w:val="both"/>
      </w:pPr>
      <w:r>
        <w:rPr>
          <w:rFonts w:ascii="Times New Roman"/>
          <w:b w:val="false"/>
          <w:i w:val="false"/>
          <w:color w:val="000000"/>
          <w:sz w:val="28"/>
        </w:rPr>
        <w:t>стандартам)</w:t>
      </w:r>
    </w:p>
    <w:p>
      <w:pPr>
        <w:spacing w:after="0"/>
        <w:ind w:left="0"/>
        <w:jc w:val="both"/>
      </w:pPr>
      <w:r>
        <w:rPr>
          <w:rFonts w:ascii="Times New Roman"/>
          <w:b w:val="false"/>
          <w:i w:val="false"/>
          <w:color w:val="000000"/>
          <w:sz w:val="28"/>
        </w:rPr>
        <w:t>      Преамбула (пункты 1, 8, 9)</w:t>
      </w:r>
    </w:p>
    <w:p>
      <w:pPr>
        <w:spacing w:after="0"/>
        <w:ind w:left="0"/>
        <w:jc w:val="both"/>
      </w:pPr>
      <w:r>
        <w:rPr>
          <w:rFonts w:ascii="Times New Roman"/>
          <w:b w:val="false"/>
          <w:i w:val="false"/>
          <w:color w:val="000000"/>
          <w:sz w:val="28"/>
        </w:rPr>
        <w:t>      1.3 Общие положения</w:t>
      </w:r>
    </w:p>
    <w:p>
      <w:pPr>
        <w:spacing w:after="0"/>
        <w:ind w:left="0"/>
        <w:jc w:val="both"/>
      </w:pPr>
      <w:r>
        <w:rPr>
          <w:rFonts w:ascii="Times New Roman"/>
          <w:b w:val="false"/>
          <w:i w:val="false"/>
          <w:color w:val="000000"/>
          <w:sz w:val="28"/>
        </w:rPr>
        <w:t xml:space="preserve">      2.6.4 Подготовка, принятие и применение технических норм и стандартов </w:t>
      </w:r>
    </w:p>
    <w:p>
      <w:pPr>
        <w:spacing w:after="0"/>
        <w:ind w:left="0"/>
        <w:jc w:val="both"/>
      </w:pPr>
      <w:r>
        <w:rPr>
          <w:rFonts w:ascii="Times New Roman"/>
          <w:b w:val="false"/>
          <w:i w:val="false"/>
          <w:color w:val="000000"/>
          <w:sz w:val="28"/>
        </w:rPr>
        <w:t xml:space="preserve">центральными правительственными органами </w:t>
      </w:r>
    </w:p>
    <w:p>
      <w:pPr>
        <w:spacing w:after="0"/>
        <w:ind w:left="0"/>
        <w:jc w:val="both"/>
      </w:pPr>
      <w:r>
        <w:rPr>
          <w:rFonts w:ascii="Times New Roman"/>
          <w:b w:val="false"/>
          <w:i w:val="false"/>
          <w:color w:val="000000"/>
          <w:sz w:val="28"/>
        </w:rPr>
        <w:t xml:space="preserve">      10.6 Информация о технических нормах, стандартах и системах </w:t>
      </w:r>
    </w:p>
    <w:p>
      <w:pPr>
        <w:spacing w:after="0"/>
        <w:ind w:left="0"/>
        <w:jc w:val="both"/>
      </w:pPr>
      <w:r>
        <w:rPr>
          <w:rFonts w:ascii="Times New Roman"/>
          <w:b w:val="false"/>
          <w:i w:val="false"/>
          <w:color w:val="000000"/>
          <w:sz w:val="28"/>
        </w:rPr>
        <w:t>сертификации</w:t>
      </w:r>
    </w:p>
    <w:p>
      <w:pPr>
        <w:spacing w:after="0"/>
        <w:ind w:left="0"/>
        <w:jc w:val="both"/>
      </w:pPr>
      <w:r>
        <w:rPr>
          <w:rFonts w:ascii="Times New Roman"/>
          <w:b w:val="false"/>
          <w:i w:val="false"/>
          <w:color w:val="000000"/>
          <w:sz w:val="28"/>
        </w:rPr>
        <w:t>      11 Техническое содействие другим Сторонам соглашения</w:t>
      </w:r>
    </w:p>
    <w:p>
      <w:pPr>
        <w:spacing w:after="0"/>
        <w:ind w:left="0"/>
        <w:jc w:val="both"/>
      </w:pPr>
      <w:r>
        <w:rPr>
          <w:rFonts w:ascii="Times New Roman"/>
          <w:b w:val="false"/>
          <w:i w:val="false"/>
          <w:color w:val="000000"/>
          <w:sz w:val="28"/>
        </w:rPr>
        <w:t xml:space="preserve">      12 Специальный и дифференцированный режим в отношении развивающихся </w:t>
      </w:r>
    </w:p>
    <w:p>
      <w:pPr>
        <w:spacing w:after="0"/>
        <w:ind w:left="0"/>
        <w:jc w:val="both"/>
      </w:pPr>
      <w:r>
        <w:rPr>
          <w:rFonts w:ascii="Times New Roman"/>
          <w:b w:val="false"/>
          <w:i w:val="false"/>
          <w:color w:val="000000"/>
          <w:sz w:val="28"/>
        </w:rPr>
        <w:t>стран</w:t>
      </w:r>
    </w:p>
    <w:p>
      <w:pPr>
        <w:spacing w:after="0"/>
        <w:ind w:left="0"/>
        <w:jc w:val="both"/>
      </w:pPr>
      <w:r>
        <w:rPr>
          <w:rFonts w:ascii="Times New Roman"/>
          <w:b w:val="false"/>
          <w:i w:val="false"/>
          <w:color w:val="000000"/>
          <w:sz w:val="28"/>
        </w:rPr>
        <w:t>      13 Комитет по техническим барьерам в торговле</w:t>
      </w:r>
    </w:p>
    <w:p>
      <w:pPr>
        <w:spacing w:after="0"/>
        <w:ind w:left="0"/>
        <w:jc w:val="both"/>
      </w:pPr>
      <w:r>
        <w:rPr>
          <w:rFonts w:ascii="Times New Roman"/>
          <w:b w:val="false"/>
          <w:i w:val="false"/>
          <w:color w:val="000000"/>
          <w:sz w:val="28"/>
        </w:rPr>
        <w:t>      14 Консультации и разрешение споров</w:t>
      </w:r>
    </w:p>
    <w:p>
      <w:pPr>
        <w:spacing w:after="0"/>
        <w:ind w:left="0"/>
        <w:jc w:val="both"/>
      </w:pPr>
      <w:r>
        <w:rPr>
          <w:rFonts w:ascii="Times New Roman"/>
          <w:b w:val="false"/>
          <w:i w:val="false"/>
          <w:color w:val="000000"/>
          <w:sz w:val="28"/>
        </w:rPr>
        <w:t xml:space="preserve">      15 Заключительные положения (кроме 15.5 и 15.13) </w:t>
      </w:r>
    </w:p>
    <w:p>
      <w:pPr>
        <w:spacing w:after="0"/>
        <w:ind w:left="0"/>
        <w:jc w:val="both"/>
      </w:pPr>
      <w:r>
        <w:rPr>
          <w:rFonts w:ascii="Times New Roman"/>
          <w:b w:val="false"/>
          <w:i w:val="false"/>
          <w:color w:val="000000"/>
          <w:sz w:val="28"/>
        </w:rPr>
        <w:t xml:space="preserve">      Приложение 2 Группы технических экспертов </w:t>
      </w:r>
    </w:p>
    <w:p>
      <w:pPr>
        <w:spacing w:after="0"/>
        <w:ind w:left="0"/>
        <w:jc w:val="both"/>
      </w:pPr>
      <w:r>
        <w:rPr>
          <w:rFonts w:ascii="Times New Roman"/>
          <w:b w:val="false"/>
          <w:i w:val="false"/>
          <w:color w:val="000000"/>
          <w:sz w:val="28"/>
        </w:rPr>
        <w:t>      Приложение 3 Специальные группы экспертов</w:t>
      </w:r>
    </w:p>
    <w:p>
      <w:pPr>
        <w:spacing w:after="0"/>
        <w:ind w:left="0"/>
        <w:jc w:val="both"/>
      </w:pPr>
      <w:r>
        <w:rPr>
          <w:rFonts w:ascii="Times New Roman"/>
          <w:b w:val="false"/>
          <w:i w:val="false"/>
          <w:color w:val="000000"/>
          <w:sz w:val="28"/>
        </w:rPr>
        <w:t>      (ii) Соглашение по правительственным закупкам</w:t>
      </w:r>
    </w:p>
    <w:p>
      <w:pPr>
        <w:spacing w:after="0"/>
        <w:ind w:left="0"/>
        <w:jc w:val="both"/>
      </w:pPr>
      <w:r>
        <w:rPr>
          <w:rFonts w:ascii="Times New Roman"/>
          <w:b w:val="false"/>
          <w:i w:val="false"/>
          <w:color w:val="000000"/>
          <w:sz w:val="28"/>
        </w:rPr>
        <w:t xml:space="preserve">      (iii) Соглашение по толкованию и применению Статей VI, XVI и XXIII </w:t>
      </w:r>
    </w:p>
    <w:p>
      <w:pPr>
        <w:spacing w:after="0"/>
        <w:ind w:left="0"/>
        <w:jc w:val="both"/>
      </w:pPr>
      <w:r>
        <w:rPr>
          <w:rFonts w:ascii="Times New Roman"/>
          <w:b w:val="false"/>
          <w:i w:val="false"/>
          <w:color w:val="000000"/>
          <w:sz w:val="28"/>
        </w:rPr>
        <w:t>(Субсидии и компенсационные меры)</w:t>
      </w:r>
    </w:p>
    <w:p>
      <w:pPr>
        <w:spacing w:after="0"/>
        <w:ind w:left="0"/>
        <w:jc w:val="both"/>
      </w:pPr>
      <w:r>
        <w:rPr>
          <w:rFonts w:ascii="Times New Roman"/>
          <w:b w:val="false"/>
          <w:i w:val="false"/>
          <w:color w:val="000000"/>
          <w:sz w:val="28"/>
        </w:rPr>
        <w:t>      10 Экспортные субсидии по некоторым сырьевым товарам</w:t>
      </w:r>
    </w:p>
    <w:p>
      <w:pPr>
        <w:spacing w:after="0"/>
        <w:ind w:left="0"/>
        <w:jc w:val="both"/>
      </w:pPr>
      <w:r>
        <w:rPr>
          <w:rFonts w:ascii="Times New Roman"/>
          <w:b w:val="false"/>
          <w:i w:val="false"/>
          <w:color w:val="000000"/>
          <w:sz w:val="28"/>
        </w:rPr>
        <w:t>      12 Консультации</w:t>
      </w:r>
    </w:p>
    <w:p>
      <w:pPr>
        <w:spacing w:after="0"/>
        <w:ind w:left="0"/>
        <w:jc w:val="both"/>
      </w:pPr>
      <w:r>
        <w:rPr>
          <w:rFonts w:ascii="Times New Roman"/>
          <w:b w:val="false"/>
          <w:i w:val="false"/>
          <w:color w:val="000000"/>
          <w:sz w:val="28"/>
        </w:rPr>
        <w:t>      13 Примирение, разрешение споров и разрешенные ответные меры</w:t>
      </w:r>
    </w:p>
    <w:p>
      <w:pPr>
        <w:spacing w:after="0"/>
        <w:ind w:left="0"/>
        <w:jc w:val="both"/>
      </w:pPr>
      <w:r>
        <w:rPr>
          <w:rFonts w:ascii="Times New Roman"/>
          <w:b w:val="false"/>
          <w:i w:val="false"/>
          <w:color w:val="000000"/>
          <w:sz w:val="28"/>
        </w:rPr>
        <w:t>      14 Развивающиеся страны</w:t>
      </w:r>
    </w:p>
    <w:p>
      <w:pPr>
        <w:spacing w:after="0"/>
        <w:ind w:left="0"/>
        <w:jc w:val="both"/>
      </w:pPr>
      <w:r>
        <w:rPr>
          <w:rFonts w:ascii="Times New Roman"/>
          <w:b w:val="false"/>
          <w:i w:val="false"/>
          <w:color w:val="000000"/>
          <w:sz w:val="28"/>
        </w:rPr>
        <w:t>      16 Комитет по субсидиям и компенсационным мерам</w:t>
      </w:r>
    </w:p>
    <w:p>
      <w:pPr>
        <w:spacing w:after="0"/>
        <w:ind w:left="0"/>
        <w:jc w:val="both"/>
      </w:pPr>
      <w:r>
        <w:rPr>
          <w:rFonts w:ascii="Times New Roman"/>
          <w:b w:val="false"/>
          <w:i w:val="false"/>
          <w:color w:val="000000"/>
          <w:sz w:val="28"/>
        </w:rPr>
        <w:t>      17 Примирение</w:t>
      </w:r>
    </w:p>
    <w:p>
      <w:pPr>
        <w:spacing w:after="0"/>
        <w:ind w:left="0"/>
        <w:jc w:val="both"/>
      </w:pPr>
      <w:r>
        <w:rPr>
          <w:rFonts w:ascii="Times New Roman"/>
          <w:b w:val="false"/>
          <w:i w:val="false"/>
          <w:color w:val="000000"/>
          <w:sz w:val="28"/>
        </w:rPr>
        <w:t>      18 Разрешение споров</w:t>
      </w:r>
    </w:p>
    <w:p>
      <w:pPr>
        <w:spacing w:after="0"/>
        <w:ind w:left="0"/>
        <w:jc w:val="both"/>
      </w:pPr>
      <w:r>
        <w:rPr>
          <w:rFonts w:ascii="Times New Roman"/>
          <w:b w:val="false"/>
          <w:i w:val="false"/>
          <w:color w:val="000000"/>
          <w:sz w:val="28"/>
        </w:rPr>
        <w:t>      19.2 Принятие и присоединение</w:t>
      </w:r>
    </w:p>
    <w:p>
      <w:pPr>
        <w:spacing w:after="0"/>
        <w:ind w:left="0"/>
        <w:jc w:val="both"/>
      </w:pPr>
      <w:r>
        <w:rPr>
          <w:rFonts w:ascii="Times New Roman"/>
          <w:b w:val="false"/>
          <w:i w:val="false"/>
          <w:color w:val="000000"/>
          <w:sz w:val="28"/>
        </w:rPr>
        <w:t>      19.4 Вступление в силу</w:t>
      </w:r>
    </w:p>
    <w:p>
      <w:pPr>
        <w:spacing w:after="0"/>
        <w:ind w:left="0"/>
        <w:jc w:val="both"/>
      </w:pPr>
      <w:r>
        <w:rPr>
          <w:rFonts w:ascii="Times New Roman"/>
          <w:b w:val="false"/>
          <w:i w:val="false"/>
          <w:color w:val="000000"/>
          <w:sz w:val="28"/>
        </w:rPr>
        <w:t>      19.5(а) Национальное законодательство</w:t>
      </w:r>
    </w:p>
    <w:p>
      <w:pPr>
        <w:spacing w:after="0"/>
        <w:ind w:left="0"/>
        <w:jc w:val="both"/>
      </w:pPr>
      <w:r>
        <w:rPr>
          <w:rFonts w:ascii="Times New Roman"/>
          <w:b w:val="false"/>
          <w:i w:val="false"/>
          <w:color w:val="000000"/>
          <w:sz w:val="28"/>
        </w:rPr>
        <w:t>      19.6 Обзор Комитетом</w:t>
      </w:r>
    </w:p>
    <w:p>
      <w:pPr>
        <w:spacing w:after="0"/>
        <w:ind w:left="0"/>
        <w:jc w:val="both"/>
      </w:pPr>
      <w:r>
        <w:rPr>
          <w:rFonts w:ascii="Times New Roman"/>
          <w:b w:val="false"/>
          <w:i w:val="false"/>
          <w:color w:val="000000"/>
          <w:sz w:val="28"/>
        </w:rPr>
        <w:t>      19.7 Поправки</w:t>
      </w:r>
    </w:p>
    <w:p>
      <w:pPr>
        <w:spacing w:after="0"/>
        <w:ind w:left="0"/>
        <w:jc w:val="both"/>
      </w:pPr>
      <w:r>
        <w:rPr>
          <w:rFonts w:ascii="Times New Roman"/>
          <w:b w:val="false"/>
          <w:i w:val="false"/>
          <w:color w:val="000000"/>
          <w:sz w:val="28"/>
        </w:rPr>
        <w:t>      19.8 Выход из Соглашения</w:t>
      </w:r>
    </w:p>
    <w:p>
      <w:pPr>
        <w:spacing w:after="0"/>
        <w:ind w:left="0"/>
        <w:jc w:val="both"/>
      </w:pPr>
      <w:r>
        <w:rPr>
          <w:rFonts w:ascii="Times New Roman"/>
          <w:b w:val="false"/>
          <w:i w:val="false"/>
          <w:color w:val="000000"/>
          <w:sz w:val="28"/>
        </w:rPr>
        <w:t xml:space="preserve">      19.9 Неприменение настоящего Соглашения между отдельными подписавшими </w:t>
      </w:r>
    </w:p>
    <w:p>
      <w:pPr>
        <w:spacing w:after="0"/>
        <w:ind w:left="0"/>
        <w:jc w:val="both"/>
      </w:pPr>
      <w:r>
        <w:rPr>
          <w:rFonts w:ascii="Times New Roman"/>
          <w:b w:val="false"/>
          <w:i w:val="false"/>
          <w:color w:val="000000"/>
          <w:sz w:val="28"/>
        </w:rPr>
        <w:t>его сторонами</w:t>
      </w:r>
    </w:p>
    <w:p>
      <w:pPr>
        <w:spacing w:after="0"/>
        <w:ind w:left="0"/>
        <w:jc w:val="both"/>
      </w:pPr>
      <w:r>
        <w:rPr>
          <w:rFonts w:ascii="Times New Roman"/>
          <w:b w:val="false"/>
          <w:i w:val="false"/>
          <w:color w:val="000000"/>
          <w:sz w:val="28"/>
        </w:rPr>
        <w:t>      19.11 Секретариат</w:t>
      </w:r>
    </w:p>
    <w:p>
      <w:pPr>
        <w:spacing w:after="0"/>
        <w:ind w:left="0"/>
        <w:jc w:val="both"/>
      </w:pPr>
      <w:r>
        <w:rPr>
          <w:rFonts w:ascii="Times New Roman"/>
          <w:b w:val="false"/>
          <w:i w:val="false"/>
          <w:color w:val="000000"/>
          <w:sz w:val="28"/>
        </w:rPr>
        <w:t>      19.12 Сдача на хранение</w:t>
      </w:r>
    </w:p>
    <w:p>
      <w:pPr>
        <w:spacing w:after="0"/>
        <w:ind w:left="0"/>
        <w:jc w:val="both"/>
      </w:pPr>
      <w:r>
        <w:rPr>
          <w:rFonts w:ascii="Times New Roman"/>
          <w:b w:val="false"/>
          <w:i w:val="false"/>
          <w:color w:val="000000"/>
          <w:sz w:val="28"/>
        </w:rPr>
        <w:t>      19.13 Регистрация</w:t>
      </w:r>
    </w:p>
    <w:p>
      <w:pPr>
        <w:spacing w:after="0"/>
        <w:ind w:left="0"/>
        <w:jc w:val="both"/>
      </w:pPr>
      <w:r>
        <w:rPr>
          <w:rFonts w:ascii="Times New Roman"/>
          <w:b w:val="false"/>
          <w:i w:val="false"/>
          <w:color w:val="000000"/>
          <w:sz w:val="28"/>
        </w:rPr>
        <w:t>      (iv) Соглашение о применении Статьи VII (Таможенная оценка)</w:t>
      </w:r>
    </w:p>
    <w:p>
      <w:pPr>
        <w:spacing w:after="0"/>
        <w:ind w:left="0"/>
        <w:jc w:val="both"/>
      </w:pPr>
      <w:r>
        <w:rPr>
          <w:rFonts w:ascii="Times New Roman"/>
          <w:b w:val="false"/>
          <w:i w:val="false"/>
          <w:color w:val="000000"/>
          <w:sz w:val="28"/>
        </w:rPr>
        <w:t>      1.2(b)(iv) Цена сделки</w:t>
      </w:r>
    </w:p>
    <w:p>
      <w:pPr>
        <w:spacing w:after="0"/>
        <w:ind w:left="0"/>
        <w:jc w:val="both"/>
      </w:pPr>
      <w:r>
        <w:rPr>
          <w:rFonts w:ascii="Times New Roman"/>
          <w:b w:val="false"/>
          <w:i w:val="false"/>
          <w:color w:val="000000"/>
          <w:sz w:val="28"/>
        </w:rPr>
        <w:t>      11.1 Определение таможенной стоимости</w:t>
      </w:r>
    </w:p>
    <w:p>
      <w:pPr>
        <w:spacing w:after="0"/>
        <w:ind w:left="0"/>
        <w:jc w:val="both"/>
      </w:pPr>
      <w:r>
        <w:rPr>
          <w:rFonts w:ascii="Times New Roman"/>
          <w:b w:val="false"/>
          <w:i w:val="false"/>
          <w:color w:val="000000"/>
          <w:sz w:val="28"/>
        </w:rPr>
        <w:t>      14 Применение приложений (второе предложение)</w:t>
      </w:r>
    </w:p>
    <w:p>
      <w:pPr>
        <w:spacing w:after="0"/>
        <w:ind w:left="0"/>
        <w:jc w:val="both"/>
      </w:pPr>
      <w:r>
        <w:rPr>
          <w:rFonts w:ascii="Times New Roman"/>
          <w:b w:val="false"/>
          <w:i w:val="false"/>
          <w:color w:val="000000"/>
          <w:sz w:val="28"/>
        </w:rPr>
        <w:t>      18 Органы (Комитет по таможенной оценке)</w:t>
      </w:r>
    </w:p>
    <w:p>
      <w:pPr>
        <w:spacing w:after="0"/>
        <w:ind w:left="0"/>
        <w:jc w:val="both"/>
      </w:pPr>
      <w:r>
        <w:rPr>
          <w:rFonts w:ascii="Times New Roman"/>
          <w:b w:val="false"/>
          <w:i w:val="false"/>
          <w:color w:val="000000"/>
          <w:sz w:val="28"/>
        </w:rPr>
        <w:t>      19 Консультации</w:t>
      </w:r>
    </w:p>
    <w:p>
      <w:pPr>
        <w:spacing w:after="0"/>
        <w:ind w:left="0"/>
        <w:jc w:val="both"/>
      </w:pPr>
      <w:r>
        <w:rPr>
          <w:rFonts w:ascii="Times New Roman"/>
          <w:b w:val="false"/>
          <w:i w:val="false"/>
          <w:color w:val="000000"/>
          <w:sz w:val="28"/>
        </w:rPr>
        <w:t>      20 Разрешение споров</w:t>
      </w:r>
    </w:p>
    <w:p>
      <w:pPr>
        <w:spacing w:after="0"/>
        <w:ind w:left="0"/>
        <w:jc w:val="both"/>
      </w:pPr>
      <w:r>
        <w:rPr>
          <w:rFonts w:ascii="Times New Roman"/>
          <w:b w:val="false"/>
          <w:i w:val="false"/>
          <w:color w:val="000000"/>
          <w:sz w:val="28"/>
        </w:rPr>
        <w:t xml:space="preserve">      21 Специальный и дифференцированный режим в отношении развивающихся </w:t>
      </w:r>
    </w:p>
    <w:p>
      <w:pPr>
        <w:spacing w:after="0"/>
        <w:ind w:left="0"/>
        <w:jc w:val="both"/>
      </w:pPr>
      <w:r>
        <w:rPr>
          <w:rFonts w:ascii="Times New Roman"/>
          <w:b w:val="false"/>
          <w:i w:val="false"/>
          <w:color w:val="000000"/>
          <w:sz w:val="28"/>
        </w:rPr>
        <w:t>стран</w:t>
      </w:r>
    </w:p>
    <w:p>
      <w:pPr>
        <w:spacing w:after="0"/>
        <w:ind w:left="0"/>
        <w:jc w:val="both"/>
      </w:pPr>
      <w:r>
        <w:rPr>
          <w:rFonts w:ascii="Times New Roman"/>
          <w:b w:val="false"/>
          <w:i w:val="false"/>
          <w:color w:val="000000"/>
          <w:sz w:val="28"/>
        </w:rPr>
        <w:t>      22 Принятие и присоединение</w:t>
      </w:r>
    </w:p>
    <w:p>
      <w:pPr>
        <w:spacing w:after="0"/>
        <w:ind w:left="0"/>
        <w:jc w:val="both"/>
      </w:pPr>
      <w:r>
        <w:rPr>
          <w:rFonts w:ascii="Times New Roman"/>
          <w:b w:val="false"/>
          <w:i w:val="false"/>
          <w:color w:val="000000"/>
          <w:sz w:val="28"/>
        </w:rPr>
        <w:t>      24 Вступление в силу</w:t>
      </w:r>
    </w:p>
    <w:p>
      <w:pPr>
        <w:spacing w:after="0"/>
        <w:ind w:left="0"/>
        <w:jc w:val="both"/>
      </w:pPr>
      <w:r>
        <w:rPr>
          <w:rFonts w:ascii="Times New Roman"/>
          <w:b w:val="false"/>
          <w:i w:val="false"/>
          <w:color w:val="000000"/>
          <w:sz w:val="28"/>
        </w:rPr>
        <w:t>      25.1 Национальное законодательство</w:t>
      </w:r>
    </w:p>
    <w:p>
      <w:pPr>
        <w:spacing w:after="0"/>
        <w:ind w:left="0"/>
        <w:jc w:val="both"/>
      </w:pPr>
      <w:r>
        <w:rPr>
          <w:rFonts w:ascii="Times New Roman"/>
          <w:b w:val="false"/>
          <w:i w:val="false"/>
          <w:color w:val="000000"/>
          <w:sz w:val="28"/>
        </w:rPr>
        <w:t>      26 Пересмотр</w:t>
      </w:r>
    </w:p>
    <w:p>
      <w:pPr>
        <w:spacing w:after="0"/>
        <w:ind w:left="0"/>
        <w:jc w:val="both"/>
      </w:pPr>
      <w:r>
        <w:rPr>
          <w:rFonts w:ascii="Times New Roman"/>
          <w:b w:val="false"/>
          <w:i w:val="false"/>
          <w:color w:val="000000"/>
          <w:sz w:val="28"/>
        </w:rPr>
        <w:t>      27 Поправки</w:t>
      </w:r>
    </w:p>
    <w:p>
      <w:pPr>
        <w:spacing w:after="0"/>
        <w:ind w:left="0"/>
        <w:jc w:val="both"/>
      </w:pPr>
      <w:r>
        <w:rPr>
          <w:rFonts w:ascii="Times New Roman"/>
          <w:b w:val="false"/>
          <w:i w:val="false"/>
          <w:color w:val="000000"/>
          <w:sz w:val="28"/>
        </w:rPr>
        <w:t>      28 Выход из Соглашения</w:t>
      </w:r>
    </w:p>
    <w:p>
      <w:pPr>
        <w:spacing w:after="0"/>
        <w:ind w:left="0"/>
        <w:jc w:val="both"/>
      </w:pPr>
      <w:r>
        <w:rPr>
          <w:rFonts w:ascii="Times New Roman"/>
          <w:b w:val="false"/>
          <w:i w:val="false"/>
          <w:color w:val="000000"/>
          <w:sz w:val="28"/>
        </w:rPr>
        <w:t>      29 Секретариат</w:t>
      </w:r>
    </w:p>
    <w:p>
      <w:pPr>
        <w:spacing w:after="0"/>
        <w:ind w:left="0"/>
        <w:jc w:val="both"/>
      </w:pPr>
      <w:r>
        <w:rPr>
          <w:rFonts w:ascii="Times New Roman"/>
          <w:b w:val="false"/>
          <w:i w:val="false"/>
          <w:color w:val="000000"/>
          <w:sz w:val="28"/>
        </w:rPr>
        <w:t>      30 Сдача на хранение</w:t>
      </w:r>
    </w:p>
    <w:p>
      <w:pPr>
        <w:spacing w:after="0"/>
        <w:ind w:left="0"/>
        <w:jc w:val="both"/>
      </w:pPr>
      <w:r>
        <w:rPr>
          <w:rFonts w:ascii="Times New Roman"/>
          <w:b w:val="false"/>
          <w:i w:val="false"/>
          <w:color w:val="000000"/>
          <w:sz w:val="28"/>
        </w:rPr>
        <w:t>      31 Регистрация</w:t>
      </w:r>
    </w:p>
    <w:p>
      <w:pPr>
        <w:spacing w:after="0"/>
        <w:ind w:left="0"/>
        <w:jc w:val="both"/>
      </w:pPr>
      <w:r>
        <w:rPr>
          <w:rFonts w:ascii="Times New Roman"/>
          <w:b w:val="false"/>
          <w:i w:val="false"/>
          <w:color w:val="000000"/>
          <w:sz w:val="28"/>
        </w:rPr>
        <w:t xml:space="preserve">      Приложение II Технический комитет по Таможенной оценке </w:t>
      </w:r>
    </w:p>
    <w:p>
      <w:pPr>
        <w:spacing w:after="0"/>
        <w:ind w:left="0"/>
        <w:jc w:val="both"/>
      </w:pPr>
      <w:r>
        <w:rPr>
          <w:rFonts w:ascii="Times New Roman"/>
          <w:b w:val="false"/>
          <w:i w:val="false"/>
          <w:color w:val="000000"/>
          <w:sz w:val="28"/>
        </w:rPr>
        <w:t>      Приложение III Группы экспертов аd hос</w:t>
      </w:r>
    </w:p>
    <w:p>
      <w:pPr>
        <w:spacing w:after="0"/>
        <w:ind w:left="0"/>
        <w:jc w:val="both"/>
      </w:pPr>
      <w:r>
        <w:rPr>
          <w:rFonts w:ascii="Times New Roman"/>
          <w:b w:val="false"/>
          <w:i w:val="false"/>
          <w:color w:val="000000"/>
          <w:sz w:val="28"/>
        </w:rPr>
        <w:t xml:space="preserve">      Протокол к Соглашению о применении Статьи VII (кроме 1.7 и 1.8; с </w:t>
      </w:r>
    </w:p>
    <w:p>
      <w:pPr>
        <w:spacing w:after="0"/>
        <w:ind w:left="0"/>
        <w:jc w:val="both"/>
      </w:pPr>
      <w:r>
        <w:rPr>
          <w:rFonts w:ascii="Times New Roman"/>
          <w:b w:val="false"/>
          <w:i w:val="false"/>
          <w:color w:val="000000"/>
          <w:sz w:val="28"/>
        </w:rPr>
        <w:t>необходимым вводным текстом о соответствии)</w:t>
      </w:r>
    </w:p>
    <w:p>
      <w:pPr>
        <w:spacing w:after="0"/>
        <w:ind w:left="0"/>
        <w:jc w:val="both"/>
      </w:pPr>
      <w:r>
        <w:rPr>
          <w:rFonts w:ascii="Times New Roman"/>
          <w:b w:val="false"/>
          <w:i w:val="false"/>
          <w:color w:val="000000"/>
          <w:sz w:val="28"/>
        </w:rPr>
        <w:t>      (v) Соглашение о процедурах импортного лицензирования</w:t>
      </w:r>
    </w:p>
    <w:p>
      <w:pPr>
        <w:spacing w:after="0"/>
        <w:ind w:left="0"/>
        <w:jc w:val="both"/>
      </w:pPr>
      <w:r>
        <w:rPr>
          <w:rFonts w:ascii="Times New Roman"/>
          <w:b w:val="false"/>
          <w:i w:val="false"/>
          <w:color w:val="000000"/>
          <w:sz w:val="28"/>
        </w:rPr>
        <w:t xml:space="preserve">      1.4 Общие положения (последнее предложение) </w:t>
      </w:r>
    </w:p>
    <w:p>
      <w:pPr>
        <w:spacing w:after="0"/>
        <w:ind w:left="0"/>
        <w:jc w:val="both"/>
      </w:pPr>
      <w:r>
        <w:rPr>
          <w:rFonts w:ascii="Times New Roman"/>
          <w:b w:val="false"/>
          <w:i w:val="false"/>
          <w:color w:val="000000"/>
          <w:sz w:val="28"/>
        </w:rPr>
        <w:t>      2.2 Автоматическое импортное лицензирование (сноска 2)</w:t>
      </w:r>
    </w:p>
    <w:p>
      <w:pPr>
        <w:spacing w:after="0"/>
        <w:ind w:left="0"/>
        <w:jc w:val="both"/>
      </w:pPr>
      <w:r>
        <w:rPr>
          <w:rFonts w:ascii="Times New Roman"/>
          <w:b w:val="false"/>
          <w:i w:val="false"/>
          <w:color w:val="000000"/>
          <w:sz w:val="28"/>
        </w:rPr>
        <w:t>      4 Органы, консультации и разрешение споров</w:t>
      </w:r>
    </w:p>
    <w:p>
      <w:pPr>
        <w:spacing w:after="0"/>
        <w:ind w:left="0"/>
        <w:jc w:val="both"/>
      </w:pPr>
      <w:r>
        <w:rPr>
          <w:rFonts w:ascii="Times New Roman"/>
          <w:b w:val="false"/>
          <w:i w:val="false"/>
          <w:color w:val="000000"/>
          <w:sz w:val="28"/>
        </w:rPr>
        <w:t xml:space="preserve">      5 Заключительные положения (кроме пункта 2) </w:t>
      </w:r>
    </w:p>
    <w:p>
      <w:pPr>
        <w:spacing w:after="0"/>
        <w:ind w:left="0"/>
        <w:jc w:val="both"/>
      </w:pPr>
      <w:r>
        <w:rPr>
          <w:rFonts w:ascii="Times New Roman"/>
          <w:b w:val="false"/>
          <w:i w:val="false"/>
          <w:color w:val="000000"/>
          <w:sz w:val="28"/>
        </w:rPr>
        <w:t>      (VI) Соглашение о применении Статьи VI (Антидемпинговый кодекс)</w:t>
      </w:r>
    </w:p>
    <w:p>
      <w:pPr>
        <w:spacing w:after="0"/>
        <w:ind w:left="0"/>
        <w:jc w:val="both"/>
      </w:pPr>
      <w:r>
        <w:rPr>
          <w:rFonts w:ascii="Times New Roman"/>
          <w:b w:val="false"/>
          <w:i w:val="false"/>
          <w:color w:val="000000"/>
          <w:sz w:val="28"/>
        </w:rPr>
        <w:t>      13 Развивающиеся страны</w:t>
      </w:r>
    </w:p>
    <w:p>
      <w:pPr>
        <w:spacing w:after="0"/>
        <w:ind w:left="0"/>
        <w:jc w:val="both"/>
      </w:pPr>
      <w:r>
        <w:rPr>
          <w:rFonts w:ascii="Times New Roman"/>
          <w:b w:val="false"/>
          <w:i w:val="false"/>
          <w:color w:val="000000"/>
          <w:sz w:val="28"/>
        </w:rPr>
        <w:t>      14 Комитет по антидемпинговой практике</w:t>
      </w:r>
    </w:p>
    <w:p>
      <w:pPr>
        <w:spacing w:after="0"/>
        <w:ind w:left="0"/>
        <w:jc w:val="both"/>
      </w:pPr>
      <w:r>
        <w:rPr>
          <w:rFonts w:ascii="Times New Roman"/>
          <w:b w:val="false"/>
          <w:i w:val="false"/>
          <w:color w:val="000000"/>
          <w:sz w:val="28"/>
        </w:rPr>
        <w:t>      15 Консультации, примирение и разрешение споров</w:t>
      </w:r>
    </w:p>
    <w:p>
      <w:pPr>
        <w:spacing w:after="0"/>
        <w:ind w:left="0"/>
        <w:jc w:val="both"/>
      </w:pPr>
      <w:r>
        <w:rPr>
          <w:rFonts w:ascii="Times New Roman"/>
          <w:b w:val="false"/>
          <w:i w:val="false"/>
          <w:color w:val="000000"/>
          <w:sz w:val="28"/>
        </w:rPr>
        <w:t>      16 Заключительные положения (кроме пунктов 1 и 3)</w:t>
      </w:r>
    </w:p>
    <w:p>
      <w:pPr>
        <w:spacing w:after="0"/>
        <w:ind w:left="0"/>
        <w:jc w:val="both"/>
      </w:pPr>
      <w:r>
        <w:rPr>
          <w:rFonts w:ascii="Times New Roman"/>
          <w:b w:val="false"/>
          <w:i w:val="false"/>
          <w:color w:val="000000"/>
          <w:sz w:val="28"/>
        </w:rPr>
        <w:t>      (vii) Договоренность по говядине</w:t>
      </w:r>
    </w:p>
    <w:p>
      <w:pPr>
        <w:spacing w:after="0"/>
        <w:ind w:left="0"/>
        <w:jc w:val="both"/>
      </w:pPr>
      <w:r>
        <w:rPr>
          <w:rFonts w:ascii="Times New Roman"/>
          <w:b w:val="false"/>
          <w:i w:val="false"/>
          <w:color w:val="000000"/>
          <w:sz w:val="28"/>
        </w:rPr>
        <w:t>      (viii) Международная договоренность по молочным продуктам</w:t>
      </w:r>
    </w:p>
    <w:p>
      <w:pPr>
        <w:spacing w:after="0"/>
        <w:ind w:left="0"/>
        <w:jc w:val="both"/>
      </w:pPr>
      <w:r>
        <w:rPr>
          <w:rFonts w:ascii="Times New Roman"/>
          <w:b w:val="false"/>
          <w:i w:val="false"/>
          <w:color w:val="000000"/>
          <w:sz w:val="28"/>
        </w:rPr>
        <w:t>      (iх) Соглашение по торговле гражданской авиатехникой</w:t>
      </w:r>
    </w:p>
    <w:p>
      <w:pPr>
        <w:spacing w:after="0"/>
        <w:ind w:left="0"/>
        <w:jc w:val="both"/>
      </w:pPr>
      <w:r>
        <w:rPr>
          <w:rFonts w:ascii="Times New Roman"/>
          <w:b w:val="false"/>
          <w:i w:val="false"/>
          <w:color w:val="000000"/>
          <w:sz w:val="28"/>
        </w:rPr>
        <w:t xml:space="preserve">      (х) Декларация о торговых мерах, принимаемых в целях обеспечения </w:t>
      </w:r>
    </w:p>
    <w:p>
      <w:pPr>
        <w:spacing w:after="0"/>
        <w:ind w:left="0"/>
        <w:jc w:val="both"/>
      </w:pPr>
      <w:r>
        <w:rPr>
          <w:rFonts w:ascii="Times New Roman"/>
          <w:b w:val="false"/>
          <w:i w:val="false"/>
          <w:color w:val="000000"/>
          <w:sz w:val="28"/>
        </w:rPr>
        <w:t>равновесия платежного баланса</w:t>
      </w:r>
    </w:p>
    <w:p>
      <w:pPr>
        <w:spacing w:after="0"/>
        <w:ind w:left="0"/>
        <w:jc w:val="both"/>
      </w:pPr>
      <w:r>
        <w:rPr>
          <w:rFonts w:ascii="Times New Roman"/>
          <w:b w:val="false"/>
          <w:i w:val="false"/>
          <w:color w:val="000000"/>
          <w:sz w:val="28"/>
        </w:rPr>
        <w:t xml:space="preserve">      (с) Все прочие положения в ГАТТ или Связанных с ним Документах, </w:t>
      </w:r>
    </w:p>
    <w:p>
      <w:pPr>
        <w:spacing w:after="0"/>
        <w:ind w:left="0"/>
        <w:jc w:val="both"/>
      </w:pPr>
      <w:r>
        <w:rPr>
          <w:rFonts w:ascii="Times New Roman"/>
          <w:b w:val="false"/>
          <w:i w:val="false"/>
          <w:color w:val="000000"/>
          <w:sz w:val="28"/>
        </w:rPr>
        <w:t>касающиеся: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8"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(i) правительственной помощи экономическому развитию и режима в отношении развивающихся стран, кроме пунктов (1)-(4) Решения от 28 ноября 1979 года (L/4903) о предоставлении дифференцированного и более льготного режима, взаимности и более полном участии развивающихся стран; </w:t>
      </w:r>
      <w:r>
        <w:br/>
      </w:r>
      <w:r>
        <w:rPr>
          <w:rFonts w:ascii="Times New Roman"/>
          <w:b w:val="false"/>
          <w:i w:val="false"/>
          <w:color w:val="000000"/>
          <w:sz w:val="28"/>
        </w:rPr>
        <w:t xml:space="preserve">
      (ii) учреждения или функционирования специализированных комитетов и других вспомогательных органов; </w:t>
      </w:r>
      <w:r>
        <w:br/>
      </w:r>
      <w:r>
        <w:rPr>
          <w:rFonts w:ascii="Times New Roman"/>
          <w:b w:val="false"/>
          <w:i w:val="false"/>
          <w:color w:val="000000"/>
          <w:sz w:val="28"/>
        </w:rPr>
        <w:t xml:space="preserve">
      (iii) подписания, присоединения, вступления в силу, выхода, сдачи на хранение и регистрации. </w:t>
      </w:r>
      <w:r>
        <w:br/>
      </w:r>
      <w:r>
        <w:rPr>
          <w:rFonts w:ascii="Times New Roman"/>
          <w:b w:val="false"/>
          <w:i w:val="false"/>
          <w:color w:val="000000"/>
          <w:sz w:val="28"/>
        </w:rPr>
        <w:t xml:space="preserve">
      (d) Все соглашения, договоренности, решения, понимания либо другие совместные меры в соответствии с положениями, перечисленными в подпунктах (а)-(с). </w:t>
      </w:r>
      <w:r>
        <w:br/>
      </w:r>
      <w:r>
        <w:rPr>
          <w:rFonts w:ascii="Times New Roman"/>
          <w:b w:val="false"/>
          <w:i w:val="false"/>
          <w:color w:val="000000"/>
          <w:sz w:val="28"/>
        </w:rPr>
        <w:t xml:space="preserve">
      (2) Договаривающиеся Стороны применяют положения "Декларации о торговых мерах, принимаемых в целях обеспечения равновесия платежного баланса" к мерам, принятым теми Договаривающимися Сторонами, которые не являются сторонами ГАТТ, в объеме, выполнимом в контексте других положений настоящего Договора. </w:t>
      </w:r>
      <w:r>
        <w:br/>
      </w:r>
      <w:r>
        <w:rPr>
          <w:rFonts w:ascii="Times New Roman"/>
          <w:b w:val="false"/>
          <w:i w:val="false"/>
          <w:color w:val="000000"/>
          <w:sz w:val="28"/>
        </w:rPr>
        <w:t xml:space="preserve">
      (3) В отношении уведомлений, требующихся в соответствии с положениями, применимыми в силу Статьи 29(2)(а): </w:t>
      </w:r>
      <w:r>
        <w:br/>
      </w:r>
      <w:r>
        <w:rPr>
          <w:rFonts w:ascii="Times New Roman"/>
          <w:b w:val="false"/>
          <w:i w:val="false"/>
          <w:color w:val="000000"/>
          <w:sz w:val="28"/>
        </w:rPr>
        <w:t xml:space="preserve">
      (а) Договаривающиеся Стороны, не являющиеся сторонами ГАТТ или Связанного с ним Документа, направляют свои уведомления в Секретариат. Секретариат распространяет экземпляры уведомлений среди всех Договаривающихся Сторон. Уведомления Секретариату составляются на одном из языков аутентичных текстов настоящего Договора. Только сопроводительные документы могут быть на языке Договаривающейся Стороны; </w:t>
      </w:r>
      <w:r>
        <w:br/>
      </w:r>
      <w:r>
        <w:rPr>
          <w:rFonts w:ascii="Times New Roman"/>
          <w:b w:val="false"/>
          <w:i w:val="false"/>
          <w:color w:val="000000"/>
          <w:sz w:val="28"/>
        </w:rPr>
        <w:t xml:space="preserve">
      (b) такие требования не применяются к Договаривающимся Сторонам настоящего Договора, являющимся также сторонами ГАТТ и Связанных с ним Документов, которые содержат свои собственные требования в отношении уведомлений. </w:t>
      </w:r>
      <w:r>
        <w:br/>
      </w:r>
      <w:r>
        <w:rPr>
          <w:rFonts w:ascii="Times New Roman"/>
          <w:b w:val="false"/>
          <w:i w:val="false"/>
          <w:color w:val="000000"/>
          <w:sz w:val="28"/>
        </w:rPr>
        <w:t xml:space="preserve">
      (4) Торговля ядерными материалами может регулироваться соглашениями, упомянутыми в Декларациях, относящихся к данному пункту, которые содержатся в Заключительном Акте Конференции по Европейской Энергетической Хартии. </w:t>
      </w:r>
      <w:r>
        <w:br/>
      </w:r>
      <w:r>
        <w:rPr>
          <w:rFonts w:ascii="Times New Roman"/>
          <w:b w:val="false"/>
          <w:i w:val="false"/>
          <w:color w:val="000000"/>
          <w:sz w:val="28"/>
        </w:rPr>
        <w:t>
 </w:t>
      </w:r>
      <w:r>
        <w:br/>
      </w:r>
      <w:r>
        <w:rPr>
          <w:rFonts w:ascii="Times New Roman"/>
          <w:b w:val="false"/>
          <w:i w:val="false"/>
          <w:color w:val="000000"/>
          <w:sz w:val="28"/>
        </w:rPr>
        <w:t xml:space="preserve">
      10. Приложение TFU </w:t>
      </w:r>
      <w:r>
        <w:br/>
      </w:r>
      <w:r>
        <w:rPr>
          <w:rFonts w:ascii="Times New Roman"/>
          <w:b w:val="false"/>
          <w:i w:val="false"/>
          <w:color w:val="000000"/>
          <w:sz w:val="28"/>
        </w:rPr>
        <w:t xml:space="preserve">
      Положения, касающиеся торговых соглашений между </w:t>
      </w:r>
      <w:r>
        <w:br/>
      </w:r>
      <w:r>
        <w:rPr>
          <w:rFonts w:ascii="Times New Roman"/>
          <w:b w:val="false"/>
          <w:i w:val="false"/>
          <w:color w:val="000000"/>
          <w:sz w:val="28"/>
        </w:rPr>
        <w:t xml:space="preserve">
      государствами, входившими в состав Союза Советских </w:t>
      </w:r>
      <w:r>
        <w:br/>
      </w:r>
      <w:r>
        <w:rPr>
          <w:rFonts w:ascii="Times New Roman"/>
          <w:b w:val="false"/>
          <w:i w:val="false"/>
          <w:color w:val="000000"/>
          <w:sz w:val="28"/>
        </w:rPr>
        <w:t xml:space="preserve">
      Социалистических Республик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(В соответствии со Статьей 29(2)(b))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(1) Секретариат уведомляется в письменной форме о любом соглашении, упомянутом в Статье 29(2)(b), всеми сторонами или от лица всех сторон такого соглашения, которые подписывают настоящий Договор или присоединяются к нему: </w:t>
      </w:r>
      <w:r>
        <w:br/>
      </w:r>
      <w:r>
        <w:rPr>
          <w:rFonts w:ascii="Times New Roman"/>
          <w:b w:val="false"/>
          <w:i w:val="false"/>
          <w:color w:val="000000"/>
          <w:sz w:val="28"/>
        </w:rPr>
        <w:t xml:space="preserve">
      (а) в отношении соглашения, действующего через три месяца после даты, когда первая из таких сторон подписывает Договор или сдает на хранение свой акт о присоединении к нему, - не позднее, чем через шесть месяцев после такой даты подписания или сдачи на хранение; и </w:t>
      </w:r>
      <w:r>
        <w:br/>
      </w:r>
      <w:r>
        <w:rPr>
          <w:rFonts w:ascii="Times New Roman"/>
          <w:b w:val="false"/>
          <w:i w:val="false"/>
          <w:color w:val="000000"/>
          <w:sz w:val="28"/>
        </w:rPr>
        <w:t xml:space="preserve">
      (b) в отношении соглашения, вступающего в силу после даты, упомянутой в подпункте (а), - заблаговременно до его вступления в силу, с тем чтобы другие государства или Организации Региональной Экономической Интеграции, подписавшие Договор или присоединившиеся к нему (далее именуемые "Заинтересованные Стороны") получили разумную возможность рассмотреть соглашение и сделать представления в отношении этого соглашения его сторонам и Конференции по Хартии до его вступления в силу. </w:t>
      </w:r>
      <w:r>
        <w:br/>
      </w:r>
      <w:r>
        <w:rPr>
          <w:rFonts w:ascii="Times New Roman"/>
          <w:b w:val="false"/>
          <w:i w:val="false"/>
          <w:color w:val="000000"/>
          <w:sz w:val="28"/>
        </w:rPr>
        <w:t xml:space="preserve">
      (2) Уведомление включает: </w:t>
      </w:r>
      <w:r>
        <w:br/>
      </w:r>
      <w:r>
        <w:rPr>
          <w:rFonts w:ascii="Times New Roman"/>
          <w:b w:val="false"/>
          <w:i w:val="false"/>
          <w:color w:val="000000"/>
          <w:sz w:val="28"/>
        </w:rPr>
        <w:t xml:space="preserve">
      (а) экземпляры подлинных текстов соглашения на всех языках, на которых оно было подписано; </w:t>
      </w:r>
      <w:r>
        <w:br/>
      </w:r>
      <w:r>
        <w:rPr>
          <w:rFonts w:ascii="Times New Roman"/>
          <w:b w:val="false"/>
          <w:i w:val="false"/>
          <w:color w:val="000000"/>
          <w:sz w:val="28"/>
        </w:rPr>
        <w:t xml:space="preserve">
      (b) описание, путем ссылки на позиции, включенные в Приложение ЕМ, конкретных Энергетических Материалов и Продуктов, к которым оно применяется; </w:t>
      </w:r>
      <w:r>
        <w:br/>
      </w:r>
      <w:r>
        <w:rPr>
          <w:rFonts w:ascii="Times New Roman"/>
          <w:b w:val="false"/>
          <w:i w:val="false"/>
          <w:color w:val="000000"/>
          <w:sz w:val="28"/>
        </w:rPr>
        <w:t xml:space="preserve">
      (с) разъяснение, отдельно для каждого соответствующего положения ГАТТ и Связанных с ним Документов, применимого в силу Статьи 29(2)(а), обстоятельств, которые делают невозможным или неосуществимым для сторон соглашения полное соблюдение этого положения; </w:t>
      </w:r>
      <w:r>
        <w:br/>
      </w:r>
      <w:r>
        <w:rPr>
          <w:rFonts w:ascii="Times New Roman"/>
          <w:b w:val="false"/>
          <w:i w:val="false"/>
          <w:color w:val="000000"/>
          <w:sz w:val="28"/>
        </w:rPr>
        <w:t xml:space="preserve">
      (d) конкрентные меры, которые должны быть приняты каждой стороной соглашения в отношении обстоятельств, упомянутых в подпункте (с); и </w:t>
      </w:r>
      <w:r>
        <w:br/>
      </w:r>
      <w:r>
        <w:rPr>
          <w:rFonts w:ascii="Times New Roman"/>
          <w:b w:val="false"/>
          <w:i w:val="false"/>
          <w:color w:val="000000"/>
          <w:sz w:val="28"/>
        </w:rPr>
        <w:t xml:space="preserve">
      (е) описание программ сторон для достижения постепенного сокращения и окончательного устранения несоответствующих положений соглашения. </w:t>
      </w:r>
      <w:r>
        <w:br/>
      </w:r>
      <w:r>
        <w:rPr>
          <w:rFonts w:ascii="Times New Roman"/>
          <w:b w:val="false"/>
          <w:i w:val="false"/>
          <w:color w:val="000000"/>
          <w:sz w:val="28"/>
        </w:rPr>
        <w:t xml:space="preserve">
      (3) Стороны соглашения, о котором сделано уведомление в соответствии с пунктом (1), предоставляют Заинтересованным Сторонам разумную возможность для консультации с ними относительно такого соглашения и рассматривают их представления. По просьбе любой из Заинтересованных Сторон соглашение рассматривается Конференцией по Хартии, которая может принять рекомендации в отношении него. </w:t>
      </w:r>
      <w:r>
        <w:br/>
      </w:r>
      <w:r>
        <w:rPr>
          <w:rFonts w:ascii="Times New Roman"/>
          <w:b w:val="false"/>
          <w:i w:val="false"/>
          <w:color w:val="000000"/>
          <w:sz w:val="28"/>
        </w:rPr>
        <w:t xml:space="preserve">
      (4) Конференция по Хартии периодически рассматривает выполнение соглашений, о которых сделано уведомление в соответствии с пунктом (1), и прогресс, достигнутый в деле отмены тех их положений, которые не соответствуют положениям ГАТТ и Связанных с ним Документов, применимых в силу Статьи 29(2)(а). По просьбе любой из Заинтересованных Сторон Конференция по Хартии может принять рекомендации в отношении такого соглашения. </w:t>
      </w:r>
      <w:r>
        <w:br/>
      </w:r>
      <w:r>
        <w:rPr>
          <w:rFonts w:ascii="Times New Roman"/>
          <w:b w:val="false"/>
          <w:i w:val="false"/>
          <w:color w:val="000000"/>
          <w:sz w:val="28"/>
        </w:rPr>
        <w:t xml:space="preserve">
      (5) В случае крайней необходимости может санкционироваться вступление в силу соглашения, упомянутого в Статье 29(2)(b), без уведомления и консультации, предусмотренных в подпункте (1)(b), пунктах (2) и (3), при условии, что такое уведомление делается без задержки, а возможность для такой консультации предоставляется незамедлительно. В этом случае стороны соглашения, тем не менее, уведомляют о его тексте в соответствии с подпунктом (2)(а) незамедлительно после его вступления в силу. </w:t>
      </w:r>
      <w:r>
        <w:br/>
      </w:r>
      <w:r>
        <w:rPr>
          <w:rFonts w:ascii="Times New Roman"/>
          <w:b w:val="false"/>
          <w:i w:val="false"/>
          <w:color w:val="000000"/>
          <w:sz w:val="28"/>
        </w:rPr>
        <w:t xml:space="preserve">
      (6) Договаривающиеся Стороны, которые являются или становятся сторонами соглашения, упомянутого в Статье 29(2)(b), обязуются ограничивать его несоответствия положениям ГАТТ и Связанных с ним Документов, применимым в силу Статьи 29(2)(а), теми, которые необходимы в конкретных обстоятельствах, а также осуществлять такое соглашение, минимально отступая от этих положений. Они прилагают все усилия для принятия мер по исправлению в свете представлений Заинтересованных Сторон и любых рекомендаций Конференции по Хартии.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11. Приложение D </w:t>
      </w:r>
      <w:r>
        <w:br/>
      </w:r>
      <w:r>
        <w:rPr>
          <w:rFonts w:ascii="Times New Roman"/>
          <w:b w:val="false"/>
          <w:i w:val="false"/>
          <w:color w:val="000000"/>
          <w:sz w:val="28"/>
        </w:rPr>
        <w:t xml:space="preserve">
      Временные положения о разрешении торговых споров </w:t>
      </w:r>
      <w:r>
        <w:br/>
      </w:r>
      <w:r>
        <w:rPr>
          <w:rFonts w:ascii="Times New Roman"/>
          <w:b w:val="false"/>
          <w:i w:val="false"/>
          <w:color w:val="000000"/>
          <w:sz w:val="28"/>
        </w:rPr>
        <w:t xml:space="preserve">
      (В соответствии со Статьей 29(7))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(1)(а) В своих отношениях друг с другом Договаривающиеся Стороны путем сотрудничества и консультаций прилагают все усилия с тем, чтобы разрешать к взаимному удовлетворению любые споры относительно действующих мер, которые могли бы существенно сказаться на соблюдении положений, применимых к торговле согласно Статье 5 или Статье 29. </w:t>
      </w:r>
      <w:r>
        <w:br/>
      </w:r>
      <w:r>
        <w:rPr>
          <w:rFonts w:ascii="Times New Roman"/>
          <w:b w:val="false"/>
          <w:i w:val="false"/>
          <w:color w:val="000000"/>
          <w:sz w:val="28"/>
        </w:rPr>
        <w:t xml:space="preserve">
      (b) Договаривающаяся Сторона может направить письменную просьбу любой другой Договаривающейся Стороне о консультациях относительно любой действующей меры другой Договаривающейся Стороны, которая могла бы, по ее мнению, существенно сказаться на соблюдении положений, применимых к торговле согласно Статье 5 или Статье 29. Договаривающаяся Сторона, которая обращается с просьбой о консультациях, сообщает максимально полные сведения о той мере, которая является предметом жалобы, и указывает те положения Статьи 5 или Статьи 29, а также ГАТТ и Связанных с ним Документов, которые, по ее мнению, имеют отношение к данному делу. О просьбах относительно консультаций согласно данному пункту уведомляется Секретариат, который периодически информирует Договаривающиеся Стороны о предстоящих консультациях, о которых было получено уведомление. </w:t>
      </w:r>
      <w:r>
        <w:br/>
      </w:r>
      <w:r>
        <w:rPr>
          <w:rFonts w:ascii="Times New Roman"/>
          <w:b w:val="false"/>
          <w:i w:val="false"/>
          <w:color w:val="000000"/>
          <w:sz w:val="28"/>
        </w:rPr>
        <w:t xml:space="preserve">
      (с) Договаривающаяся Сторона распространяет на всю обозначенную в качестве таковой конфиденциальную или не подлежащую разглашению коммерческую информацию, которая содержится в письменной просьбе или предоставляется в ответ на нее или в ходе консультаций, такой же режим, какой распространяет на нее Договаривающаяся Сторона, предоставившая эту информацию. </w:t>
      </w:r>
      <w:r>
        <w:br/>
      </w:r>
      <w:r>
        <w:rPr>
          <w:rFonts w:ascii="Times New Roman"/>
          <w:b w:val="false"/>
          <w:i w:val="false"/>
          <w:color w:val="000000"/>
          <w:sz w:val="28"/>
        </w:rPr>
        <w:t xml:space="preserve">
      (d) Стремясь разрешить вопросы, которые, по мнению какой-либо Договаривающейся Стороны, сказываются на соблюдении положений, применимых к торговле согласно Статье 5 или Статье 29, в отношениях между ней и другой Договаривающейся Стороной, Договаривающиеся Стороны участвующие в консультациях или иных процедурах разрешения спора, прилагают все усилия с тем, чтобы избежать такого решения, которое неблагоприятно повлияло бы на торговлю любой другой Договаривающейся Стороны. </w:t>
      </w:r>
      <w:r>
        <w:br/>
      </w:r>
      <w:r>
        <w:rPr>
          <w:rFonts w:ascii="Times New Roman"/>
          <w:b w:val="false"/>
          <w:i w:val="false"/>
          <w:color w:val="000000"/>
          <w:sz w:val="28"/>
        </w:rPr>
        <w:t xml:space="preserve">
      (2)(а) Если в течение 60 дней после получения просьбы о консультациях, упомянутой в подпункте (1)(b), Договаривающиеся Стороны не разрешили свой спор или не пришли к согласию о его разрешении путем примирения, посредничества, арбитража или иного метода, любая из двух Договаривающихся Сторон может обратиться в Секретариат с письменной просьбой об образовании комиссии экспертов в соответствии с подпунктами (b)-(f). В своей просьбе Договаривающаяся Сторона излагает существо спора и указывает, какие положения Статьи 5 или Статьи 29, а также ГАТТ и Связанных с ним Документов, по ее мнению, к нему относятся. Секретариат незамедлительно передает экземпляры просьбы всем Договаривающимся Сторонам. </w:t>
      </w:r>
      <w:r>
        <w:br/>
      </w:r>
      <w:r>
        <w:rPr>
          <w:rFonts w:ascii="Times New Roman"/>
          <w:b w:val="false"/>
          <w:i w:val="false"/>
          <w:color w:val="000000"/>
          <w:sz w:val="28"/>
        </w:rPr>
        <w:t xml:space="preserve">
      (b) При разрешении спора учитываются интересы других Договаривающихся Сторон. Любая другая Договаривающаяся Сторона, существенно заинтересованная в деле, имеет право быть заслушанной комиссией экспертов и направлять ей письменные представления при условии, что как Договаривающиеся Стороны, участвующие в споре, так и Секретариат получили письменное извещение о ее заинтересованности не позднее даты образования комиссии экспертов, как это определено в соответствии с подпунктом (с). </w:t>
      </w:r>
      <w:r>
        <w:br/>
      </w:r>
      <w:r>
        <w:rPr>
          <w:rFonts w:ascii="Times New Roman"/>
          <w:b w:val="false"/>
          <w:i w:val="false"/>
          <w:color w:val="000000"/>
          <w:sz w:val="28"/>
        </w:rPr>
        <w:t xml:space="preserve">
      (с) Комиссия экспертов считается образованной через 45 дней после получения Секретариатом письменной просьбы Договаривающейся Стороны согласно подпункту (а). </w:t>
      </w:r>
      <w:r>
        <w:br/>
      </w:r>
      <w:r>
        <w:rPr>
          <w:rFonts w:ascii="Times New Roman"/>
          <w:b w:val="false"/>
          <w:i w:val="false"/>
          <w:color w:val="000000"/>
          <w:sz w:val="28"/>
        </w:rPr>
        <w:t xml:space="preserve">
      (d) Комиссия экспертов образуется в составе трех членов, которые выбираются Генеральным секретарем из списка, упомянутого в пункте (7). Кроме случаев, когда Договаривающиеся Стороны, участвующие в споре, договорятся об ином, члены комиссии не должны быть гражданами Договаривающихся Сторон, являющихся или сторонами в споре, или уведомивших о своей заинтересованности в соответствии с подпунктом (b), или гражданами государств-членов Организации Региональной Экономической Интеграции, являющейся или стороной в споре, или уведомившей о своей заинтересованности в соответствии с подпунктом (b). </w:t>
      </w:r>
      <w:r>
        <w:br/>
      </w:r>
      <w:r>
        <w:rPr>
          <w:rFonts w:ascii="Times New Roman"/>
          <w:b w:val="false"/>
          <w:i w:val="false"/>
          <w:color w:val="000000"/>
          <w:sz w:val="28"/>
        </w:rPr>
        <w:t xml:space="preserve">
      (е) Договаривающиеся Стороны, участвующие в споре, в течение десяти рабочих дней сообщают свое мнение о назначениях членов комиссии экспертов и не должны препятствовать назначениям, кроме как по веским причинам. </w:t>
      </w:r>
      <w:r>
        <w:br/>
      </w:r>
      <w:r>
        <w:rPr>
          <w:rFonts w:ascii="Times New Roman"/>
          <w:b w:val="false"/>
          <w:i w:val="false"/>
          <w:color w:val="000000"/>
          <w:sz w:val="28"/>
        </w:rPr>
        <w:t xml:space="preserve">
      (f) Члены комиссии экспертов выступают в своем личном качестве, и не должны ни стремиться получить, ни получать указаний от любого правительства или другого органа. Каждая Договаривающаяся Сторона обязуется уважать эти принципы и не стремиться влиять на членов комиссии экспертов в выполнении их обязанностей. Члены комиссии экспертов выбираются с таким расчетом, чтобы обеспечивалась их независимость и в комиссии было отражено достаточное разнообразие различных школ и опыта. </w:t>
      </w:r>
      <w:r>
        <w:br/>
      </w:r>
      <w:r>
        <w:rPr>
          <w:rFonts w:ascii="Times New Roman"/>
          <w:b w:val="false"/>
          <w:i w:val="false"/>
          <w:color w:val="000000"/>
          <w:sz w:val="28"/>
        </w:rPr>
        <w:t xml:space="preserve">
      (g) Секретариат незамедлительно уведомляет все Договаривающиеся Стороны об образовании комиссии экспертов. </w:t>
      </w:r>
      <w:r>
        <w:br/>
      </w:r>
      <w:r>
        <w:rPr>
          <w:rFonts w:ascii="Times New Roman"/>
          <w:b w:val="false"/>
          <w:i w:val="false"/>
          <w:color w:val="000000"/>
          <w:sz w:val="28"/>
        </w:rPr>
        <w:t xml:space="preserve">
      (3) (a) Конференция по Хартии принимает правила процедуры работы комиссии экспертов, соответствующие настоящему Приложению. Правила процедуры по возможности полнее соответствуют правилам процедуры ГАТТ и Связанных с ним Документов. Комиссия экспертов также имеет право принимать дополнительные правила процедуры, не противоречащие правилам процедуры, принятым Конференцией по Хартии, или настоящему Приложению. При рассмотрении дела в комиссии экспертов каждая Договаривающаяся Сторона, участвующая в споре, и любая другая Договаривающаяся Сторона, уведомившая о своей заинтересованности в соответствии с подпунктом (2)(b), имеет право по меньшей мере на одно заслушивание в комиссии и на представление письменного заявления. Договаривающиеся Стороны, участвующие в споре, также имеют право на представление письменных контраргументов. Комиссия экспертов может положительно рассматривать просьбу любой другой Договаривающейся Стороны, уведомившей о своей заинтересованности в соответствии с подпунктом (2)(b), о доступе к любому письменному представлению в комиссию, с согласия Договаривающейся Стороны, сделавшей это представление. </w:t>
      </w:r>
      <w:r>
        <w:br/>
      </w:r>
      <w:r>
        <w:rPr>
          <w:rFonts w:ascii="Times New Roman"/>
          <w:b w:val="false"/>
          <w:i w:val="false"/>
          <w:color w:val="000000"/>
          <w:sz w:val="28"/>
        </w:rPr>
        <w:t xml:space="preserve">
      Разбирательство в комиссии носит конфиденциальный характер. Комиссия объективно изучает представленные на ее рассмотрение вопросы, включая обстоятельства спора и соответствие мер положениям, применимым к торговле согласно Статье 5 или Статье 29. При осуществлении своих обязанностей, комиссия консультируется с Договаривающимися Сторонами, участвующими в споре, и обеспечивает им надлежащую возможность прийти к взаимоприемлемому решению. Если Договаривающиеся Стороны, участвующие в споре, не договорятся об ином, комиссия основывает свое решение на доводах и представлениях Договаривающихся Сторон, участвующих в споре. Комиссии экспертов руководствуются толкованиями, данными ГАТТ и Связанным с ним Документам в рамках ГАТТ, и не должны ставить под сомнение совместимость со Статьей 5 или Статьей 29 практики, которую применяет Договаривающаяся Сторона, являющаяся стороной ГАТТ, в отношении других сторон ГАТТ, к которым она применяет ГАТТ, и которая не была предметом спора, передаваемого этими другими сторонами для разрешения в соответствии с ГАТТ. </w:t>
      </w:r>
      <w:r>
        <w:br/>
      </w:r>
      <w:r>
        <w:rPr>
          <w:rFonts w:ascii="Times New Roman"/>
          <w:b w:val="false"/>
          <w:i w:val="false"/>
          <w:color w:val="000000"/>
          <w:sz w:val="28"/>
        </w:rPr>
        <w:t xml:space="preserve">
      Если Договаривающиеся Стороны, участвующие в споре, не договорятся об ином, все используемые комиссией процедуры, включая выпуск ее окончательного доклада, должны быть завершены в течение 180 дней с даты образования комиссии; однако незавершенность всех процедур в течение этого срока не влияет на действительность окончательного доклада. </w:t>
      </w:r>
      <w:r>
        <w:br/>
      </w:r>
      <w:r>
        <w:rPr>
          <w:rFonts w:ascii="Times New Roman"/>
          <w:b w:val="false"/>
          <w:i w:val="false"/>
          <w:color w:val="000000"/>
          <w:sz w:val="28"/>
        </w:rPr>
        <w:t xml:space="preserve">
      (b) Комиссия сама определяет собственную юрисдикцию; такое решение является окончательным и обязательным. Любое возражение Договаривающейся Стороны, участвующей в споре, которая считает, что тот или иной спор не входит в компетенцию комиссии, рассматривается комиссией, которая решает, рассматривать ли такое возражение в качестве предварительного вопроса или приобщить его к обстоятельствам спора. </w:t>
      </w:r>
      <w:r>
        <w:br/>
      </w:r>
      <w:r>
        <w:rPr>
          <w:rFonts w:ascii="Times New Roman"/>
          <w:b w:val="false"/>
          <w:i w:val="false"/>
          <w:color w:val="000000"/>
          <w:sz w:val="28"/>
        </w:rPr>
        <w:t xml:space="preserve">
      (с) В случае двух или более просьб об образовании комиссии экспертов по спорам, являющимся по существу аналогичными, Генеральный Секретарь может с согласия всех участвующих в споре Договаривающихся Сторон назначить единую комиссию. </w:t>
      </w:r>
      <w:r>
        <w:br/>
      </w:r>
      <w:r>
        <w:rPr>
          <w:rFonts w:ascii="Times New Roman"/>
          <w:b w:val="false"/>
          <w:i w:val="false"/>
          <w:color w:val="000000"/>
          <w:sz w:val="28"/>
        </w:rPr>
        <w:t xml:space="preserve">
      (4)(а) Рассмотрев контрдоводы, комиссия экспертов представляет на рассмотрение Договаривающихся Сторон, участвующих в споре, описательные разделы проекта своего письменного доклада, включая констатацию фактов и краткое изложение доводов, выдвинутых Договаривающимися Сторонами, участвующими в споре. Договаривающимся Сторонам, участвующим в споре, предоставляется возможность представить письменные замечания по описательным разделам в установленный комиссией срок. </w:t>
      </w:r>
      <w:r>
        <w:br/>
      </w:r>
      <w:r>
        <w:rPr>
          <w:rFonts w:ascii="Times New Roman"/>
          <w:b w:val="false"/>
          <w:i w:val="false"/>
          <w:color w:val="000000"/>
          <w:sz w:val="28"/>
        </w:rPr>
        <w:t xml:space="preserve">
      После даты, установленной для представления замечаний Договаривающимися Сторонами, комиссия экспертов представляет на рассмотрение Договаривающихся Сторон участвующих в споре, предварительный письменный доклад, включающий как описательные разделы, так и предлагаемые заключения и решения комиссии. В течение установленного комиссией срока Договаривающаяся Сторона, участвующая в споре, может обратиться к комиссии с письменной просьбою о пересмотре комиссией определенных аспектов предварительного доклада до выпуска окончательного доклада. До выпуска окончательного доклада комиссия может, по своему усмотрению, встретиться с участвующими в споре Договаривающимися Сторонами для рассмотрения вопросов, затронутых в такой просьбе. </w:t>
      </w:r>
      <w:r>
        <w:br/>
      </w:r>
      <w:r>
        <w:rPr>
          <w:rFonts w:ascii="Times New Roman"/>
          <w:b w:val="false"/>
          <w:i w:val="false"/>
          <w:color w:val="000000"/>
          <w:sz w:val="28"/>
        </w:rPr>
        <w:t xml:space="preserve">
      Окончательный доклад содержит описательные разделы (включая изложение фактов и резюме доводов, выдвинутых Договаривающимися Сторонами, участвующими в споре), заключения и выводы комиссии, а также обсуждение доводов, выдвинутых по конкретным аспектам предварительного доклада на стадии его пересмотра. В окончательном докладе рассматривается каждый существенный вопрос, поставленный перед комиссией и необходимый для разрешения спора, и обосновываются принятые комиссией решения. </w:t>
      </w:r>
      <w:r>
        <w:br/>
      </w:r>
      <w:r>
        <w:rPr>
          <w:rFonts w:ascii="Times New Roman"/>
          <w:b w:val="false"/>
          <w:i w:val="false"/>
          <w:color w:val="000000"/>
          <w:sz w:val="28"/>
        </w:rPr>
        <w:t xml:space="preserve">
      Комиссия выпускает свой окончательный доклад, предоставляя его незамедлительно Секретариату и Договаривающимся Сторонам, участвующим в споре. Секретариат при ближайшей реальной возможности распространяет среди всех Договаривающихся Сторон окончательный доклад, вместе со всеми выраженными в письменное форме мнениями, которые, по желанию какой-либо Договаривающейся Стороны, участвующей в споре, прилагаются к нему. </w:t>
      </w:r>
      <w:r>
        <w:br/>
      </w:r>
      <w:r>
        <w:rPr>
          <w:rFonts w:ascii="Times New Roman"/>
          <w:b w:val="false"/>
          <w:i w:val="false"/>
          <w:color w:val="000000"/>
          <w:sz w:val="28"/>
        </w:rPr>
        <w:t xml:space="preserve">
      (b) Если комиссия приходит к заключению, что мера, введенная или сохраненная Договаривающейся Стороной, не соответствует положению Статьи 5 или Статьи 29 либо положению ГАТТ или Связанного с ним Документа, применимому в силу Статьи 29, то комиссия может рекомендовать в своем окончательном докладе, чтобы для соблюдения этого положения Договаривающаяся Сторона изменила или отказалась от этой меры или поведения. </w:t>
      </w:r>
      <w:r>
        <w:br/>
      </w:r>
      <w:r>
        <w:rPr>
          <w:rFonts w:ascii="Times New Roman"/>
          <w:b w:val="false"/>
          <w:i w:val="false"/>
          <w:color w:val="000000"/>
          <w:sz w:val="28"/>
        </w:rPr>
        <w:t xml:space="preserve">
      (с) Доклады комиссии экспертов принимаются Конференцией по Хартии. Чтобы предоставить Конференции по Хартии достаточно времени для рассмотрения докладов комиссии, доклад не должен приниматься Конференцией по Хартии по меньшей мере в течение 30 дней после того, как он был направлен Секретариатом всем Договаривающимся Сторонам. Договаривающиеся Стороны, у которых имеются возражения против доклада комиссии, направляют обоснования своих возражений в письменной форме в Секретариат не позднее, чем за 10 дней до даты рассмотрения этого доклада Конференцией по Хартии с целью его принятия, а Секретариат незамедлительно направляет их всем Договаривающимся Сторонам. Участвующие в споре Договаривающиеся Стороны и Договаривающиеся Стороны, уведомившие о своей заинтересованности в соответствии с подпунктом (2)(b), имеют право на полноправное участие в рассмотрении доклада комиссии по этому спору Конференцией по Хартии, а их мнения полностью заносятся в протокол. </w:t>
      </w:r>
      <w:r>
        <w:br/>
      </w:r>
      <w:r>
        <w:rPr>
          <w:rFonts w:ascii="Times New Roman"/>
          <w:b w:val="false"/>
          <w:i w:val="false"/>
          <w:color w:val="000000"/>
          <w:sz w:val="28"/>
        </w:rPr>
        <w:t xml:space="preserve">
      (d) Для успешного разрешения споров в интересах всех Договаривающихся Сторон необходимо быстрое выполнение решений и рекомендаций, содержащихся в принятом Конференцией по Хартии окончательном докладе комиссии. Договаривающаяся Сторона, а отношении которой вынесено решение или рекомендация, содержащиеся в принятом Конференцией по Хартии окончательном докладе комиссии, информирует Конференцию по Хартии о своих намерениях относительно выполнения такого решения или рекомендации. В случае, если их немедленное выполнение не представляется возможным, соответствующая Договаривающаяся Сторона разъясняет Конференции по Хартии причины своего невыполнения, и в свете такого разъяснения ей предоставляется разумный срок для их выполнения. Цель разрешения спора заключается в изменении или устранении несоответствующих мер. </w:t>
      </w:r>
      <w:r>
        <w:br/>
      </w:r>
      <w:r>
        <w:rPr>
          <w:rFonts w:ascii="Times New Roman"/>
          <w:b w:val="false"/>
          <w:i w:val="false"/>
          <w:color w:val="000000"/>
          <w:sz w:val="28"/>
        </w:rPr>
        <w:t xml:space="preserve">
      (5)(а) Если Договаривающаяся Сторона не выполняет в течение разумного срока решение или рекомендацию, содержащиеся в окончательном докладе комиссии экспертов, принятом Конференцией по Хартии, то Договаривающаяся Сторона, участвующая в споре и понесшая ущерб в результате такого невыполнения, может передать невыполняющей решение Договаривающейся Стороне письменную просьбу о том, чтобы невыполняющая решение Договаривающаяся Сторона вступила в переговоры с целью согласования взаимоприемлемой компенсации. В случае получения такой просьбы невыполняющая решение Договаривающаяся Сторона незамедлительно вступает в такие переговоры. </w:t>
      </w:r>
      <w:r>
        <w:br/>
      </w:r>
      <w:r>
        <w:rPr>
          <w:rFonts w:ascii="Times New Roman"/>
          <w:b w:val="false"/>
          <w:i w:val="false"/>
          <w:color w:val="000000"/>
          <w:sz w:val="28"/>
        </w:rPr>
        <w:t xml:space="preserve">
      (b) Если невыполняющая решение Договаривающаяся Сторона отказывается от переговоров или если Договаривающиеся Стороны не приходят к соглашению в течение 30 дней после вручения просьбы о переговорах, понесшая ущерб Договаривающаяся Сторона может обратиться с письменной просьбой к Конференции по Хартии о разрешении приостановить выполнение ее обязательств перед невыполняющей решение Договаривающейся Стороной в соответствии со Статьей 5 или Статьей 29. </w:t>
      </w:r>
      <w:r>
        <w:br/>
      </w:r>
      <w:r>
        <w:rPr>
          <w:rFonts w:ascii="Times New Roman"/>
          <w:b w:val="false"/>
          <w:i w:val="false"/>
          <w:color w:val="000000"/>
          <w:sz w:val="28"/>
        </w:rPr>
        <w:t xml:space="preserve">
      (с) Конференция по Хартии может разрешить понесшей ущерб Договаривающейся Стороне приостановить выполнение таких из своих обязательств перед невыполняющей решение Договаривающейся Стороной в соответствии с положениями Статьи 5 или Статьи 29 или в соответствии с положениями ГАТТ или Связанных с ним Документов, которые применяются в соответствии со Статьей 29, которые понесшая ущерб Договаривающаяся Сторона считает эквивалентными в данных обстоятельствах. </w:t>
      </w:r>
      <w:r>
        <w:br/>
      </w:r>
      <w:r>
        <w:rPr>
          <w:rFonts w:ascii="Times New Roman"/>
          <w:b w:val="false"/>
          <w:i w:val="false"/>
          <w:color w:val="000000"/>
          <w:sz w:val="28"/>
        </w:rPr>
        <w:t xml:space="preserve">
      (d) Приостановление выполнения обязательств носит временный характер и применяется лишь до отмены меры, признанной противоречащей Статье 5 или Статье 29, или до достижения взаимоприемлемого решения. </w:t>
      </w:r>
      <w:r>
        <w:br/>
      </w:r>
      <w:r>
        <w:rPr>
          <w:rFonts w:ascii="Times New Roman"/>
          <w:b w:val="false"/>
          <w:i w:val="false"/>
          <w:color w:val="000000"/>
          <w:sz w:val="28"/>
        </w:rPr>
        <w:t xml:space="preserve">
      (6)(а) До приостановления таких обязательств понесшая ущерб Договаривающаяся Сторона информирует невыполняющую решение Договаривающуюся Сторону о характере и объеме намечаемого ею приостановления. Если невыполняющая решение Договаривающаяся Сторона передает Генеральному Секретарю письменное возражение против объема приостанавливаемых обязательств, предлагаемого понесшей ущерб Договаривающейся Стороной, то такое возражение передается в арбитраж, как это предусмотрено ниже. Предлагаемое приостановление выполнения обязательств откладывается до завершения арбитража и до того момента, когда решение арбитражной комиссии станет окончательным и обязательным в соответствии с подпунктом (е). </w:t>
      </w:r>
      <w:r>
        <w:br/>
      </w:r>
      <w:r>
        <w:rPr>
          <w:rFonts w:ascii="Times New Roman"/>
          <w:b w:val="false"/>
          <w:i w:val="false"/>
          <w:color w:val="000000"/>
          <w:sz w:val="28"/>
        </w:rPr>
        <w:t xml:space="preserve">
      (b) Генеральный секретарь учреждает арбитражную комиссию в соответствии с подпунктами (2)(d)-(f), которой, по возможности, является та же комиссия экспертов, которая приняла решение или рекомендацию, упомянутые в подпункте (4)(d), с целью рассмотрения объема обязательств, предлагаемых к приостановлению понесшей ущерб Договаривающейся Стороной. Если Конференция по Хартии не примет иного решения, правила процедуры комиссии экспертов принимаются в соответствии с подпунктом (3)(а). </w:t>
      </w:r>
      <w:r>
        <w:br/>
      </w:r>
      <w:r>
        <w:rPr>
          <w:rFonts w:ascii="Times New Roman"/>
          <w:b w:val="false"/>
          <w:i w:val="false"/>
          <w:color w:val="000000"/>
          <w:sz w:val="28"/>
        </w:rPr>
        <w:t xml:space="preserve">
      (с) Арбитражная комиссия определяет, является ли объем обязательств, предлагаемых к приостановлению понесшей ущерб Договаривающейся Стороной, чрезмерным по сравнению с понесенным ею ущербом, и, в положительном случае, в каком объеме. Она не рассматривает характера приостанавливаемых обязательств, за исключением случаев, когда он неотделим от определения объема приостанавливаемых обязательств. </w:t>
      </w:r>
      <w:r>
        <w:br/>
      </w:r>
      <w:r>
        <w:rPr>
          <w:rFonts w:ascii="Times New Roman"/>
          <w:b w:val="false"/>
          <w:i w:val="false"/>
          <w:color w:val="000000"/>
          <w:sz w:val="28"/>
        </w:rPr>
        <w:t xml:space="preserve">
      (d) Арбитражная комиссия направляет свое письменное определение понесшей ущерб и невыполняющей решение Договаривающимся Сторонам и Секретариату в течение 60 дней после образования комиссии или в течение такого иного срока, который может быть согласован между понесшей ущерб и невыполняющей решение Договаривающимися Сторонами. Секретариат представляет это определение Конференции по Хартии при первой реальной возможности, но не позднее, чем на ближайшей после получения определения сессии Конференции по Хартии. </w:t>
      </w:r>
      <w:r>
        <w:br/>
      </w:r>
      <w:r>
        <w:rPr>
          <w:rFonts w:ascii="Times New Roman"/>
          <w:b w:val="false"/>
          <w:i w:val="false"/>
          <w:color w:val="000000"/>
          <w:sz w:val="28"/>
        </w:rPr>
        <w:t xml:space="preserve">
      (е) Определение арбитражной комиссии становится окончательным и обязательным через 30 дней с даты его представления Конференции по Хартии, и любой санкционированный им объем приостанавливаемых льгот может после этого применяться понесшей ущерб Договаривающейся Стороной таким образом, который является, по мнению этой Договаривающейся Стороны, эквивалентным в данных обстоятельствах, если только до истечения 30-дневного срока Конференция по Хартии не примет иного решения. </w:t>
      </w:r>
      <w:r>
        <w:br/>
      </w:r>
      <w:r>
        <w:rPr>
          <w:rFonts w:ascii="Times New Roman"/>
          <w:b w:val="false"/>
          <w:i w:val="false"/>
          <w:color w:val="000000"/>
          <w:sz w:val="28"/>
        </w:rPr>
        <w:t xml:space="preserve">
      (f) Приостанавливая выполнение любых обязательств в отношении невыполняющей решение Договаривающейся Стороны, понесшая ущерб Договаривающаяся Сторона делает все возможное для того, чтобы не нанести ущерба торговле какой-либо другой Договаривающейся Стороны. </w:t>
      </w:r>
      <w:r>
        <w:br/>
      </w:r>
      <w:r>
        <w:rPr>
          <w:rFonts w:ascii="Times New Roman"/>
          <w:b w:val="false"/>
          <w:i w:val="false"/>
          <w:color w:val="000000"/>
          <w:sz w:val="28"/>
        </w:rPr>
        <w:t xml:space="preserve">
      (7) Каждая Договаривающаяся Сторона может назначить двух физических лиц, которыми, в случае Договаривающихся Сторон, являющихся также сторонами ГАТТ, являются члены комиссии экспертов, назначаемые в настоящее время в комиссии экспертов по разрешению споров в рамках ГАТТ, если они желают и способны выполнять обязанности членов комиссии экспертов в соответствии с настоящим Приложением. Генеральный секретарь может также назначить, с одобрения Конференции по Хартии, не более десяти лиц, желающих и способных выполнять обязанности членов комиссии по разрешению споров в соответствии с пунктами (2)-(4). Кроме того, Конференция по Хартии может принять решение о назначении для той же цели до 20 лиц, включенных в списки других международных органов по разрешению споров, желающих и способных выполнять обязанности членов комиссии. Фамилии всех назначенных таким образом лиц образуют список лиц, привлекаемых к разрешению споров. Такие лица назначаются исключительно по их объективности, честности и здравому суждению, и они должны обладать самыми широкими знаниями и опытом в области международной торговли и в вопросах энергетики, особенно в том, что касается положений, применимых в силу Статьи 29. При выполнении любых обязанностей в соответствии с настоящим Приложением, такие назначенные лица не должны иметь связей с какой-либо Договаривающейся Стороной или получать от нее указания. Эти лица назначаются сроком на пять лет, который может возобновляться, и выполняют свои обязанности, пока не назначаются их преемники. Назначенное лицо, срок полномочий которого истекает, продолжает выполнять любые обязанности, для которых это лицо было избрано согласно настоящему Приложению. В случае смерти, отставки или недееспособности назначенного лица Договаривающаяся Сторона или Генеральный секретарь, в зависимости от того, кто назначил соответствующее лицо, имеют право назначить другое лицо на оставшийся срок полномочий упомянутого назначенного лица, причем назначение Генеральным секретарем подлежит утверждению Конференцией по Хартии. </w:t>
      </w:r>
      <w:r>
        <w:br/>
      </w:r>
      <w:r>
        <w:rPr>
          <w:rFonts w:ascii="Times New Roman"/>
          <w:b w:val="false"/>
          <w:i w:val="false"/>
          <w:color w:val="000000"/>
          <w:sz w:val="28"/>
        </w:rPr>
        <w:t xml:space="preserve">
      (8) Независимо от положений, содержащихся в настоящем Приложении, на протяжении всей процедуры разрешения спора Договаривающиеся Стороны поощряются к проведению консультаций с целью урегулирования их спора. </w:t>
      </w:r>
      <w:r>
        <w:br/>
      </w:r>
      <w:r>
        <w:rPr>
          <w:rFonts w:ascii="Times New Roman"/>
          <w:b w:val="false"/>
          <w:i w:val="false"/>
          <w:color w:val="000000"/>
          <w:sz w:val="28"/>
        </w:rPr>
        <w:t xml:space="preserve">
      (9) Конференция по Хартии может назначать или определять другие органы или форумы для выполнения любых функций, возлагаемых в настоящем Приложении на Секретариат и Генерального секретаря.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12. Приложение В </w:t>
      </w:r>
      <w:r>
        <w:br/>
      </w:r>
      <w:r>
        <w:rPr>
          <w:rFonts w:ascii="Times New Roman"/>
          <w:b w:val="false"/>
          <w:i w:val="false"/>
          <w:color w:val="000000"/>
          <w:sz w:val="28"/>
        </w:rPr>
        <w:t xml:space="preserve">
      Формула распределения расходов по Хартии </w:t>
      </w:r>
      <w:r>
        <w:br/>
      </w:r>
      <w:r>
        <w:rPr>
          <w:rFonts w:ascii="Times New Roman"/>
          <w:b w:val="false"/>
          <w:i w:val="false"/>
          <w:color w:val="000000"/>
          <w:sz w:val="28"/>
        </w:rPr>
        <w:t xml:space="preserve">
      (В соответствии со Статьей 37(3))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Взносы, выплачиваемые Договаривающимися Сторонами, ежегодно определяются Секретариатом на основе размера их взносов в процентах, установленных в самой последней имеющейся Шкале обязательных взносов в регулярный бюджет ООН (дополненной информацией о гипотетических взносах всех Договаривающихся Сторон, не являющихся членами ООН).</w:t>
      </w:r>
    </w:p>
    <w:bookmarkEnd w:id="7"/>
    <w:p>
      <w:pPr>
        <w:spacing w:after="0"/>
        <w:ind w:left="0"/>
        <w:jc w:val="both"/>
      </w:pPr>
      <w:r>
        <w:rPr>
          <w:rFonts w:ascii="Times New Roman"/>
          <w:b w:val="false"/>
          <w:i w:val="false"/>
          <w:color w:val="000000"/>
          <w:sz w:val="28"/>
        </w:rPr>
        <w:t xml:space="preserve">      (2) При необходимости взносы корректируются с тем, чтобы сумма взносов всех Договаривающихся Сторон составляла 100%. </w:t>
      </w:r>
    </w:p>
    <w:p>
      <w:pPr>
        <w:spacing w:after="0"/>
        <w:ind w:left="0"/>
        <w:jc w:val="both"/>
      </w:pPr>
      <w:r>
        <w:rPr>
          <w:rFonts w:ascii="Times New Roman"/>
          <w:b w:val="false"/>
          <w:i w:val="false"/>
          <w:color w:val="000000"/>
          <w:sz w:val="28"/>
        </w:rPr>
        <w:t>      13. Приложение РА</w:t>
      </w:r>
    </w:p>
    <w:p>
      <w:pPr>
        <w:spacing w:after="0"/>
        <w:ind w:left="0"/>
        <w:jc w:val="both"/>
      </w:pPr>
      <w:r>
        <w:rPr>
          <w:rFonts w:ascii="Times New Roman"/>
          <w:b w:val="false"/>
          <w:i w:val="false"/>
          <w:color w:val="000000"/>
          <w:sz w:val="28"/>
        </w:rPr>
        <w:t xml:space="preserve">      Перечень подписавших договор сторон, которые не принимают </w:t>
      </w:r>
    </w:p>
    <w:p>
      <w:pPr>
        <w:spacing w:after="0"/>
        <w:ind w:left="0"/>
        <w:jc w:val="both"/>
      </w:pPr>
      <w:r>
        <w:rPr>
          <w:rFonts w:ascii="Times New Roman"/>
          <w:b w:val="false"/>
          <w:i w:val="false"/>
          <w:color w:val="000000"/>
          <w:sz w:val="28"/>
        </w:rPr>
        <w:t xml:space="preserve">      обязательство, содержащееся в Статье 45 (3)(b) относительно </w:t>
      </w:r>
    </w:p>
    <w:p>
      <w:pPr>
        <w:spacing w:after="0"/>
        <w:ind w:left="0"/>
        <w:jc w:val="both"/>
      </w:pPr>
      <w:r>
        <w:rPr>
          <w:rFonts w:ascii="Times New Roman"/>
          <w:b w:val="false"/>
          <w:i w:val="false"/>
          <w:color w:val="000000"/>
          <w:sz w:val="28"/>
        </w:rPr>
        <w:t xml:space="preserve">      временного применения Договора </w:t>
      </w:r>
    </w:p>
    <w:p>
      <w:pPr>
        <w:spacing w:after="0"/>
        <w:ind w:left="0"/>
        <w:jc w:val="both"/>
      </w:pPr>
      <w:r>
        <w:rPr>
          <w:rFonts w:ascii="Times New Roman"/>
          <w:b w:val="false"/>
          <w:i w:val="false"/>
          <w:color w:val="000000"/>
          <w:sz w:val="28"/>
        </w:rPr>
        <w:t xml:space="preserve">      (В соответствии со Статьей 45(3)(с)) </w:t>
      </w:r>
    </w:p>
    <w:p>
      <w:pPr>
        <w:spacing w:after="0"/>
        <w:ind w:left="0"/>
        <w:jc w:val="both"/>
      </w:pPr>
      <w:r>
        <w:rPr>
          <w:rFonts w:ascii="Times New Roman"/>
          <w:b w:val="false"/>
          <w:i w:val="false"/>
          <w:color w:val="000000"/>
          <w:sz w:val="28"/>
        </w:rPr>
        <w:t>      1. Чешская Республика</w:t>
      </w:r>
      <w:r>
        <w:br/>
      </w:r>
      <w:r>
        <w:rPr>
          <w:rFonts w:ascii="Times New Roman"/>
          <w:b w:val="false"/>
          <w:i w:val="false"/>
          <w:color w:val="000000"/>
          <w:sz w:val="28"/>
        </w:rPr>
        <w:t>
      2. Германия</w:t>
      </w:r>
      <w:r>
        <w:br/>
      </w:r>
      <w:r>
        <w:rPr>
          <w:rFonts w:ascii="Times New Roman"/>
          <w:b w:val="false"/>
          <w:i w:val="false"/>
          <w:color w:val="000000"/>
          <w:sz w:val="28"/>
        </w:rPr>
        <w:t>
      3. Венгрия</w:t>
      </w:r>
      <w:r>
        <w:br/>
      </w:r>
      <w:r>
        <w:rPr>
          <w:rFonts w:ascii="Times New Roman"/>
          <w:b w:val="false"/>
          <w:i w:val="false"/>
          <w:color w:val="000000"/>
          <w:sz w:val="28"/>
        </w:rPr>
        <w:t>
      4. Литва</w:t>
      </w:r>
      <w:r>
        <w:br/>
      </w:r>
      <w:r>
        <w:rPr>
          <w:rFonts w:ascii="Times New Roman"/>
          <w:b w:val="false"/>
          <w:i w:val="false"/>
          <w:color w:val="000000"/>
          <w:sz w:val="28"/>
        </w:rPr>
        <w:t xml:space="preserve">
      5. Польша </w:t>
      </w:r>
    </w:p>
    <w:p>
      <w:pPr>
        <w:spacing w:after="0"/>
        <w:ind w:left="0"/>
        <w:jc w:val="both"/>
      </w:pPr>
      <w:r>
        <w:rPr>
          <w:rFonts w:ascii="Times New Roman"/>
          <w:b w:val="false"/>
          <w:i w:val="false"/>
          <w:color w:val="000000"/>
          <w:sz w:val="28"/>
        </w:rPr>
        <w:t>      14. Приложение Т</w:t>
      </w:r>
      <w:r>
        <w:br/>
      </w:r>
      <w:r>
        <w:rPr>
          <w:rFonts w:ascii="Times New Roman"/>
          <w:b w:val="false"/>
          <w:i w:val="false"/>
          <w:color w:val="000000"/>
          <w:sz w:val="28"/>
        </w:rPr>
        <w:t xml:space="preserve">
      Переходные меры Договаривающихся Сторон </w:t>
      </w:r>
      <w:r>
        <w:br/>
      </w:r>
      <w:r>
        <w:rPr>
          <w:rFonts w:ascii="Times New Roman"/>
          <w:b w:val="false"/>
          <w:i w:val="false"/>
          <w:color w:val="000000"/>
          <w:sz w:val="28"/>
        </w:rPr>
        <w:t xml:space="preserve">
      (В соответствии со Статьей 32(1)) </w:t>
      </w:r>
    </w:p>
    <w:p>
      <w:pPr>
        <w:spacing w:after="0"/>
        <w:ind w:left="0"/>
        <w:jc w:val="both"/>
      </w:pPr>
      <w:r>
        <w:rPr>
          <w:rFonts w:ascii="Times New Roman"/>
          <w:b w:val="false"/>
          <w:i w:val="false"/>
          <w:color w:val="000000"/>
          <w:sz w:val="28"/>
        </w:rPr>
        <w:t>      Перечень Договаривающихся сторон, имеющих право на переходные меры:</w:t>
      </w:r>
      <w:r>
        <w:br/>
      </w:r>
      <w:r>
        <w:rPr>
          <w:rFonts w:ascii="Times New Roman"/>
          <w:b w:val="false"/>
          <w:i w:val="false"/>
          <w:color w:val="000000"/>
          <w:sz w:val="28"/>
        </w:rPr>
        <w:t>
      Азербайджан Польша</w:t>
      </w:r>
      <w:r>
        <w:br/>
      </w:r>
      <w:r>
        <w:rPr>
          <w:rFonts w:ascii="Times New Roman"/>
          <w:b w:val="false"/>
          <w:i w:val="false"/>
          <w:color w:val="000000"/>
          <w:sz w:val="28"/>
        </w:rPr>
        <w:t>
      Албания Российская Федерация</w:t>
      </w:r>
      <w:r>
        <w:br/>
      </w:r>
      <w:r>
        <w:rPr>
          <w:rFonts w:ascii="Times New Roman"/>
          <w:b w:val="false"/>
          <w:i w:val="false"/>
          <w:color w:val="000000"/>
          <w:sz w:val="28"/>
        </w:rPr>
        <w:t>
      Армения Румыния</w:t>
      </w:r>
    </w:p>
    <w:p>
      <w:pPr>
        <w:spacing w:after="0"/>
        <w:ind w:left="0"/>
        <w:jc w:val="both"/>
      </w:pPr>
      <w:r>
        <w:rPr>
          <w:rFonts w:ascii="Times New Roman"/>
          <w:b w:val="false"/>
          <w:i w:val="false"/>
          <w:color w:val="000000"/>
          <w:sz w:val="28"/>
        </w:rPr>
        <w:t>      Беларусь Словакия</w:t>
      </w:r>
    </w:p>
    <w:p>
      <w:pPr>
        <w:spacing w:after="0"/>
        <w:ind w:left="0"/>
        <w:jc w:val="both"/>
      </w:pPr>
      <w:r>
        <w:rPr>
          <w:rFonts w:ascii="Times New Roman"/>
          <w:b w:val="false"/>
          <w:i w:val="false"/>
          <w:color w:val="000000"/>
          <w:sz w:val="28"/>
        </w:rPr>
        <w:t>      Болгария Словения</w:t>
      </w:r>
    </w:p>
    <w:p>
      <w:pPr>
        <w:spacing w:after="0"/>
        <w:ind w:left="0"/>
        <w:jc w:val="both"/>
      </w:pPr>
      <w:r>
        <w:rPr>
          <w:rFonts w:ascii="Times New Roman"/>
          <w:b w:val="false"/>
          <w:i w:val="false"/>
          <w:color w:val="000000"/>
          <w:sz w:val="28"/>
        </w:rPr>
        <w:t>      Венгрия Таджикистан</w:t>
      </w:r>
    </w:p>
    <w:p>
      <w:pPr>
        <w:spacing w:after="0"/>
        <w:ind w:left="0"/>
        <w:jc w:val="both"/>
      </w:pPr>
      <w:r>
        <w:rPr>
          <w:rFonts w:ascii="Times New Roman"/>
          <w:b w:val="false"/>
          <w:i w:val="false"/>
          <w:color w:val="000000"/>
          <w:sz w:val="28"/>
        </w:rPr>
        <w:t>      Грузия Туркменистан</w:t>
      </w:r>
    </w:p>
    <w:p>
      <w:pPr>
        <w:spacing w:after="0"/>
        <w:ind w:left="0"/>
        <w:jc w:val="both"/>
      </w:pPr>
      <w:r>
        <w:rPr>
          <w:rFonts w:ascii="Times New Roman"/>
          <w:b w:val="false"/>
          <w:i w:val="false"/>
          <w:color w:val="000000"/>
          <w:sz w:val="28"/>
        </w:rPr>
        <w:t>      Казахстан Узбекистан</w:t>
      </w:r>
      <w:r>
        <w:br/>
      </w:r>
      <w:r>
        <w:rPr>
          <w:rFonts w:ascii="Times New Roman"/>
          <w:b w:val="false"/>
          <w:i w:val="false"/>
          <w:color w:val="000000"/>
          <w:sz w:val="28"/>
        </w:rPr>
        <w:t>
      Кыргызстан Украина</w:t>
      </w:r>
      <w:r>
        <w:br/>
      </w:r>
      <w:r>
        <w:rPr>
          <w:rFonts w:ascii="Times New Roman"/>
          <w:b w:val="false"/>
          <w:i w:val="false"/>
          <w:color w:val="000000"/>
          <w:sz w:val="28"/>
        </w:rPr>
        <w:t>
      Латвия Хорватия</w:t>
      </w:r>
      <w:r>
        <w:br/>
      </w:r>
      <w:r>
        <w:rPr>
          <w:rFonts w:ascii="Times New Roman"/>
          <w:b w:val="false"/>
          <w:i w:val="false"/>
          <w:color w:val="000000"/>
          <w:sz w:val="28"/>
        </w:rPr>
        <w:t>
      Литва Чехия</w:t>
      </w:r>
      <w:r>
        <w:br/>
      </w:r>
      <w:r>
        <w:rPr>
          <w:rFonts w:ascii="Times New Roman"/>
          <w:b w:val="false"/>
          <w:i w:val="false"/>
          <w:color w:val="000000"/>
          <w:sz w:val="28"/>
        </w:rPr>
        <w:t xml:space="preserve">
      Молдова Эстония </w:t>
      </w:r>
    </w:p>
    <w:p>
      <w:pPr>
        <w:spacing w:after="0"/>
        <w:ind w:left="0"/>
        <w:jc w:val="both"/>
      </w:pPr>
      <w:r>
        <w:rPr>
          <w:rFonts w:ascii="Times New Roman"/>
          <w:b w:val="false"/>
          <w:i w:val="false"/>
          <w:color w:val="000000"/>
          <w:sz w:val="28"/>
        </w:rPr>
        <w:t xml:space="preserve">      Перечень положений, подпадающих под переходные меры </w:t>
      </w:r>
    </w:p>
    <w:p>
      <w:pPr>
        <w:spacing w:after="0"/>
        <w:ind w:left="0"/>
        <w:jc w:val="both"/>
      </w:pPr>
      <w:r>
        <w:rPr>
          <w:rFonts w:ascii="Times New Roman"/>
          <w:b w:val="false"/>
          <w:i w:val="false"/>
          <w:color w:val="000000"/>
          <w:sz w:val="28"/>
        </w:rPr>
        <w:t xml:space="preserve">      Положение Стр. Положение Стр. </w:t>
      </w:r>
      <w:r>
        <w:br/>
      </w:r>
      <w:r>
        <w:rPr>
          <w:rFonts w:ascii="Times New Roman"/>
          <w:b w:val="false"/>
          <w:i w:val="false"/>
          <w:color w:val="000000"/>
          <w:sz w:val="28"/>
        </w:rPr>
        <w:t xml:space="preserve">
      Статья 6(2) 47 Статья 10(7) 84 </w:t>
      </w:r>
      <w:r>
        <w:br/>
      </w:r>
      <w:r>
        <w:rPr>
          <w:rFonts w:ascii="Times New Roman"/>
          <w:b w:val="false"/>
          <w:i w:val="false"/>
          <w:color w:val="000000"/>
          <w:sz w:val="28"/>
        </w:rPr>
        <w:t xml:space="preserve">
      Статья 6(5) 61 Статья 14(1)(d) 86 </w:t>
      </w:r>
      <w:r>
        <w:br/>
      </w:r>
      <w:r>
        <w:rPr>
          <w:rFonts w:ascii="Times New Roman"/>
          <w:b w:val="false"/>
          <w:i w:val="false"/>
          <w:color w:val="000000"/>
          <w:sz w:val="28"/>
        </w:rPr>
        <w:t xml:space="preserve">
      Статья 7(4) 73 Статья 20(3) 89 </w:t>
      </w:r>
      <w:r>
        <w:br/>
      </w:r>
      <w:r>
        <w:rPr>
          <w:rFonts w:ascii="Times New Roman"/>
          <w:b w:val="false"/>
          <w:i w:val="false"/>
          <w:color w:val="000000"/>
          <w:sz w:val="28"/>
        </w:rPr>
        <w:t>
      Статья 9(1) 78 Статья 22(3) 99</w:t>
      </w:r>
    </w:p>
    <w:p>
      <w:pPr>
        <w:spacing w:after="0"/>
        <w:ind w:left="0"/>
        <w:jc w:val="both"/>
      </w:pPr>
      <w:r>
        <w:rPr>
          <w:rFonts w:ascii="Times New Roman"/>
          <w:b w:val="false"/>
          <w:i w:val="false"/>
          <w:color w:val="000000"/>
          <w:sz w:val="28"/>
        </w:rPr>
        <w:t xml:space="preserve">      "Статья 6(2) </w:t>
      </w:r>
    </w:p>
    <w:p>
      <w:pPr>
        <w:spacing w:after="0"/>
        <w:ind w:left="0"/>
        <w:jc w:val="both"/>
      </w:pPr>
      <w:r>
        <w:rPr>
          <w:rFonts w:ascii="Times New Roman"/>
          <w:b w:val="false"/>
          <w:i w:val="false"/>
          <w:color w:val="000000"/>
          <w:sz w:val="28"/>
        </w:rPr>
        <w:t xml:space="preserve">      Каждая Договаривающаяся Сторона обеспечивает в рамках своей юрисдикции принятие и исполнение таких законов, которые необходимы и целесообразны для решения проблем одностороннего и совместного антиконкурентного поведения в Хозяйственной Деятельности в Энергетическом Секторе." </w:t>
      </w:r>
    </w:p>
    <w:p>
      <w:pPr>
        <w:spacing w:after="0"/>
        <w:ind w:left="0"/>
        <w:jc w:val="both"/>
      </w:pPr>
      <w:r>
        <w:rPr>
          <w:rFonts w:ascii="Times New Roman"/>
          <w:b w:val="false"/>
          <w:i w:val="false"/>
          <w:color w:val="000000"/>
          <w:sz w:val="28"/>
        </w:rPr>
        <w:t xml:space="preserve">      Страна: Албания </w:t>
      </w:r>
      <w:r>
        <w:br/>
      </w:r>
      <w:r>
        <w:rPr>
          <w:rFonts w:ascii="Times New Roman"/>
          <w:b w:val="false"/>
          <w:i w:val="false"/>
          <w:color w:val="000000"/>
          <w:sz w:val="28"/>
        </w:rPr>
        <w:t>
      Сектор</w:t>
      </w:r>
      <w:r>
        <w:br/>
      </w:r>
      <w:r>
        <w:rPr>
          <w:rFonts w:ascii="Times New Roman"/>
          <w:b w:val="false"/>
          <w:i w:val="false"/>
          <w:color w:val="000000"/>
          <w:sz w:val="28"/>
        </w:rPr>
        <w:t xml:space="preserve">
      Все секторы энергетики. </w:t>
      </w:r>
      <w:r>
        <w:br/>
      </w:r>
      <w:r>
        <w:rPr>
          <w:rFonts w:ascii="Times New Roman"/>
          <w:b w:val="false"/>
          <w:i w:val="false"/>
          <w:color w:val="000000"/>
          <w:sz w:val="28"/>
        </w:rPr>
        <w:t xml:space="preserve">
      Уровень Управления </w:t>
      </w:r>
      <w:r>
        <w:br/>
      </w:r>
      <w:r>
        <w:rPr>
          <w:rFonts w:ascii="Times New Roman"/>
          <w:b w:val="false"/>
          <w:i w:val="false"/>
          <w:color w:val="000000"/>
          <w:sz w:val="28"/>
        </w:rPr>
        <w:t>
      Национальный.</w:t>
      </w:r>
    </w:p>
    <w:p>
      <w:pPr>
        <w:spacing w:after="0"/>
        <w:ind w:left="0"/>
        <w:jc w:val="both"/>
      </w:pPr>
      <w:r>
        <w:rPr>
          <w:rFonts w:ascii="Times New Roman"/>
          <w:b w:val="false"/>
          <w:i w:val="false"/>
          <w:color w:val="000000"/>
          <w:sz w:val="28"/>
        </w:rPr>
        <w:t xml:space="preserve">      Описание </w:t>
      </w:r>
    </w:p>
    <w:p>
      <w:pPr>
        <w:spacing w:after="0"/>
        <w:ind w:left="0"/>
        <w:jc w:val="both"/>
      </w:pPr>
      <w:r>
        <w:rPr>
          <w:rFonts w:ascii="Times New Roman"/>
          <w:b w:val="false"/>
          <w:i w:val="false"/>
          <w:color w:val="000000"/>
          <w:sz w:val="28"/>
        </w:rPr>
        <w:t xml:space="preserve">      В Албании нет закона о защите конкуренции. Закон № 7746 от 28 июля 1993 года об углеводородах и закон N 7796 от 17 февраля 1994 года о минеральных ресурсах не включают таких положений. Закон об электроэнергетике находится в стадии разработки. Планируется передать этот закон в Парламент до конца 1996 года. В эти законы Албания намеревается включить положения относительно антиконкурентного поведения. </w:t>
      </w:r>
    </w:p>
    <w:p>
      <w:pPr>
        <w:spacing w:after="0"/>
        <w:ind w:left="0"/>
        <w:jc w:val="both"/>
      </w:pPr>
      <w:r>
        <w:rPr>
          <w:rFonts w:ascii="Times New Roman"/>
          <w:b w:val="false"/>
          <w:i w:val="false"/>
          <w:color w:val="000000"/>
          <w:sz w:val="28"/>
        </w:rPr>
        <w:t>Постепенная отмена</w:t>
      </w:r>
      <w:r>
        <w:br/>
      </w:r>
      <w:r>
        <w:rPr>
          <w:rFonts w:ascii="Times New Roman"/>
          <w:b w:val="false"/>
          <w:i w:val="false"/>
          <w:color w:val="000000"/>
          <w:sz w:val="28"/>
        </w:rPr>
        <w:t>
1 января 1998 года.</w:t>
      </w:r>
    </w:p>
    <w:p>
      <w:pPr>
        <w:spacing w:after="0"/>
        <w:ind w:left="0"/>
        <w:jc w:val="both"/>
      </w:pPr>
      <w:r>
        <w:rPr>
          <w:rFonts w:ascii="Times New Roman"/>
          <w:b w:val="false"/>
          <w:i w:val="false"/>
          <w:color w:val="000000"/>
          <w:sz w:val="28"/>
        </w:rPr>
        <w:t>                         Страна: Армения</w:t>
      </w:r>
    </w:p>
    <w:p>
      <w:pPr>
        <w:spacing w:after="0"/>
        <w:ind w:left="0"/>
        <w:jc w:val="both"/>
      </w:pPr>
      <w:r>
        <w:rPr>
          <w:rFonts w:ascii="Times New Roman"/>
          <w:b w:val="false"/>
          <w:i w:val="false"/>
          <w:color w:val="000000"/>
          <w:sz w:val="28"/>
        </w:rPr>
        <w:t>Сектор</w:t>
      </w:r>
      <w:r>
        <w:br/>
      </w:r>
      <w:r>
        <w:rPr>
          <w:rFonts w:ascii="Times New Roman"/>
          <w:b w:val="false"/>
          <w:i w:val="false"/>
          <w:color w:val="000000"/>
          <w:sz w:val="28"/>
        </w:rPr>
        <w:t xml:space="preserve">
Все секторы энергетики. </w:t>
      </w:r>
      <w:r>
        <w:br/>
      </w:r>
      <w:r>
        <w:rPr>
          <w:rFonts w:ascii="Times New Roman"/>
          <w:b w:val="false"/>
          <w:i w:val="false"/>
          <w:color w:val="000000"/>
          <w:sz w:val="28"/>
        </w:rPr>
        <w:t xml:space="preserve">
Уровень Управления </w:t>
      </w:r>
      <w:r>
        <w:br/>
      </w:r>
      <w:r>
        <w:rPr>
          <w:rFonts w:ascii="Times New Roman"/>
          <w:b w:val="false"/>
          <w:i w:val="false"/>
          <w:color w:val="000000"/>
          <w:sz w:val="28"/>
        </w:rPr>
        <w:t>
Национальный.</w:t>
      </w:r>
    </w:p>
    <w:p>
      <w:pPr>
        <w:spacing w:after="0"/>
        <w:ind w:left="0"/>
        <w:jc w:val="both"/>
      </w:pPr>
      <w:r>
        <w:rPr>
          <w:rFonts w:ascii="Times New Roman"/>
          <w:b w:val="false"/>
          <w:i w:val="false"/>
          <w:color w:val="000000"/>
          <w:sz w:val="28"/>
        </w:rPr>
        <w:t xml:space="preserve">Описание </w:t>
      </w:r>
    </w:p>
    <w:p>
      <w:pPr>
        <w:spacing w:after="0"/>
        <w:ind w:left="0"/>
        <w:jc w:val="both"/>
      </w:pPr>
      <w:r>
        <w:rPr>
          <w:rFonts w:ascii="Times New Roman"/>
          <w:b w:val="false"/>
          <w:i w:val="false"/>
          <w:color w:val="000000"/>
          <w:sz w:val="28"/>
        </w:rPr>
        <w:t xml:space="preserve">      В настоящее время в Армении существует государственная монополия в большинстве областей энергетики. Закона о защите конкуренции нет, поэтому правила конкуренции еще не выполняются. Законов об энергетике нет. Планируется представить проекты законов об энергетике в парламент в 1994 году. В законы предусматривается включить положения относительно антиконкурентного поведения, гармонизированные с законодательством ЕС о конкуренции. </w:t>
      </w:r>
    </w:p>
    <w:p>
      <w:pPr>
        <w:spacing w:after="0"/>
        <w:ind w:left="0"/>
        <w:jc w:val="both"/>
      </w:pPr>
      <w:r>
        <w:rPr>
          <w:rFonts w:ascii="Times New Roman"/>
          <w:b w:val="false"/>
          <w:i w:val="false"/>
          <w:color w:val="000000"/>
          <w:sz w:val="28"/>
        </w:rPr>
        <w:t xml:space="preserve">Постепенная отмена </w:t>
      </w:r>
      <w:r>
        <w:br/>
      </w:r>
      <w:r>
        <w:rPr>
          <w:rFonts w:ascii="Times New Roman"/>
          <w:b w:val="false"/>
          <w:i w:val="false"/>
          <w:color w:val="000000"/>
          <w:sz w:val="28"/>
        </w:rPr>
        <w:t xml:space="preserve">
31 декабря 1997 года. </w:t>
      </w:r>
    </w:p>
    <w:p>
      <w:pPr>
        <w:spacing w:after="0"/>
        <w:ind w:left="0"/>
        <w:jc w:val="both"/>
      </w:pPr>
      <w:r>
        <w:rPr>
          <w:rFonts w:ascii="Times New Roman"/>
          <w:b w:val="false"/>
          <w:i w:val="false"/>
          <w:color w:val="000000"/>
          <w:sz w:val="28"/>
        </w:rPr>
        <w:t xml:space="preserve">                           Страна: Азербайджан </w:t>
      </w:r>
    </w:p>
    <w:p>
      <w:pPr>
        <w:spacing w:after="0"/>
        <w:ind w:left="0"/>
        <w:jc w:val="both"/>
      </w:pPr>
      <w:r>
        <w:rPr>
          <w:rFonts w:ascii="Times New Roman"/>
          <w:b w:val="false"/>
          <w:i w:val="false"/>
          <w:color w:val="000000"/>
          <w:sz w:val="28"/>
        </w:rPr>
        <w:t xml:space="preserve">Сектор </w:t>
      </w:r>
      <w:r>
        <w:br/>
      </w:r>
      <w:r>
        <w:rPr>
          <w:rFonts w:ascii="Times New Roman"/>
          <w:b w:val="false"/>
          <w:i w:val="false"/>
          <w:color w:val="000000"/>
          <w:sz w:val="28"/>
        </w:rPr>
        <w:t>
Все секторы энергетики.</w:t>
      </w:r>
      <w:r>
        <w:br/>
      </w:r>
      <w:r>
        <w:rPr>
          <w:rFonts w:ascii="Times New Roman"/>
          <w:b w:val="false"/>
          <w:i w:val="false"/>
          <w:color w:val="000000"/>
          <w:sz w:val="28"/>
        </w:rPr>
        <w:t xml:space="preserve">
Уровень Управления </w:t>
      </w:r>
      <w:r>
        <w:br/>
      </w:r>
      <w:r>
        <w:rPr>
          <w:rFonts w:ascii="Times New Roman"/>
          <w:b w:val="false"/>
          <w:i w:val="false"/>
          <w:color w:val="000000"/>
          <w:sz w:val="28"/>
        </w:rPr>
        <w:t>
Национальный.</w:t>
      </w:r>
    </w:p>
    <w:p>
      <w:pPr>
        <w:spacing w:after="0"/>
        <w:ind w:left="0"/>
        <w:jc w:val="both"/>
      </w:pPr>
      <w:r>
        <w:rPr>
          <w:rFonts w:ascii="Times New Roman"/>
          <w:b w:val="false"/>
          <w:i w:val="false"/>
          <w:color w:val="000000"/>
          <w:sz w:val="28"/>
        </w:rPr>
        <w:t xml:space="preserve">Описание </w:t>
      </w:r>
    </w:p>
    <w:p>
      <w:pPr>
        <w:spacing w:after="0"/>
        <w:ind w:left="0"/>
        <w:jc w:val="both"/>
      </w:pPr>
      <w:r>
        <w:rPr>
          <w:rFonts w:ascii="Times New Roman"/>
          <w:b w:val="false"/>
          <w:i w:val="false"/>
          <w:color w:val="000000"/>
          <w:sz w:val="28"/>
        </w:rPr>
        <w:t>      Антимонопольное законодательство находится в стадии разработки.</w:t>
      </w:r>
    </w:p>
    <w:p>
      <w:pPr>
        <w:spacing w:after="0"/>
        <w:ind w:left="0"/>
        <w:jc w:val="both"/>
      </w:pPr>
      <w:r>
        <w:rPr>
          <w:rFonts w:ascii="Times New Roman"/>
          <w:b w:val="false"/>
          <w:i w:val="false"/>
          <w:color w:val="000000"/>
          <w:sz w:val="28"/>
        </w:rPr>
        <w:t xml:space="preserve">Постепенная отмена </w:t>
      </w:r>
      <w:r>
        <w:br/>
      </w:r>
      <w:r>
        <w:rPr>
          <w:rFonts w:ascii="Times New Roman"/>
          <w:b w:val="false"/>
          <w:i w:val="false"/>
          <w:color w:val="000000"/>
          <w:sz w:val="28"/>
        </w:rPr>
        <w:t>
1 января 2000 года.</w:t>
      </w:r>
    </w:p>
    <w:p>
      <w:pPr>
        <w:spacing w:after="0"/>
        <w:ind w:left="0"/>
        <w:jc w:val="both"/>
      </w:pPr>
      <w:r>
        <w:rPr>
          <w:rFonts w:ascii="Times New Roman"/>
          <w:b w:val="false"/>
          <w:i w:val="false"/>
          <w:color w:val="000000"/>
          <w:sz w:val="28"/>
        </w:rPr>
        <w:t>      Страна: Беларусь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Сектор</w:t>
      </w:r>
    </w:p>
    <w:p>
      <w:pPr>
        <w:spacing w:after="0"/>
        <w:ind w:left="0"/>
        <w:jc w:val="both"/>
      </w:pPr>
      <w:r>
        <w:rPr>
          <w:rFonts w:ascii="Times New Roman"/>
          <w:b w:val="false"/>
          <w:i w:val="false"/>
          <w:color w:val="000000"/>
          <w:sz w:val="28"/>
        </w:rPr>
        <w:t>Все секторы энергетики.</w:t>
      </w:r>
    </w:p>
    <w:p>
      <w:pPr>
        <w:spacing w:after="0"/>
        <w:ind w:left="0"/>
        <w:jc w:val="both"/>
      </w:pPr>
      <w:r>
        <w:rPr>
          <w:rFonts w:ascii="Times New Roman"/>
          <w:b w:val="false"/>
          <w:i w:val="false"/>
          <w:color w:val="000000"/>
          <w:sz w:val="28"/>
        </w:rPr>
        <w:t>Уровень Управления</w:t>
      </w:r>
    </w:p>
    <w:p>
      <w:pPr>
        <w:spacing w:after="0"/>
        <w:ind w:left="0"/>
        <w:jc w:val="both"/>
      </w:pPr>
      <w:r>
        <w:rPr>
          <w:rFonts w:ascii="Times New Roman"/>
          <w:b w:val="false"/>
          <w:i w:val="false"/>
          <w:color w:val="000000"/>
          <w:sz w:val="28"/>
        </w:rPr>
        <w:t xml:space="preserve">Национальный.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Описание  </w:t>
      </w:r>
    </w:p>
    <w:p>
      <w:pPr>
        <w:spacing w:after="0"/>
        <w:ind w:left="0"/>
        <w:jc w:val="both"/>
      </w:pPr>
      <w:r>
        <w:rPr>
          <w:rFonts w:ascii="Times New Roman"/>
          <w:b w:val="false"/>
          <w:i w:val="false"/>
          <w:color w:val="000000"/>
          <w:sz w:val="28"/>
        </w:rPr>
        <w:t>      Антимонопольное законодательство находится в стадии разработки.</w:t>
      </w:r>
    </w:p>
    <w:p>
      <w:pPr>
        <w:spacing w:after="0"/>
        <w:ind w:left="0"/>
        <w:jc w:val="both"/>
      </w:pPr>
      <w:r>
        <w:rPr>
          <w:rFonts w:ascii="Times New Roman"/>
          <w:b w:val="false"/>
          <w:i w:val="false"/>
          <w:color w:val="000000"/>
          <w:sz w:val="28"/>
        </w:rPr>
        <w:t xml:space="preserve">Постепенная отмена </w:t>
      </w:r>
      <w:r>
        <w:br/>
      </w:r>
      <w:r>
        <w:rPr>
          <w:rFonts w:ascii="Times New Roman"/>
          <w:b w:val="false"/>
          <w:i w:val="false"/>
          <w:color w:val="000000"/>
          <w:sz w:val="28"/>
        </w:rPr>
        <w:t>
1 января 2000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Страна: Грузия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Сектор </w:t>
      </w:r>
    </w:p>
    <w:p>
      <w:pPr>
        <w:spacing w:after="0"/>
        <w:ind w:left="0"/>
        <w:jc w:val="both"/>
      </w:pPr>
      <w:r>
        <w:rPr>
          <w:rFonts w:ascii="Times New Roman"/>
          <w:b w:val="false"/>
          <w:i w:val="false"/>
          <w:color w:val="000000"/>
          <w:sz w:val="28"/>
        </w:rPr>
        <w:t>Все секторы энергетики.</w:t>
      </w:r>
    </w:p>
    <w:p>
      <w:pPr>
        <w:spacing w:after="0"/>
        <w:ind w:left="0"/>
        <w:jc w:val="both"/>
      </w:pPr>
      <w:r>
        <w:rPr>
          <w:rFonts w:ascii="Times New Roman"/>
          <w:b w:val="false"/>
          <w:i w:val="false"/>
          <w:color w:val="000000"/>
          <w:sz w:val="28"/>
        </w:rPr>
        <w:t xml:space="preserve">Уровень Управления </w:t>
      </w:r>
    </w:p>
    <w:p>
      <w:pPr>
        <w:spacing w:after="0"/>
        <w:ind w:left="0"/>
        <w:jc w:val="both"/>
      </w:pPr>
      <w:r>
        <w:rPr>
          <w:rFonts w:ascii="Times New Roman"/>
          <w:b w:val="false"/>
          <w:i w:val="false"/>
          <w:color w:val="000000"/>
          <w:sz w:val="28"/>
        </w:rPr>
        <w:t>Национальный.</w:t>
      </w:r>
    </w:p>
    <w:p>
      <w:pPr>
        <w:spacing w:after="0"/>
        <w:ind w:left="0"/>
        <w:jc w:val="both"/>
      </w:pPr>
      <w:r>
        <w:rPr>
          <w:rFonts w:ascii="Times New Roman"/>
          <w:b w:val="false"/>
          <w:i w:val="false"/>
          <w:color w:val="000000"/>
          <w:sz w:val="28"/>
        </w:rPr>
        <w:t>Описание</w:t>
      </w:r>
    </w:p>
    <w:p>
      <w:pPr>
        <w:spacing w:after="0"/>
        <w:ind w:left="0"/>
        <w:jc w:val="both"/>
      </w:pPr>
      <w:r>
        <w:rPr>
          <w:rFonts w:ascii="Times New Roman"/>
          <w:b w:val="false"/>
          <w:i w:val="false"/>
          <w:color w:val="000000"/>
          <w:sz w:val="28"/>
        </w:rPr>
        <w:t>      Законы о демонополизации в Грузии в настоящее время в стадии разработки, и поэтому пока государство имеет монополию практически на все энергоносители и энергоресурсы, что ограничивает возможность конкуренции в топливно-энергетическом комплексе.</w:t>
      </w:r>
    </w:p>
    <w:p>
      <w:pPr>
        <w:spacing w:after="0"/>
        <w:ind w:left="0"/>
        <w:jc w:val="both"/>
      </w:pPr>
      <w:r>
        <w:rPr>
          <w:rFonts w:ascii="Times New Roman"/>
          <w:b w:val="false"/>
          <w:i w:val="false"/>
          <w:color w:val="000000"/>
          <w:sz w:val="28"/>
        </w:rPr>
        <w:t xml:space="preserve">Постепенная отмена </w:t>
      </w:r>
      <w:r>
        <w:br/>
      </w:r>
      <w:r>
        <w:rPr>
          <w:rFonts w:ascii="Times New Roman"/>
          <w:b w:val="false"/>
          <w:i w:val="false"/>
          <w:color w:val="000000"/>
          <w:sz w:val="28"/>
        </w:rPr>
        <w:t>
1 января 1999 года.</w:t>
      </w:r>
    </w:p>
    <w:p>
      <w:pPr>
        <w:spacing w:after="0"/>
        <w:ind w:left="0"/>
        <w:jc w:val="both"/>
      </w:pPr>
      <w:r>
        <w:rPr>
          <w:rFonts w:ascii="Times New Roman"/>
          <w:b w:val="false"/>
          <w:i w:val="false"/>
          <w:color w:val="000000"/>
          <w:sz w:val="28"/>
        </w:rPr>
        <w:t xml:space="preserve">                       Страна: Казахстан </w:t>
      </w:r>
    </w:p>
    <w:p>
      <w:pPr>
        <w:spacing w:after="0"/>
        <w:ind w:left="0"/>
        <w:jc w:val="both"/>
      </w:pPr>
      <w:r>
        <w:rPr>
          <w:rFonts w:ascii="Times New Roman"/>
          <w:b w:val="false"/>
          <w:i w:val="false"/>
          <w:color w:val="000000"/>
          <w:sz w:val="28"/>
        </w:rPr>
        <w:t>Сектор</w:t>
      </w:r>
      <w:r>
        <w:br/>
      </w:r>
      <w:r>
        <w:rPr>
          <w:rFonts w:ascii="Times New Roman"/>
          <w:b w:val="false"/>
          <w:i w:val="false"/>
          <w:color w:val="000000"/>
          <w:sz w:val="28"/>
        </w:rPr>
        <w:t>
Все секторы энергетики.</w:t>
      </w:r>
      <w:r>
        <w:br/>
      </w:r>
      <w:r>
        <w:rPr>
          <w:rFonts w:ascii="Times New Roman"/>
          <w:b w:val="false"/>
          <w:i w:val="false"/>
          <w:color w:val="000000"/>
          <w:sz w:val="28"/>
        </w:rPr>
        <w:t xml:space="preserve">
Уровень управления </w:t>
      </w:r>
      <w:r>
        <w:br/>
      </w:r>
      <w:r>
        <w:rPr>
          <w:rFonts w:ascii="Times New Roman"/>
          <w:b w:val="false"/>
          <w:i w:val="false"/>
          <w:color w:val="000000"/>
          <w:sz w:val="28"/>
        </w:rPr>
        <w:t>
Национальный.</w:t>
      </w:r>
    </w:p>
    <w:p>
      <w:pPr>
        <w:spacing w:after="0"/>
        <w:ind w:left="0"/>
        <w:jc w:val="both"/>
      </w:pPr>
      <w:r>
        <w:rPr>
          <w:rFonts w:ascii="Times New Roman"/>
          <w:b w:val="false"/>
          <w:i w:val="false"/>
          <w:color w:val="000000"/>
          <w:sz w:val="28"/>
        </w:rPr>
        <w:t>Описание</w:t>
      </w:r>
    </w:p>
    <w:p>
      <w:pPr>
        <w:spacing w:after="0"/>
        <w:ind w:left="0"/>
        <w:jc w:val="both"/>
      </w:pPr>
      <w:r>
        <w:rPr>
          <w:rFonts w:ascii="Times New Roman"/>
          <w:b w:val="false"/>
          <w:i w:val="false"/>
          <w:color w:val="000000"/>
          <w:sz w:val="28"/>
        </w:rPr>
        <w:t>      Закон "О развитии конкуренции и ограничении монополистической деятельности" (N 656 от 11 июня 1991 года) был принят, но носит общий характер. Необходимо дальнейшее развитие законодательства, в частности путем принятия соответствующих поправок или принятия нового закона.</w:t>
      </w:r>
    </w:p>
    <w:p>
      <w:pPr>
        <w:spacing w:after="0"/>
        <w:ind w:left="0"/>
        <w:jc w:val="both"/>
      </w:pPr>
      <w:r>
        <w:rPr>
          <w:rFonts w:ascii="Times New Roman"/>
          <w:b w:val="false"/>
          <w:i w:val="false"/>
          <w:color w:val="000000"/>
          <w:sz w:val="28"/>
        </w:rPr>
        <w:t xml:space="preserve">Постепенная отмена </w:t>
      </w:r>
      <w:r>
        <w:br/>
      </w:r>
      <w:r>
        <w:rPr>
          <w:rFonts w:ascii="Times New Roman"/>
          <w:b w:val="false"/>
          <w:i w:val="false"/>
          <w:color w:val="000000"/>
          <w:sz w:val="28"/>
        </w:rPr>
        <w:t xml:space="preserve">
1 января 1998 года. </w:t>
      </w:r>
    </w:p>
    <w:p>
      <w:pPr>
        <w:spacing w:after="0"/>
        <w:ind w:left="0"/>
        <w:jc w:val="both"/>
      </w:pPr>
      <w:r>
        <w:rPr>
          <w:rFonts w:ascii="Times New Roman"/>
          <w:b w:val="false"/>
          <w:i w:val="false"/>
          <w:color w:val="000000"/>
          <w:sz w:val="28"/>
        </w:rPr>
        <w:t>                        Страна: Кыргызстан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Сектор </w:t>
      </w:r>
    </w:p>
    <w:p>
      <w:pPr>
        <w:spacing w:after="0"/>
        <w:ind w:left="0"/>
        <w:jc w:val="both"/>
      </w:pPr>
      <w:r>
        <w:rPr>
          <w:rFonts w:ascii="Times New Roman"/>
          <w:b w:val="false"/>
          <w:i w:val="false"/>
          <w:color w:val="000000"/>
          <w:sz w:val="28"/>
        </w:rPr>
        <w:t>Все секторы энергетики.</w:t>
      </w:r>
    </w:p>
    <w:p>
      <w:pPr>
        <w:spacing w:after="0"/>
        <w:ind w:left="0"/>
        <w:jc w:val="both"/>
      </w:pPr>
      <w:r>
        <w:rPr>
          <w:rFonts w:ascii="Times New Roman"/>
          <w:b w:val="false"/>
          <w:i w:val="false"/>
          <w:color w:val="000000"/>
          <w:sz w:val="28"/>
        </w:rPr>
        <w:t xml:space="preserve">Уровень Управления </w:t>
      </w:r>
    </w:p>
    <w:p>
      <w:pPr>
        <w:spacing w:after="0"/>
        <w:ind w:left="0"/>
        <w:jc w:val="both"/>
      </w:pPr>
      <w:r>
        <w:rPr>
          <w:rFonts w:ascii="Times New Roman"/>
          <w:b w:val="false"/>
          <w:i w:val="false"/>
          <w:color w:val="000000"/>
          <w:sz w:val="28"/>
        </w:rPr>
        <w:t>Национальный.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Описание</w:t>
      </w:r>
    </w:p>
    <w:p>
      <w:pPr>
        <w:spacing w:after="0"/>
        <w:ind w:left="0"/>
        <w:jc w:val="both"/>
      </w:pPr>
      <w:r>
        <w:rPr>
          <w:rFonts w:ascii="Times New Roman"/>
          <w:b w:val="false"/>
          <w:i w:val="false"/>
          <w:color w:val="000000"/>
          <w:sz w:val="28"/>
        </w:rPr>
        <w:t xml:space="preserve">       Закон "Об антимонопольной политике" уже принят. Потребуется переходный период для адаптации положений этого закона в энергетический сектор, в котором деятельность пока жестко регулируется государством.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Постепенная отмена </w:t>
      </w:r>
    </w:p>
    <w:p>
      <w:pPr>
        <w:spacing w:after="0"/>
        <w:ind w:left="0"/>
        <w:jc w:val="both"/>
      </w:pPr>
      <w:r>
        <w:rPr>
          <w:rFonts w:ascii="Times New Roman"/>
          <w:b w:val="false"/>
          <w:i w:val="false"/>
          <w:color w:val="000000"/>
          <w:sz w:val="28"/>
        </w:rPr>
        <w:t>      1 июля 2001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Страна: Молдова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Сектор </w:t>
      </w:r>
    </w:p>
    <w:p>
      <w:pPr>
        <w:spacing w:after="0"/>
        <w:ind w:left="0"/>
        <w:jc w:val="both"/>
      </w:pPr>
      <w:r>
        <w:rPr>
          <w:rFonts w:ascii="Times New Roman"/>
          <w:b w:val="false"/>
          <w:i w:val="false"/>
          <w:color w:val="000000"/>
          <w:sz w:val="28"/>
        </w:rPr>
        <w:t>Все секторы энергетики.</w:t>
      </w:r>
    </w:p>
    <w:p>
      <w:pPr>
        <w:spacing w:after="0"/>
        <w:ind w:left="0"/>
        <w:jc w:val="both"/>
      </w:pPr>
      <w:r>
        <w:rPr>
          <w:rFonts w:ascii="Times New Roman"/>
          <w:b w:val="false"/>
          <w:i w:val="false"/>
          <w:color w:val="000000"/>
          <w:sz w:val="28"/>
        </w:rPr>
        <w:t xml:space="preserve">Уровень Управления </w:t>
      </w:r>
    </w:p>
    <w:p>
      <w:pPr>
        <w:spacing w:after="0"/>
        <w:ind w:left="0"/>
        <w:jc w:val="both"/>
      </w:pPr>
      <w:r>
        <w:rPr>
          <w:rFonts w:ascii="Times New Roman"/>
          <w:b w:val="false"/>
          <w:i w:val="false"/>
          <w:color w:val="000000"/>
          <w:sz w:val="28"/>
        </w:rPr>
        <w:t>Национальный.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Описание</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Закон Республики Молдова "Об ограничении монополистической деятельности и развитии конкуренции" от 29 января 1992 года предусматривает организационные и юридические основы развития конкуренции, меры по предупреждению, лимитированию и ограничению монопольной деятельности; он ориентирован на соблюдение условий деятельности рыночной экономики. Однако, данный Закон не предусматривает конкретные меры антиконкурентного поведения в энергетическом секторе, а также не покрывает полностью требования Статьи 6. </w:t>
      </w:r>
      <w:r>
        <w:br/>
      </w:r>
      <w:r>
        <w:rPr>
          <w:rFonts w:ascii="Times New Roman"/>
          <w:b w:val="false"/>
          <w:i w:val="false"/>
          <w:color w:val="000000"/>
          <w:sz w:val="28"/>
        </w:rPr>
        <w:t>
      В 1995 году Парламенту будут предложены проекты Закона "О конкуренции" и Государственной Программы демонополизации экономики. Также в 1995 году Парламенту будет предложен проект Закона "Об энергетике", в котором будут отражены вопросы демонополизации энергетического сектора и развития конкуренции в нем.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Постепенная отмена </w:t>
      </w:r>
    </w:p>
    <w:p>
      <w:pPr>
        <w:spacing w:after="0"/>
        <w:ind w:left="0"/>
        <w:jc w:val="both"/>
      </w:pPr>
      <w:r>
        <w:rPr>
          <w:rFonts w:ascii="Times New Roman"/>
          <w:b w:val="false"/>
          <w:i w:val="false"/>
          <w:color w:val="000000"/>
          <w:sz w:val="28"/>
        </w:rPr>
        <w:t>      1 января 1998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Страна: Румыния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Сектор </w:t>
      </w:r>
    </w:p>
    <w:p>
      <w:pPr>
        <w:spacing w:after="0"/>
        <w:ind w:left="0"/>
        <w:jc w:val="both"/>
      </w:pPr>
      <w:r>
        <w:rPr>
          <w:rFonts w:ascii="Times New Roman"/>
          <w:b w:val="false"/>
          <w:i w:val="false"/>
          <w:color w:val="000000"/>
          <w:sz w:val="28"/>
        </w:rPr>
        <w:t>Все секторы энергетики.</w:t>
      </w:r>
    </w:p>
    <w:p>
      <w:pPr>
        <w:spacing w:after="0"/>
        <w:ind w:left="0"/>
        <w:jc w:val="both"/>
      </w:pPr>
      <w:r>
        <w:rPr>
          <w:rFonts w:ascii="Times New Roman"/>
          <w:b w:val="false"/>
          <w:i w:val="false"/>
          <w:color w:val="000000"/>
          <w:sz w:val="28"/>
        </w:rPr>
        <w:t xml:space="preserve">Уровень Управления </w:t>
      </w:r>
    </w:p>
    <w:p>
      <w:pPr>
        <w:spacing w:after="0"/>
        <w:ind w:left="0"/>
        <w:jc w:val="both"/>
      </w:pPr>
      <w:r>
        <w:rPr>
          <w:rFonts w:ascii="Times New Roman"/>
          <w:b w:val="false"/>
          <w:i w:val="false"/>
          <w:color w:val="000000"/>
          <w:sz w:val="28"/>
        </w:rPr>
        <w:t>Национальный.</w:t>
      </w:r>
    </w:p>
    <w:p>
      <w:pPr>
        <w:spacing w:after="0"/>
        <w:ind w:left="0"/>
        <w:jc w:val="both"/>
      </w:pPr>
      <w:r>
        <w:rPr>
          <w:rFonts w:ascii="Times New Roman"/>
          <w:b w:val="false"/>
          <w:i w:val="false"/>
          <w:color w:val="000000"/>
          <w:sz w:val="28"/>
        </w:rPr>
        <w:t>Описание</w:t>
      </w:r>
    </w:p>
    <w:p>
      <w:pPr>
        <w:spacing w:after="0"/>
        <w:ind w:left="0"/>
        <w:jc w:val="both"/>
      </w:pPr>
      <w:r>
        <w:rPr>
          <w:rFonts w:ascii="Times New Roman"/>
          <w:b w:val="false"/>
          <w:i w:val="false"/>
          <w:color w:val="000000"/>
          <w:sz w:val="28"/>
        </w:rPr>
        <w:t>       Правила конкуренции еще не выполняются в Румынии. Проект Закона о защите конкуренции был представлен Парламенту и его планируется принять в течение 1994 года.</w:t>
      </w:r>
    </w:p>
    <w:p>
      <w:pPr>
        <w:spacing w:after="0"/>
        <w:ind w:left="0"/>
        <w:jc w:val="both"/>
      </w:pPr>
      <w:r>
        <w:rPr>
          <w:rFonts w:ascii="Times New Roman"/>
          <w:b w:val="false"/>
          <w:i w:val="false"/>
          <w:color w:val="000000"/>
          <w:sz w:val="28"/>
        </w:rPr>
        <w:t xml:space="preserve">      В этом проекте содержатся положения относительно антиконкурентного </w:t>
      </w:r>
    </w:p>
    <w:p>
      <w:pPr>
        <w:spacing w:after="0"/>
        <w:ind w:left="0"/>
        <w:jc w:val="both"/>
      </w:pPr>
      <w:r>
        <w:rPr>
          <w:rFonts w:ascii="Times New Roman"/>
          <w:b w:val="false"/>
          <w:i w:val="false"/>
          <w:color w:val="000000"/>
          <w:sz w:val="28"/>
        </w:rPr>
        <w:t>поведения, согласованные с законодательством ЕС о конкуренции.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Постепенная отмена </w:t>
      </w:r>
    </w:p>
    <w:p>
      <w:pPr>
        <w:spacing w:after="0"/>
        <w:ind w:left="0"/>
        <w:jc w:val="both"/>
      </w:pPr>
      <w:r>
        <w:rPr>
          <w:rFonts w:ascii="Times New Roman"/>
          <w:b w:val="false"/>
          <w:i w:val="false"/>
          <w:color w:val="000000"/>
          <w:sz w:val="28"/>
        </w:rPr>
        <w:t>      31 декабря 1996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Страна: Российская Федерация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Сектор </w:t>
      </w:r>
    </w:p>
    <w:p>
      <w:pPr>
        <w:spacing w:after="0"/>
        <w:ind w:left="0"/>
        <w:jc w:val="both"/>
      </w:pPr>
      <w:r>
        <w:rPr>
          <w:rFonts w:ascii="Times New Roman"/>
          <w:b w:val="false"/>
          <w:i w:val="false"/>
          <w:color w:val="000000"/>
          <w:sz w:val="28"/>
        </w:rPr>
        <w:t>Все секторы энергетики.</w:t>
      </w:r>
    </w:p>
    <w:p>
      <w:pPr>
        <w:spacing w:after="0"/>
        <w:ind w:left="0"/>
        <w:jc w:val="both"/>
      </w:pPr>
      <w:r>
        <w:rPr>
          <w:rFonts w:ascii="Times New Roman"/>
          <w:b w:val="false"/>
          <w:i w:val="false"/>
          <w:color w:val="000000"/>
          <w:sz w:val="28"/>
        </w:rPr>
        <w:t xml:space="preserve">Уровень Управления </w:t>
      </w:r>
    </w:p>
    <w:p>
      <w:pPr>
        <w:spacing w:after="0"/>
        <w:ind w:left="0"/>
        <w:jc w:val="both"/>
      </w:pPr>
      <w:r>
        <w:rPr>
          <w:rFonts w:ascii="Times New Roman"/>
          <w:b w:val="false"/>
          <w:i w:val="false"/>
          <w:color w:val="000000"/>
          <w:sz w:val="28"/>
        </w:rPr>
        <w:t>Федерация.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Описание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Российской Федерации созданы развернутые основы антимонопольного </w:t>
      </w:r>
    </w:p>
    <w:p>
      <w:pPr>
        <w:spacing w:after="0"/>
        <w:ind w:left="0"/>
        <w:jc w:val="both"/>
      </w:pPr>
      <w:r>
        <w:rPr>
          <w:rFonts w:ascii="Times New Roman"/>
          <w:b w:val="false"/>
          <w:i w:val="false"/>
          <w:color w:val="000000"/>
          <w:sz w:val="28"/>
        </w:rPr>
        <w:t xml:space="preserve">законодательства, но нужно будет разработать другие правовые и </w:t>
      </w:r>
    </w:p>
    <w:p>
      <w:pPr>
        <w:spacing w:after="0"/>
        <w:ind w:left="0"/>
        <w:jc w:val="both"/>
      </w:pPr>
      <w:r>
        <w:rPr>
          <w:rFonts w:ascii="Times New Roman"/>
          <w:b w:val="false"/>
          <w:i w:val="false"/>
          <w:color w:val="000000"/>
          <w:sz w:val="28"/>
        </w:rPr>
        <w:t xml:space="preserve">организационные меры для предотвращения, ограничения или подавления </w:t>
      </w:r>
    </w:p>
    <w:p>
      <w:pPr>
        <w:spacing w:after="0"/>
        <w:ind w:left="0"/>
        <w:jc w:val="both"/>
      </w:pPr>
      <w:r>
        <w:rPr>
          <w:rFonts w:ascii="Times New Roman"/>
          <w:b w:val="false"/>
          <w:i w:val="false"/>
          <w:color w:val="000000"/>
          <w:sz w:val="28"/>
        </w:rPr>
        <w:t xml:space="preserve">монополистической деятельности и недобросовестной конкуренции, в </w:t>
      </w:r>
    </w:p>
    <w:p>
      <w:pPr>
        <w:spacing w:after="0"/>
        <w:ind w:left="0"/>
        <w:jc w:val="both"/>
      </w:pPr>
      <w:r>
        <w:rPr>
          <w:rFonts w:ascii="Times New Roman"/>
          <w:b w:val="false"/>
          <w:i w:val="false"/>
          <w:color w:val="000000"/>
          <w:sz w:val="28"/>
        </w:rPr>
        <w:t>особенности в энергетическом секторе.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Постепенная отмена </w:t>
      </w:r>
    </w:p>
    <w:p>
      <w:pPr>
        <w:spacing w:after="0"/>
        <w:ind w:left="0"/>
        <w:jc w:val="both"/>
      </w:pPr>
      <w:r>
        <w:rPr>
          <w:rFonts w:ascii="Times New Roman"/>
          <w:b w:val="false"/>
          <w:i w:val="false"/>
          <w:color w:val="000000"/>
          <w:sz w:val="28"/>
        </w:rPr>
        <w:t>      1 июля 2001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Страна: Словения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Сектор </w:t>
      </w:r>
    </w:p>
    <w:p>
      <w:pPr>
        <w:spacing w:after="0"/>
        <w:ind w:left="0"/>
        <w:jc w:val="both"/>
      </w:pPr>
      <w:r>
        <w:rPr>
          <w:rFonts w:ascii="Times New Roman"/>
          <w:b w:val="false"/>
          <w:i w:val="false"/>
          <w:color w:val="000000"/>
          <w:sz w:val="28"/>
        </w:rPr>
        <w:t>Все секторы энергетики.</w:t>
      </w:r>
    </w:p>
    <w:p>
      <w:pPr>
        <w:spacing w:after="0"/>
        <w:ind w:left="0"/>
        <w:jc w:val="both"/>
      </w:pPr>
      <w:r>
        <w:rPr>
          <w:rFonts w:ascii="Times New Roman"/>
          <w:b w:val="false"/>
          <w:i w:val="false"/>
          <w:color w:val="000000"/>
          <w:sz w:val="28"/>
        </w:rPr>
        <w:t xml:space="preserve">Уровень Управления </w:t>
      </w:r>
    </w:p>
    <w:p>
      <w:pPr>
        <w:spacing w:after="0"/>
        <w:ind w:left="0"/>
        <w:jc w:val="both"/>
      </w:pPr>
      <w:r>
        <w:rPr>
          <w:rFonts w:ascii="Times New Roman"/>
          <w:b w:val="false"/>
          <w:i w:val="false"/>
          <w:color w:val="000000"/>
          <w:sz w:val="28"/>
        </w:rPr>
        <w:t>Национальный.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Описание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Закон о защите конкуренции, принятый в 1993 году и опубликованный в </w:t>
      </w:r>
    </w:p>
    <w:bookmarkStart w:name="z108" w:id="8"/>
    <w:p>
      <w:pPr>
        <w:spacing w:after="0"/>
        <w:ind w:left="0"/>
        <w:jc w:val="both"/>
      </w:pPr>
      <w:r>
        <w:rPr>
          <w:rFonts w:ascii="Times New Roman"/>
          <w:b w:val="false"/>
          <w:i w:val="false"/>
          <w:color w:val="000000"/>
          <w:sz w:val="28"/>
        </w:rPr>
        <w:t xml:space="preserve">
Официальном журнале N 18/93, рассматривает антиконкурентное поведение в </w:t>
      </w:r>
    </w:p>
    <w:bookmarkEnd w:id="8"/>
    <w:p>
      <w:pPr>
        <w:spacing w:after="0"/>
        <w:ind w:left="0"/>
        <w:jc w:val="both"/>
      </w:pPr>
      <w:r>
        <w:rPr>
          <w:rFonts w:ascii="Times New Roman"/>
          <w:b w:val="false"/>
          <w:i w:val="false"/>
          <w:color w:val="000000"/>
          <w:sz w:val="28"/>
        </w:rPr>
        <w:t xml:space="preserve">общем. Действующий закон также предусматривает условия для создания </w:t>
      </w:r>
    </w:p>
    <w:p>
      <w:pPr>
        <w:spacing w:after="0"/>
        <w:ind w:left="0"/>
        <w:jc w:val="both"/>
      </w:pPr>
      <w:r>
        <w:rPr>
          <w:rFonts w:ascii="Times New Roman"/>
          <w:b w:val="false"/>
          <w:i w:val="false"/>
          <w:color w:val="000000"/>
          <w:sz w:val="28"/>
        </w:rPr>
        <w:t xml:space="preserve">органов по конкуренции. В настоящее время основным органом по конкуренции </w:t>
      </w:r>
    </w:p>
    <w:p>
      <w:pPr>
        <w:spacing w:after="0"/>
        <w:ind w:left="0"/>
        <w:jc w:val="both"/>
      </w:pPr>
      <w:r>
        <w:rPr>
          <w:rFonts w:ascii="Times New Roman"/>
          <w:b w:val="false"/>
          <w:i w:val="false"/>
          <w:color w:val="000000"/>
          <w:sz w:val="28"/>
        </w:rPr>
        <w:t xml:space="preserve">является Бюро защиты конкуренции в Министерстве экономических отношений и </w:t>
      </w:r>
    </w:p>
    <w:p>
      <w:pPr>
        <w:spacing w:after="0"/>
        <w:ind w:left="0"/>
        <w:jc w:val="both"/>
      </w:pPr>
      <w:r>
        <w:rPr>
          <w:rFonts w:ascii="Times New Roman"/>
          <w:b w:val="false"/>
          <w:i w:val="false"/>
          <w:color w:val="000000"/>
          <w:sz w:val="28"/>
        </w:rPr>
        <w:t xml:space="preserve">развития. С учетом важности энергетического сектора предусматривается </w:t>
      </w:r>
    </w:p>
    <w:p>
      <w:pPr>
        <w:spacing w:after="0"/>
        <w:ind w:left="0"/>
        <w:jc w:val="both"/>
      </w:pPr>
      <w:r>
        <w:rPr>
          <w:rFonts w:ascii="Times New Roman"/>
          <w:b w:val="false"/>
          <w:i w:val="false"/>
          <w:color w:val="000000"/>
          <w:sz w:val="28"/>
        </w:rPr>
        <w:t xml:space="preserve">отдельный закон в этом отношении, и таким образом, требуется больше </w:t>
      </w:r>
    </w:p>
    <w:p>
      <w:pPr>
        <w:spacing w:after="0"/>
        <w:ind w:left="0"/>
        <w:jc w:val="both"/>
      </w:pPr>
      <w:r>
        <w:rPr>
          <w:rFonts w:ascii="Times New Roman"/>
          <w:b w:val="false"/>
          <w:i w:val="false"/>
          <w:color w:val="000000"/>
          <w:sz w:val="28"/>
        </w:rPr>
        <w:t>времени для полного соответствия.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Постепенная отмена</w:t>
      </w:r>
    </w:p>
    <w:p>
      <w:pPr>
        <w:spacing w:after="0"/>
        <w:ind w:left="0"/>
        <w:jc w:val="both"/>
      </w:pPr>
      <w:r>
        <w:rPr>
          <w:rFonts w:ascii="Times New Roman"/>
          <w:b w:val="false"/>
          <w:i w:val="false"/>
          <w:color w:val="000000"/>
          <w:sz w:val="28"/>
        </w:rPr>
        <w:t>      1 января 1998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Страна: Таджикистан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Сектор </w:t>
      </w:r>
    </w:p>
    <w:p>
      <w:pPr>
        <w:spacing w:after="0"/>
        <w:ind w:left="0"/>
        <w:jc w:val="both"/>
      </w:pPr>
      <w:r>
        <w:rPr>
          <w:rFonts w:ascii="Times New Roman"/>
          <w:b w:val="false"/>
          <w:i w:val="false"/>
          <w:color w:val="000000"/>
          <w:sz w:val="28"/>
        </w:rPr>
        <w:t>Все секторы энергетики.</w:t>
      </w:r>
    </w:p>
    <w:p>
      <w:pPr>
        <w:spacing w:after="0"/>
        <w:ind w:left="0"/>
        <w:jc w:val="both"/>
      </w:pPr>
      <w:r>
        <w:rPr>
          <w:rFonts w:ascii="Times New Roman"/>
          <w:b w:val="false"/>
          <w:i w:val="false"/>
          <w:color w:val="000000"/>
          <w:sz w:val="28"/>
        </w:rPr>
        <w:t xml:space="preserve">Уровень Управления </w:t>
      </w:r>
    </w:p>
    <w:p>
      <w:pPr>
        <w:spacing w:after="0"/>
        <w:ind w:left="0"/>
        <w:jc w:val="both"/>
      </w:pPr>
      <w:r>
        <w:rPr>
          <w:rFonts w:ascii="Times New Roman"/>
          <w:b w:val="false"/>
          <w:i w:val="false"/>
          <w:color w:val="000000"/>
          <w:sz w:val="28"/>
        </w:rPr>
        <w:t>Национальный.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Описание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1993 году в Республике Таджикистан принят закон о демонополизации и </w:t>
      </w:r>
    </w:p>
    <w:p>
      <w:pPr>
        <w:spacing w:after="0"/>
        <w:ind w:left="0"/>
        <w:jc w:val="both"/>
      </w:pPr>
      <w:r>
        <w:rPr>
          <w:rFonts w:ascii="Times New Roman"/>
          <w:b w:val="false"/>
          <w:i w:val="false"/>
          <w:color w:val="000000"/>
          <w:sz w:val="28"/>
        </w:rPr>
        <w:t xml:space="preserve">конкуренции. Однако, из-за сложного экономического положения Таджикистана </w:t>
      </w:r>
    </w:p>
    <w:p>
      <w:pPr>
        <w:spacing w:after="0"/>
        <w:ind w:left="0"/>
        <w:jc w:val="both"/>
      </w:pPr>
      <w:r>
        <w:rPr>
          <w:rFonts w:ascii="Times New Roman"/>
          <w:b w:val="false"/>
          <w:i w:val="false"/>
          <w:color w:val="000000"/>
          <w:sz w:val="28"/>
        </w:rPr>
        <w:t>действие закона было временно приостановлено.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Постепенная отмена</w:t>
      </w:r>
    </w:p>
    <w:p>
      <w:pPr>
        <w:spacing w:after="0"/>
        <w:ind w:left="0"/>
        <w:jc w:val="both"/>
      </w:pPr>
      <w:r>
        <w:rPr>
          <w:rFonts w:ascii="Times New Roman"/>
          <w:b w:val="false"/>
          <w:i w:val="false"/>
          <w:color w:val="000000"/>
          <w:sz w:val="28"/>
        </w:rPr>
        <w:t>      31 декабря 1997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Страна: Туркменистан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Сектор</w:t>
      </w:r>
    </w:p>
    <w:p>
      <w:pPr>
        <w:spacing w:after="0"/>
        <w:ind w:left="0"/>
        <w:jc w:val="both"/>
      </w:pPr>
      <w:r>
        <w:rPr>
          <w:rFonts w:ascii="Times New Roman"/>
          <w:b w:val="false"/>
          <w:i w:val="false"/>
          <w:color w:val="000000"/>
          <w:sz w:val="28"/>
        </w:rPr>
        <w:t>Все секторы энергетики.</w:t>
      </w:r>
    </w:p>
    <w:p>
      <w:pPr>
        <w:spacing w:after="0"/>
        <w:ind w:left="0"/>
        <w:jc w:val="both"/>
      </w:pPr>
      <w:r>
        <w:rPr>
          <w:rFonts w:ascii="Times New Roman"/>
          <w:b w:val="false"/>
          <w:i w:val="false"/>
          <w:color w:val="000000"/>
          <w:sz w:val="28"/>
        </w:rPr>
        <w:t xml:space="preserve">Уровень Управления </w:t>
      </w:r>
    </w:p>
    <w:p>
      <w:pPr>
        <w:spacing w:after="0"/>
        <w:ind w:left="0"/>
        <w:jc w:val="both"/>
      </w:pPr>
      <w:r>
        <w:rPr>
          <w:rFonts w:ascii="Times New Roman"/>
          <w:b w:val="false"/>
          <w:i w:val="false"/>
          <w:color w:val="000000"/>
          <w:sz w:val="28"/>
        </w:rPr>
        <w:t>Национальный.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Описание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Постановлением Президента Туркменистана N 1532 от 21 октября 1993 года создан и действует Комитет по ограничению монополистической деятельности, в функции которого входит защита от монопольной практики хозяйствующих субъектов и органов управления, оказание содействия </w:t>
      </w:r>
    </w:p>
    <w:bookmarkStart w:name="z109" w:id="9"/>
    <w:p>
      <w:pPr>
        <w:spacing w:after="0"/>
        <w:ind w:left="0"/>
        <w:jc w:val="both"/>
      </w:pPr>
      <w:r>
        <w:rPr>
          <w:rFonts w:ascii="Times New Roman"/>
          <w:b w:val="false"/>
          <w:i w:val="false"/>
          <w:color w:val="000000"/>
          <w:sz w:val="28"/>
        </w:rPr>
        <w:t xml:space="preserve">
формированию рыночных отношений на основе развития конкуренции и </w:t>
      </w:r>
    </w:p>
    <w:bookmarkEnd w:id="9"/>
    <w:p>
      <w:pPr>
        <w:spacing w:after="0"/>
        <w:ind w:left="0"/>
        <w:jc w:val="both"/>
      </w:pPr>
      <w:r>
        <w:rPr>
          <w:rFonts w:ascii="Times New Roman"/>
          <w:b w:val="false"/>
          <w:i w:val="false"/>
          <w:color w:val="000000"/>
          <w:sz w:val="28"/>
        </w:rPr>
        <w:t>предпринимательства.</w:t>
      </w:r>
    </w:p>
    <w:p>
      <w:pPr>
        <w:spacing w:after="0"/>
        <w:ind w:left="0"/>
        <w:jc w:val="both"/>
      </w:pPr>
      <w:r>
        <w:rPr>
          <w:rFonts w:ascii="Times New Roman"/>
          <w:b w:val="false"/>
          <w:i w:val="false"/>
          <w:color w:val="000000"/>
          <w:sz w:val="28"/>
        </w:rPr>
        <w:t xml:space="preserve">      Требуется дальнейшее совершенствование и разработка законодательных и </w:t>
      </w:r>
    </w:p>
    <w:p>
      <w:pPr>
        <w:spacing w:after="0"/>
        <w:ind w:left="0"/>
        <w:jc w:val="both"/>
      </w:pPr>
      <w:r>
        <w:rPr>
          <w:rFonts w:ascii="Times New Roman"/>
          <w:b w:val="false"/>
          <w:i w:val="false"/>
          <w:color w:val="000000"/>
          <w:sz w:val="28"/>
        </w:rPr>
        <w:t xml:space="preserve">нормативных актов, регламентирующих антимонопольное поведение предприятий </w:t>
      </w:r>
    </w:p>
    <w:p>
      <w:pPr>
        <w:spacing w:after="0"/>
        <w:ind w:left="0"/>
        <w:jc w:val="both"/>
      </w:pPr>
      <w:r>
        <w:rPr>
          <w:rFonts w:ascii="Times New Roman"/>
          <w:b w:val="false"/>
          <w:i w:val="false"/>
          <w:color w:val="000000"/>
          <w:sz w:val="28"/>
        </w:rPr>
        <w:t>в хозяйственной деятельности в энергетическом секторе.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Постепенная отмена </w:t>
      </w:r>
    </w:p>
    <w:p>
      <w:pPr>
        <w:spacing w:after="0"/>
        <w:ind w:left="0"/>
        <w:jc w:val="both"/>
      </w:pPr>
      <w:r>
        <w:rPr>
          <w:rFonts w:ascii="Times New Roman"/>
          <w:b w:val="false"/>
          <w:i w:val="false"/>
          <w:color w:val="000000"/>
          <w:sz w:val="28"/>
        </w:rPr>
        <w:t>      1 июля 2001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Страна: Узбекистан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Сектор</w:t>
      </w:r>
    </w:p>
    <w:p>
      <w:pPr>
        <w:spacing w:after="0"/>
        <w:ind w:left="0"/>
        <w:jc w:val="both"/>
      </w:pPr>
      <w:r>
        <w:rPr>
          <w:rFonts w:ascii="Times New Roman"/>
          <w:b w:val="false"/>
          <w:i w:val="false"/>
          <w:color w:val="000000"/>
          <w:sz w:val="28"/>
        </w:rPr>
        <w:t>Все секторы энергетики.</w:t>
      </w:r>
    </w:p>
    <w:p>
      <w:pPr>
        <w:spacing w:after="0"/>
        <w:ind w:left="0"/>
        <w:jc w:val="both"/>
      </w:pPr>
      <w:r>
        <w:rPr>
          <w:rFonts w:ascii="Times New Roman"/>
          <w:b w:val="false"/>
          <w:i w:val="false"/>
          <w:color w:val="000000"/>
          <w:sz w:val="28"/>
        </w:rPr>
        <w:t>Уровень Управления</w:t>
      </w:r>
    </w:p>
    <w:p>
      <w:pPr>
        <w:spacing w:after="0"/>
        <w:ind w:left="0"/>
        <w:jc w:val="both"/>
      </w:pPr>
      <w:r>
        <w:rPr>
          <w:rFonts w:ascii="Times New Roman"/>
          <w:b w:val="false"/>
          <w:i w:val="false"/>
          <w:color w:val="000000"/>
          <w:sz w:val="28"/>
        </w:rPr>
        <w:t xml:space="preserve">Национальный.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Описание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Республике Узбекистан принят и действует с июля 1992 года Закон </w:t>
      </w:r>
    </w:p>
    <w:p>
      <w:pPr>
        <w:spacing w:after="0"/>
        <w:ind w:left="0"/>
        <w:jc w:val="both"/>
      </w:pPr>
      <w:r>
        <w:rPr>
          <w:rFonts w:ascii="Times New Roman"/>
          <w:b w:val="false"/>
          <w:i w:val="false"/>
          <w:color w:val="000000"/>
          <w:sz w:val="28"/>
        </w:rPr>
        <w:t xml:space="preserve">Республики Узбекистан "Об ограничении монополистической деятельности". </w:t>
      </w:r>
    </w:p>
    <w:p>
      <w:pPr>
        <w:spacing w:after="0"/>
        <w:ind w:left="0"/>
        <w:jc w:val="both"/>
      </w:pPr>
      <w:r>
        <w:rPr>
          <w:rFonts w:ascii="Times New Roman"/>
          <w:b w:val="false"/>
          <w:i w:val="false"/>
          <w:color w:val="000000"/>
          <w:sz w:val="28"/>
        </w:rPr>
        <w:t xml:space="preserve">Однако действие закона (как указано в Статье 1, пункт 3) не </w:t>
      </w:r>
    </w:p>
    <w:p>
      <w:pPr>
        <w:spacing w:after="0"/>
        <w:ind w:left="0"/>
        <w:jc w:val="both"/>
      </w:pPr>
      <w:r>
        <w:rPr>
          <w:rFonts w:ascii="Times New Roman"/>
          <w:b w:val="false"/>
          <w:i w:val="false"/>
          <w:color w:val="000000"/>
          <w:sz w:val="28"/>
        </w:rPr>
        <w:t xml:space="preserve">распространяется на отношения, связанные с деятельностью предприятий </w:t>
      </w:r>
    </w:p>
    <w:p>
      <w:pPr>
        <w:spacing w:after="0"/>
        <w:ind w:left="0"/>
        <w:jc w:val="both"/>
      </w:pPr>
      <w:r>
        <w:rPr>
          <w:rFonts w:ascii="Times New Roman"/>
          <w:b w:val="false"/>
          <w:i w:val="false"/>
          <w:color w:val="000000"/>
          <w:sz w:val="28"/>
        </w:rPr>
        <w:t>энергетической отрасли.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Постепенная отмена </w:t>
      </w:r>
    </w:p>
    <w:p>
      <w:pPr>
        <w:spacing w:after="0"/>
        <w:ind w:left="0"/>
        <w:jc w:val="both"/>
      </w:pPr>
      <w:r>
        <w:rPr>
          <w:rFonts w:ascii="Times New Roman"/>
          <w:b w:val="false"/>
          <w:i w:val="false"/>
          <w:color w:val="000000"/>
          <w:sz w:val="28"/>
        </w:rPr>
        <w:t>      1 июля 2001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6(5)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Если Договаривающаяся Сторона сочтет, что какое-то конкретное антиконкурентное поведение, имеющее место на Территории другой Договаривающейся Стороны, затрагивает важные интересы, связанные с изложенными в настоящей Статье целями, то эта Договаривающаяся Сторона может уведомить об этом другую Договаривающуюся Сторону и может просить, чтобы ее органы по вопросам конкуренции предприняли надлежащие действия для обеспечения соблюдения. Уведомляющая Договаривающаяся Сторона включает в такое уведомление достаточную информацию, чтобы уведомляемая Договаривающаяся Сторона смогла выявить антиконкурентное поведение, о котором идет речь в уведомлении, и предлагает такую дальнейшую информацию и сотрудничество, которые уведомляющая Договаривающаяся Сторона в состоянии обеспечить. Уведомляемая Договаривающаяся Сторона или, в зависимости от обстоятельств, соответствующие органы по вопросам конкуренции могут провести консультации с органами по вопросам конкуренции уведомляющей Договаривающейся Стороны и в полной мере учитывают просьбу уведомляющей Договаривающейся Стороны при принятии решения о том, предпринимать ли действия по обеспечению соблюдения в отношении предполагаемого антиконкурентного поведения, о котором сообщается в уведомлении. Уведомляемая Договаривающаяся Сторона информирует уведомляющую Договаривающуюся Сторону о своем решении или решении соответствующих органов по вопросам конкуренции и может, если она того пожелает, информировать уведомляющую Договаривающуюся Сторону об основаниях принятого решения. Если действия по обеспечению соблюдения предпринимаются, уведомляемая Договаривающаяся Сторона сообщает уведомляющей Договаривающейся Стороне об их результатах и, по мере возможности, о любых значительных предварительных итогах."</w:t>
      </w:r>
    </w:p>
    <w:p>
      <w:pPr>
        <w:spacing w:after="0"/>
        <w:ind w:left="0"/>
        <w:jc w:val="both"/>
      </w:pPr>
      <w:r>
        <w:rPr>
          <w:rFonts w:ascii="Times New Roman"/>
          <w:b w:val="false"/>
          <w:i w:val="false"/>
          <w:color w:val="000000"/>
          <w:sz w:val="28"/>
        </w:rPr>
        <w:t>                            Страна: Албания</w:t>
      </w:r>
    </w:p>
    <w:p>
      <w:pPr>
        <w:spacing w:after="0"/>
        <w:ind w:left="0"/>
        <w:jc w:val="both"/>
      </w:pPr>
      <w:r>
        <w:rPr>
          <w:rFonts w:ascii="Times New Roman"/>
          <w:b w:val="false"/>
          <w:i w:val="false"/>
          <w:color w:val="000000"/>
          <w:sz w:val="28"/>
        </w:rPr>
        <w:t>Сектор</w:t>
      </w:r>
      <w:r>
        <w:br/>
      </w:r>
      <w:r>
        <w:rPr>
          <w:rFonts w:ascii="Times New Roman"/>
          <w:b w:val="false"/>
          <w:i w:val="false"/>
          <w:color w:val="000000"/>
          <w:sz w:val="28"/>
        </w:rPr>
        <w:t>
Все секторы энергетики.</w:t>
      </w:r>
      <w:r>
        <w:br/>
      </w:r>
      <w:r>
        <w:rPr>
          <w:rFonts w:ascii="Times New Roman"/>
          <w:b w:val="false"/>
          <w:i w:val="false"/>
          <w:color w:val="000000"/>
          <w:sz w:val="28"/>
        </w:rPr>
        <w:t xml:space="preserve">
Уровень Управления </w:t>
      </w:r>
      <w:r>
        <w:br/>
      </w:r>
      <w:r>
        <w:rPr>
          <w:rFonts w:ascii="Times New Roman"/>
          <w:b w:val="false"/>
          <w:i w:val="false"/>
          <w:color w:val="000000"/>
          <w:sz w:val="28"/>
        </w:rPr>
        <w:t>
Национальный.</w:t>
      </w:r>
    </w:p>
    <w:p>
      <w:pPr>
        <w:spacing w:after="0"/>
        <w:ind w:left="0"/>
        <w:jc w:val="both"/>
      </w:pPr>
      <w:r>
        <w:rPr>
          <w:rFonts w:ascii="Times New Roman"/>
          <w:b w:val="false"/>
          <w:i w:val="false"/>
          <w:color w:val="000000"/>
          <w:sz w:val="28"/>
        </w:rPr>
        <w:t>Описание</w:t>
      </w:r>
    </w:p>
    <w:p>
      <w:pPr>
        <w:spacing w:after="0"/>
        <w:ind w:left="0"/>
        <w:jc w:val="both"/>
      </w:pPr>
      <w:r>
        <w:rPr>
          <w:rFonts w:ascii="Times New Roman"/>
          <w:b w:val="false"/>
          <w:i w:val="false"/>
          <w:color w:val="000000"/>
          <w:sz w:val="28"/>
        </w:rPr>
        <w:t xml:space="preserve">      В Албании не существует органов для принудительного осуществления правил конкуренции. Такие органы будут предусмотрены в законе о защите конкуренции, который планируется завершить в 1996 году. </w:t>
      </w:r>
    </w:p>
    <w:p>
      <w:pPr>
        <w:spacing w:after="0"/>
        <w:ind w:left="0"/>
        <w:jc w:val="both"/>
      </w:pPr>
      <w:r>
        <w:rPr>
          <w:rFonts w:ascii="Times New Roman"/>
          <w:b w:val="false"/>
          <w:i w:val="false"/>
          <w:color w:val="000000"/>
          <w:sz w:val="28"/>
        </w:rPr>
        <w:t xml:space="preserve">Постепенная отмена </w:t>
      </w:r>
      <w:r>
        <w:br/>
      </w:r>
      <w:r>
        <w:rPr>
          <w:rFonts w:ascii="Times New Roman"/>
          <w:b w:val="false"/>
          <w:i w:val="false"/>
          <w:color w:val="000000"/>
          <w:sz w:val="28"/>
        </w:rPr>
        <w:t>
1 января 1999 года.</w:t>
      </w:r>
    </w:p>
    <w:p>
      <w:pPr>
        <w:spacing w:after="0"/>
        <w:ind w:left="0"/>
        <w:jc w:val="both"/>
      </w:pPr>
      <w:r>
        <w:rPr>
          <w:rFonts w:ascii="Times New Roman"/>
          <w:b w:val="false"/>
          <w:i w:val="false"/>
          <w:color w:val="000000"/>
          <w:sz w:val="28"/>
        </w:rPr>
        <w:t>                            Страна: Армения</w:t>
      </w:r>
    </w:p>
    <w:p>
      <w:pPr>
        <w:spacing w:after="0"/>
        <w:ind w:left="0"/>
        <w:jc w:val="both"/>
      </w:pPr>
      <w:r>
        <w:rPr>
          <w:rFonts w:ascii="Times New Roman"/>
          <w:b w:val="false"/>
          <w:i w:val="false"/>
          <w:color w:val="000000"/>
          <w:sz w:val="28"/>
        </w:rPr>
        <w:t xml:space="preserve">Сектор </w:t>
      </w:r>
      <w:r>
        <w:br/>
      </w:r>
      <w:r>
        <w:rPr>
          <w:rFonts w:ascii="Times New Roman"/>
          <w:b w:val="false"/>
          <w:i w:val="false"/>
          <w:color w:val="000000"/>
          <w:sz w:val="28"/>
        </w:rPr>
        <w:t>
Все секторы энергетики.</w:t>
      </w:r>
      <w:r>
        <w:br/>
      </w:r>
      <w:r>
        <w:rPr>
          <w:rFonts w:ascii="Times New Roman"/>
          <w:b w:val="false"/>
          <w:i w:val="false"/>
          <w:color w:val="000000"/>
          <w:sz w:val="28"/>
        </w:rPr>
        <w:t xml:space="preserve">
Уровень Управления </w:t>
      </w:r>
      <w:r>
        <w:br/>
      </w:r>
      <w:r>
        <w:rPr>
          <w:rFonts w:ascii="Times New Roman"/>
          <w:b w:val="false"/>
          <w:i w:val="false"/>
          <w:color w:val="000000"/>
          <w:sz w:val="28"/>
        </w:rPr>
        <w:t>
Национальный.</w:t>
      </w:r>
    </w:p>
    <w:p>
      <w:pPr>
        <w:spacing w:after="0"/>
        <w:ind w:left="0"/>
        <w:jc w:val="both"/>
      </w:pPr>
      <w:r>
        <w:rPr>
          <w:rFonts w:ascii="Times New Roman"/>
          <w:b w:val="false"/>
          <w:i w:val="false"/>
          <w:color w:val="000000"/>
          <w:sz w:val="28"/>
        </w:rPr>
        <w:t xml:space="preserve">Описание </w:t>
      </w:r>
    </w:p>
    <w:p>
      <w:pPr>
        <w:spacing w:after="0"/>
        <w:ind w:left="0"/>
        <w:jc w:val="both"/>
      </w:pPr>
      <w:r>
        <w:rPr>
          <w:rFonts w:ascii="Times New Roman"/>
          <w:b w:val="false"/>
          <w:i w:val="false"/>
          <w:color w:val="000000"/>
          <w:sz w:val="28"/>
        </w:rPr>
        <w:t>      Институты по принудительному исполнению положений данного пункта еще не учреждены в Армении. В законах о защите конкуренции и об энергетике планируется включать положения по созданию таких институтов.</w:t>
      </w:r>
    </w:p>
    <w:p>
      <w:pPr>
        <w:spacing w:after="0"/>
        <w:ind w:left="0"/>
        <w:jc w:val="both"/>
      </w:pPr>
      <w:r>
        <w:rPr>
          <w:rFonts w:ascii="Times New Roman"/>
          <w:b w:val="false"/>
          <w:i w:val="false"/>
          <w:color w:val="000000"/>
          <w:sz w:val="28"/>
        </w:rPr>
        <w:t>Постепенная отмена</w:t>
      </w:r>
      <w:r>
        <w:br/>
      </w:r>
      <w:r>
        <w:rPr>
          <w:rFonts w:ascii="Times New Roman"/>
          <w:b w:val="false"/>
          <w:i w:val="false"/>
          <w:color w:val="000000"/>
          <w:sz w:val="28"/>
        </w:rPr>
        <w:t>
31 декабря 1997 года.</w:t>
      </w:r>
    </w:p>
    <w:p>
      <w:pPr>
        <w:spacing w:after="0"/>
        <w:ind w:left="0"/>
        <w:jc w:val="both"/>
      </w:pPr>
      <w:r>
        <w:rPr>
          <w:rFonts w:ascii="Times New Roman"/>
          <w:b w:val="false"/>
          <w:i w:val="false"/>
          <w:color w:val="000000"/>
          <w:sz w:val="28"/>
        </w:rPr>
        <w:t>                              Страна: Азербайджан</w:t>
      </w:r>
    </w:p>
    <w:p>
      <w:pPr>
        <w:spacing w:after="0"/>
        <w:ind w:left="0"/>
        <w:jc w:val="both"/>
      </w:pPr>
      <w:r>
        <w:rPr>
          <w:rFonts w:ascii="Times New Roman"/>
          <w:b w:val="false"/>
          <w:i w:val="false"/>
          <w:color w:val="000000"/>
          <w:sz w:val="28"/>
        </w:rPr>
        <w:t>Сектор</w:t>
      </w:r>
      <w:r>
        <w:br/>
      </w:r>
      <w:r>
        <w:rPr>
          <w:rFonts w:ascii="Times New Roman"/>
          <w:b w:val="false"/>
          <w:i w:val="false"/>
          <w:color w:val="000000"/>
          <w:sz w:val="28"/>
        </w:rPr>
        <w:t>
Все секторы энергетики.</w:t>
      </w:r>
    </w:p>
    <w:p>
      <w:pPr>
        <w:spacing w:after="0"/>
        <w:ind w:left="0"/>
        <w:jc w:val="both"/>
      </w:pPr>
      <w:r>
        <w:rPr>
          <w:rFonts w:ascii="Times New Roman"/>
          <w:b w:val="false"/>
          <w:i w:val="false"/>
          <w:color w:val="000000"/>
          <w:sz w:val="28"/>
        </w:rPr>
        <w:t xml:space="preserve">Уровень Управления </w:t>
      </w:r>
    </w:p>
    <w:p>
      <w:pPr>
        <w:spacing w:after="0"/>
        <w:ind w:left="0"/>
        <w:jc w:val="both"/>
      </w:pPr>
      <w:r>
        <w:rPr>
          <w:rFonts w:ascii="Times New Roman"/>
          <w:b w:val="false"/>
          <w:i w:val="false"/>
          <w:color w:val="000000"/>
          <w:sz w:val="28"/>
        </w:rPr>
        <w:t>Национальный.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Описание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Государственные структуры, осуществляющие антимонопольную </w:t>
      </w:r>
    </w:p>
    <w:p>
      <w:pPr>
        <w:spacing w:after="0"/>
        <w:ind w:left="0"/>
        <w:jc w:val="both"/>
      </w:pPr>
      <w:r>
        <w:rPr>
          <w:rFonts w:ascii="Times New Roman"/>
          <w:b w:val="false"/>
          <w:i w:val="false"/>
          <w:color w:val="000000"/>
          <w:sz w:val="28"/>
        </w:rPr>
        <w:t xml:space="preserve">деятельность, будут созданы после принятия антимонопольного | </w:t>
      </w:r>
    </w:p>
    <w:p>
      <w:pPr>
        <w:spacing w:after="0"/>
        <w:ind w:left="0"/>
        <w:jc w:val="both"/>
      </w:pPr>
      <w:r>
        <w:rPr>
          <w:rFonts w:ascii="Times New Roman"/>
          <w:b w:val="false"/>
          <w:i w:val="false"/>
          <w:color w:val="000000"/>
          <w:sz w:val="28"/>
        </w:rPr>
        <w:t xml:space="preserve">законодательства.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Постепенная отмена</w:t>
      </w:r>
    </w:p>
    <w:p>
      <w:pPr>
        <w:spacing w:after="0"/>
        <w:ind w:left="0"/>
        <w:jc w:val="both"/>
      </w:pPr>
      <w:r>
        <w:rPr>
          <w:rFonts w:ascii="Times New Roman"/>
          <w:b w:val="false"/>
          <w:i w:val="false"/>
          <w:color w:val="000000"/>
          <w:sz w:val="28"/>
        </w:rPr>
        <w:t>      1 января 2000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Страна: Беларусь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Сектор</w:t>
      </w:r>
    </w:p>
    <w:p>
      <w:pPr>
        <w:spacing w:after="0"/>
        <w:ind w:left="0"/>
        <w:jc w:val="both"/>
      </w:pPr>
      <w:r>
        <w:rPr>
          <w:rFonts w:ascii="Times New Roman"/>
          <w:b w:val="false"/>
          <w:i w:val="false"/>
          <w:color w:val="000000"/>
          <w:sz w:val="28"/>
        </w:rPr>
        <w:t>Все секторы энергетики.</w:t>
      </w:r>
    </w:p>
    <w:p>
      <w:pPr>
        <w:spacing w:after="0"/>
        <w:ind w:left="0"/>
        <w:jc w:val="both"/>
      </w:pPr>
      <w:r>
        <w:rPr>
          <w:rFonts w:ascii="Times New Roman"/>
          <w:b w:val="false"/>
          <w:i w:val="false"/>
          <w:color w:val="000000"/>
          <w:sz w:val="28"/>
        </w:rPr>
        <w:t xml:space="preserve">Уровень Управления </w:t>
      </w:r>
    </w:p>
    <w:p>
      <w:pPr>
        <w:spacing w:after="0"/>
        <w:ind w:left="0"/>
        <w:jc w:val="both"/>
      </w:pPr>
      <w:r>
        <w:rPr>
          <w:rFonts w:ascii="Times New Roman"/>
          <w:b w:val="false"/>
          <w:i w:val="false"/>
          <w:color w:val="000000"/>
          <w:sz w:val="28"/>
        </w:rPr>
        <w:t>Национальный.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Описание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Государственные антимонопольные органы будут созданы после принятия </w:t>
      </w:r>
    </w:p>
    <w:p>
      <w:pPr>
        <w:spacing w:after="0"/>
        <w:ind w:left="0"/>
        <w:jc w:val="both"/>
      </w:pPr>
      <w:r>
        <w:rPr>
          <w:rFonts w:ascii="Times New Roman"/>
          <w:b w:val="false"/>
          <w:i w:val="false"/>
          <w:color w:val="000000"/>
          <w:sz w:val="28"/>
        </w:rPr>
        <w:t>антимонопольного законодательства.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Постепенная отмена </w:t>
      </w:r>
    </w:p>
    <w:p>
      <w:pPr>
        <w:spacing w:after="0"/>
        <w:ind w:left="0"/>
        <w:jc w:val="both"/>
      </w:pPr>
      <w:r>
        <w:rPr>
          <w:rFonts w:ascii="Times New Roman"/>
          <w:b w:val="false"/>
          <w:i w:val="false"/>
          <w:color w:val="000000"/>
          <w:sz w:val="28"/>
        </w:rPr>
        <w:t>      1 января 2000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Страна: Грузия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Сектор</w:t>
      </w:r>
    </w:p>
    <w:p>
      <w:pPr>
        <w:spacing w:after="0"/>
        <w:ind w:left="0"/>
        <w:jc w:val="both"/>
      </w:pPr>
      <w:r>
        <w:rPr>
          <w:rFonts w:ascii="Times New Roman"/>
          <w:b w:val="false"/>
          <w:i w:val="false"/>
          <w:color w:val="000000"/>
          <w:sz w:val="28"/>
        </w:rPr>
        <w:t>Все секторы энергетики.</w:t>
      </w:r>
    </w:p>
    <w:p>
      <w:pPr>
        <w:spacing w:after="0"/>
        <w:ind w:left="0"/>
        <w:jc w:val="both"/>
      </w:pPr>
      <w:r>
        <w:rPr>
          <w:rFonts w:ascii="Times New Roman"/>
          <w:b w:val="false"/>
          <w:i w:val="false"/>
          <w:color w:val="000000"/>
          <w:sz w:val="28"/>
        </w:rPr>
        <w:t>Уровень управления</w:t>
      </w:r>
    </w:p>
    <w:p>
      <w:pPr>
        <w:spacing w:after="0"/>
        <w:ind w:left="0"/>
        <w:jc w:val="both"/>
      </w:pPr>
      <w:r>
        <w:rPr>
          <w:rFonts w:ascii="Times New Roman"/>
          <w:b w:val="false"/>
          <w:i w:val="false"/>
          <w:color w:val="000000"/>
          <w:sz w:val="28"/>
        </w:rPr>
        <w:t>Национальный.</w:t>
      </w:r>
    </w:p>
    <w:p>
      <w:pPr>
        <w:spacing w:after="0"/>
        <w:ind w:left="0"/>
        <w:jc w:val="both"/>
      </w:pPr>
      <w:r>
        <w:rPr>
          <w:rFonts w:ascii="Times New Roman"/>
          <w:b w:val="false"/>
          <w:i w:val="false"/>
          <w:color w:val="000000"/>
          <w:sz w:val="28"/>
        </w:rPr>
        <w:t xml:space="preserve">Описание </w:t>
      </w:r>
    </w:p>
    <w:p>
      <w:pPr>
        <w:spacing w:after="0"/>
        <w:ind w:left="0"/>
        <w:jc w:val="both"/>
      </w:pPr>
      <w:r>
        <w:rPr>
          <w:rFonts w:ascii="Times New Roman"/>
          <w:b w:val="false"/>
          <w:i w:val="false"/>
          <w:color w:val="000000"/>
          <w:sz w:val="28"/>
        </w:rPr>
        <w:t>      Законы о демонополизации в Грузии в настоящее время в стадии разработки, и поэтому еще не созданы органы по вопросам конкуренции.</w:t>
      </w:r>
    </w:p>
    <w:p>
      <w:pPr>
        <w:spacing w:after="0"/>
        <w:ind w:left="0"/>
        <w:jc w:val="both"/>
      </w:pPr>
      <w:r>
        <w:rPr>
          <w:rFonts w:ascii="Times New Roman"/>
          <w:b w:val="false"/>
          <w:i w:val="false"/>
          <w:color w:val="000000"/>
          <w:sz w:val="28"/>
        </w:rPr>
        <w:t xml:space="preserve">Постепенная отмена </w:t>
      </w:r>
      <w:r>
        <w:br/>
      </w:r>
      <w:r>
        <w:rPr>
          <w:rFonts w:ascii="Times New Roman"/>
          <w:b w:val="false"/>
          <w:i w:val="false"/>
          <w:color w:val="000000"/>
          <w:sz w:val="28"/>
        </w:rPr>
        <w:t>
1 января 1999 года.</w:t>
      </w:r>
    </w:p>
    <w:p>
      <w:pPr>
        <w:spacing w:after="0"/>
        <w:ind w:left="0"/>
        <w:jc w:val="both"/>
      </w:pPr>
      <w:r>
        <w:rPr>
          <w:rFonts w:ascii="Times New Roman"/>
          <w:b w:val="false"/>
          <w:i w:val="false"/>
          <w:color w:val="000000"/>
          <w:sz w:val="28"/>
        </w:rPr>
        <w:t xml:space="preserve">                             Страна: Казахстан </w:t>
      </w:r>
    </w:p>
    <w:p>
      <w:pPr>
        <w:spacing w:after="0"/>
        <w:ind w:left="0"/>
        <w:jc w:val="both"/>
      </w:pPr>
      <w:r>
        <w:rPr>
          <w:rFonts w:ascii="Times New Roman"/>
          <w:b w:val="false"/>
          <w:i w:val="false"/>
          <w:color w:val="000000"/>
          <w:sz w:val="28"/>
        </w:rPr>
        <w:t xml:space="preserve">Сектор </w:t>
      </w:r>
      <w:r>
        <w:br/>
      </w:r>
      <w:r>
        <w:rPr>
          <w:rFonts w:ascii="Times New Roman"/>
          <w:b w:val="false"/>
          <w:i w:val="false"/>
          <w:color w:val="000000"/>
          <w:sz w:val="28"/>
        </w:rPr>
        <w:t>
Все секторы энергетики.</w:t>
      </w:r>
    </w:p>
    <w:p>
      <w:pPr>
        <w:spacing w:after="0"/>
        <w:ind w:left="0"/>
        <w:jc w:val="both"/>
      </w:pPr>
      <w:r>
        <w:rPr>
          <w:rFonts w:ascii="Times New Roman"/>
          <w:b w:val="false"/>
          <w:i w:val="false"/>
          <w:color w:val="000000"/>
          <w:sz w:val="28"/>
        </w:rPr>
        <w:t xml:space="preserve">Уровень Управления </w:t>
      </w:r>
    </w:p>
    <w:p>
      <w:pPr>
        <w:spacing w:after="0"/>
        <w:ind w:left="0"/>
        <w:jc w:val="both"/>
      </w:pPr>
      <w:r>
        <w:rPr>
          <w:rFonts w:ascii="Times New Roman"/>
          <w:b w:val="false"/>
          <w:i w:val="false"/>
          <w:color w:val="000000"/>
          <w:sz w:val="28"/>
        </w:rPr>
        <w:t>Национальный.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Описание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Казахстане создан Антимонопольный комитет. Однако его деятельность </w:t>
      </w:r>
    </w:p>
    <w:p>
      <w:pPr>
        <w:spacing w:after="0"/>
        <w:ind w:left="0"/>
        <w:jc w:val="both"/>
      </w:pPr>
      <w:r>
        <w:rPr>
          <w:rFonts w:ascii="Times New Roman"/>
          <w:b w:val="false"/>
          <w:i w:val="false"/>
          <w:color w:val="000000"/>
          <w:sz w:val="28"/>
        </w:rPr>
        <w:t xml:space="preserve">нуждается как в законодательном, так и в организационном совершенствовании </w:t>
      </w:r>
    </w:p>
    <w:p>
      <w:pPr>
        <w:spacing w:after="0"/>
        <w:ind w:left="0"/>
        <w:jc w:val="both"/>
      </w:pPr>
      <w:r>
        <w:rPr>
          <w:rFonts w:ascii="Times New Roman"/>
          <w:b w:val="false"/>
          <w:i w:val="false"/>
          <w:color w:val="000000"/>
          <w:sz w:val="28"/>
        </w:rPr>
        <w:t xml:space="preserve">для разработки эффективного механизма рассмотрения претензий по </w:t>
      </w:r>
    </w:p>
    <w:p>
      <w:pPr>
        <w:spacing w:after="0"/>
        <w:ind w:left="0"/>
        <w:jc w:val="both"/>
      </w:pPr>
      <w:r>
        <w:rPr>
          <w:rFonts w:ascii="Times New Roman"/>
          <w:b w:val="false"/>
          <w:i w:val="false"/>
          <w:color w:val="000000"/>
          <w:sz w:val="28"/>
        </w:rPr>
        <w:t>антиконкурентному поведению.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Постепенная отмена</w:t>
      </w:r>
    </w:p>
    <w:p>
      <w:pPr>
        <w:spacing w:after="0"/>
        <w:ind w:left="0"/>
        <w:jc w:val="both"/>
      </w:pPr>
      <w:r>
        <w:rPr>
          <w:rFonts w:ascii="Times New Roman"/>
          <w:b w:val="false"/>
          <w:i w:val="false"/>
          <w:color w:val="000000"/>
          <w:sz w:val="28"/>
        </w:rPr>
        <w:t>      1 января 1998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Страна: Кыргызстан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Сектор</w:t>
      </w:r>
    </w:p>
    <w:p>
      <w:pPr>
        <w:spacing w:after="0"/>
        <w:ind w:left="0"/>
        <w:jc w:val="both"/>
      </w:pPr>
      <w:r>
        <w:rPr>
          <w:rFonts w:ascii="Times New Roman"/>
          <w:b w:val="false"/>
          <w:i w:val="false"/>
          <w:color w:val="000000"/>
          <w:sz w:val="28"/>
        </w:rPr>
        <w:t>Все секторы энергетики.</w:t>
      </w:r>
    </w:p>
    <w:p>
      <w:pPr>
        <w:spacing w:after="0"/>
        <w:ind w:left="0"/>
        <w:jc w:val="both"/>
      </w:pPr>
      <w:r>
        <w:rPr>
          <w:rFonts w:ascii="Times New Roman"/>
          <w:b w:val="false"/>
          <w:i w:val="false"/>
          <w:color w:val="000000"/>
          <w:sz w:val="28"/>
        </w:rPr>
        <w:t>Уровень Управления</w:t>
      </w:r>
    </w:p>
    <w:p>
      <w:pPr>
        <w:spacing w:after="0"/>
        <w:ind w:left="0"/>
        <w:jc w:val="both"/>
      </w:pPr>
      <w:r>
        <w:rPr>
          <w:rFonts w:ascii="Times New Roman"/>
          <w:b w:val="false"/>
          <w:i w:val="false"/>
          <w:color w:val="000000"/>
          <w:sz w:val="28"/>
        </w:rPr>
        <w:t xml:space="preserve">Национальный.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Описание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Кыргызстане отсутствует какой-либо механизм, контролирующий </w:t>
      </w:r>
    </w:p>
    <w:p>
      <w:pPr>
        <w:spacing w:after="0"/>
        <w:ind w:left="0"/>
        <w:jc w:val="both"/>
      </w:pPr>
      <w:r>
        <w:rPr>
          <w:rFonts w:ascii="Times New Roman"/>
          <w:b w:val="false"/>
          <w:i w:val="false"/>
          <w:color w:val="000000"/>
          <w:sz w:val="28"/>
        </w:rPr>
        <w:t xml:space="preserve">антиконкурентные проявления и нормативно-законодательную базу. Необходимо </w:t>
      </w:r>
    </w:p>
    <w:p>
      <w:pPr>
        <w:spacing w:after="0"/>
        <w:ind w:left="0"/>
        <w:jc w:val="both"/>
      </w:pPr>
      <w:r>
        <w:rPr>
          <w:rFonts w:ascii="Times New Roman"/>
          <w:b w:val="false"/>
          <w:i w:val="false"/>
          <w:color w:val="000000"/>
          <w:sz w:val="28"/>
        </w:rPr>
        <w:t>создание соответствующих антимонопольных органов.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Постепенная отмена</w:t>
      </w:r>
    </w:p>
    <w:p>
      <w:pPr>
        <w:spacing w:after="0"/>
        <w:ind w:left="0"/>
        <w:jc w:val="both"/>
      </w:pPr>
      <w:r>
        <w:rPr>
          <w:rFonts w:ascii="Times New Roman"/>
          <w:b w:val="false"/>
          <w:i w:val="false"/>
          <w:color w:val="000000"/>
          <w:sz w:val="28"/>
        </w:rPr>
        <w:t>      1 июля 2001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Страна: Молдова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Сектор </w:t>
      </w:r>
    </w:p>
    <w:p>
      <w:pPr>
        <w:spacing w:after="0"/>
        <w:ind w:left="0"/>
        <w:jc w:val="both"/>
      </w:pPr>
      <w:r>
        <w:rPr>
          <w:rFonts w:ascii="Times New Roman"/>
          <w:b w:val="false"/>
          <w:i w:val="false"/>
          <w:color w:val="000000"/>
          <w:sz w:val="28"/>
        </w:rPr>
        <w:t>Все секторы энергетики.</w:t>
      </w:r>
    </w:p>
    <w:p>
      <w:pPr>
        <w:spacing w:after="0"/>
        <w:ind w:left="0"/>
        <w:jc w:val="both"/>
      </w:pPr>
      <w:r>
        <w:rPr>
          <w:rFonts w:ascii="Times New Roman"/>
          <w:b w:val="false"/>
          <w:i w:val="false"/>
          <w:color w:val="000000"/>
          <w:sz w:val="28"/>
        </w:rPr>
        <w:t xml:space="preserve">Уровень Управления </w:t>
      </w:r>
    </w:p>
    <w:p>
      <w:pPr>
        <w:spacing w:after="0"/>
        <w:ind w:left="0"/>
        <w:jc w:val="both"/>
      </w:pPr>
      <w:r>
        <w:rPr>
          <w:rFonts w:ascii="Times New Roman"/>
          <w:b w:val="false"/>
          <w:i w:val="false"/>
          <w:color w:val="000000"/>
          <w:sz w:val="28"/>
        </w:rPr>
        <w:t>Национальный.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Описание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Республике Молдова органом, контролирующим исполнение положений </w:t>
      </w:r>
    </w:p>
    <w:p>
      <w:pPr>
        <w:spacing w:after="0"/>
        <w:ind w:left="0"/>
        <w:jc w:val="both"/>
      </w:pPr>
      <w:r>
        <w:rPr>
          <w:rFonts w:ascii="Times New Roman"/>
          <w:b w:val="false"/>
          <w:i w:val="false"/>
          <w:color w:val="000000"/>
          <w:sz w:val="28"/>
        </w:rPr>
        <w:t xml:space="preserve">конкурентного поведения является Министерство экономики. Внесены </w:t>
      </w:r>
    </w:p>
    <w:p>
      <w:pPr>
        <w:spacing w:after="0"/>
        <w:ind w:left="0"/>
        <w:jc w:val="both"/>
      </w:pPr>
      <w:r>
        <w:rPr>
          <w:rFonts w:ascii="Times New Roman"/>
          <w:b w:val="false"/>
          <w:i w:val="false"/>
          <w:color w:val="000000"/>
          <w:sz w:val="28"/>
        </w:rPr>
        <w:t xml:space="preserve">соответствующие дополнения в Закон Республики Молдова "Об административных </w:t>
      </w:r>
    </w:p>
    <w:p>
      <w:pPr>
        <w:spacing w:after="0"/>
        <w:ind w:left="0"/>
        <w:jc w:val="both"/>
      </w:pPr>
      <w:r>
        <w:rPr>
          <w:rFonts w:ascii="Times New Roman"/>
          <w:b w:val="false"/>
          <w:i w:val="false"/>
          <w:color w:val="000000"/>
          <w:sz w:val="28"/>
        </w:rPr>
        <w:t xml:space="preserve">правонарушениях", которые предусматривают некоторые административные </w:t>
      </w:r>
    </w:p>
    <w:p>
      <w:pPr>
        <w:spacing w:after="0"/>
        <w:ind w:left="0"/>
        <w:jc w:val="both"/>
      </w:pPr>
      <w:r>
        <w:rPr>
          <w:rFonts w:ascii="Times New Roman"/>
          <w:b w:val="false"/>
          <w:i w:val="false"/>
          <w:color w:val="000000"/>
          <w:sz w:val="28"/>
        </w:rPr>
        <w:t>наказания за невыполнение и несоблюдение монополистами правил конкуренции.</w:t>
      </w:r>
    </w:p>
    <w:p>
      <w:pPr>
        <w:spacing w:after="0"/>
        <w:ind w:left="0"/>
        <w:jc w:val="both"/>
      </w:pPr>
      <w:r>
        <w:rPr>
          <w:rFonts w:ascii="Times New Roman"/>
          <w:b w:val="false"/>
          <w:i w:val="false"/>
          <w:color w:val="000000"/>
          <w:sz w:val="28"/>
        </w:rPr>
        <w:t xml:space="preserve">      В разрабатываемом проекте закона "О конкуренции" будут отражены </w:t>
      </w:r>
    </w:p>
    <w:p>
      <w:pPr>
        <w:spacing w:after="0"/>
        <w:ind w:left="0"/>
        <w:jc w:val="both"/>
      </w:pPr>
      <w:r>
        <w:rPr>
          <w:rFonts w:ascii="Times New Roman"/>
          <w:b w:val="false"/>
          <w:i w:val="false"/>
          <w:color w:val="000000"/>
          <w:sz w:val="28"/>
        </w:rPr>
        <w:t>положения принудительного исполнения правил конкуренции.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Постепенная отмена </w:t>
      </w:r>
    </w:p>
    <w:p>
      <w:pPr>
        <w:spacing w:after="0"/>
        <w:ind w:left="0"/>
        <w:jc w:val="both"/>
      </w:pPr>
      <w:r>
        <w:rPr>
          <w:rFonts w:ascii="Times New Roman"/>
          <w:b w:val="false"/>
          <w:i w:val="false"/>
          <w:color w:val="000000"/>
          <w:sz w:val="28"/>
        </w:rPr>
        <w:t>      1 января 1998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Страна: Румыния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Сектор</w:t>
      </w:r>
    </w:p>
    <w:p>
      <w:pPr>
        <w:spacing w:after="0"/>
        <w:ind w:left="0"/>
        <w:jc w:val="both"/>
      </w:pPr>
      <w:r>
        <w:rPr>
          <w:rFonts w:ascii="Times New Roman"/>
          <w:b w:val="false"/>
          <w:i w:val="false"/>
          <w:color w:val="000000"/>
          <w:sz w:val="28"/>
        </w:rPr>
        <w:t>Все секторы энергетики.</w:t>
      </w:r>
    </w:p>
    <w:p>
      <w:pPr>
        <w:spacing w:after="0"/>
        <w:ind w:left="0"/>
        <w:jc w:val="both"/>
      </w:pPr>
      <w:r>
        <w:rPr>
          <w:rFonts w:ascii="Times New Roman"/>
          <w:b w:val="false"/>
          <w:i w:val="false"/>
          <w:color w:val="000000"/>
          <w:sz w:val="28"/>
        </w:rPr>
        <w:t>Уровень Управления</w:t>
      </w:r>
    </w:p>
    <w:p>
      <w:pPr>
        <w:spacing w:after="0"/>
        <w:ind w:left="0"/>
        <w:jc w:val="both"/>
      </w:pPr>
      <w:r>
        <w:rPr>
          <w:rFonts w:ascii="Times New Roman"/>
          <w:b w:val="false"/>
          <w:i w:val="false"/>
          <w:color w:val="000000"/>
          <w:sz w:val="28"/>
        </w:rPr>
        <w:t xml:space="preserve">Национальный.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Описание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Институты по обеспечению исполнения положений данного пункта еще не </w:t>
      </w:r>
    </w:p>
    <w:p>
      <w:pPr>
        <w:spacing w:after="0"/>
        <w:ind w:left="0"/>
        <w:jc w:val="both"/>
      </w:pPr>
      <w:r>
        <w:rPr>
          <w:rFonts w:ascii="Times New Roman"/>
          <w:b w:val="false"/>
          <w:i w:val="false"/>
          <w:color w:val="000000"/>
          <w:sz w:val="28"/>
        </w:rPr>
        <w:t>учреждены в Румынии.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В проекте Закона о защите конкуренции, который планируется принять в </w:t>
      </w:r>
    </w:p>
    <w:bookmarkStart w:name="z111" w:id="10"/>
    <w:p>
      <w:pPr>
        <w:spacing w:after="0"/>
        <w:ind w:left="0"/>
        <w:jc w:val="both"/>
      </w:pPr>
      <w:r>
        <w:rPr>
          <w:rFonts w:ascii="Times New Roman"/>
          <w:b w:val="false"/>
          <w:i w:val="false"/>
          <w:color w:val="000000"/>
          <w:sz w:val="28"/>
        </w:rPr>
        <w:t xml:space="preserve">
течение 1994 года, предусматриваются институты, задача которых заключается </w:t>
      </w:r>
    </w:p>
    <w:bookmarkEnd w:id="10"/>
    <w:p>
      <w:pPr>
        <w:spacing w:after="0"/>
        <w:ind w:left="0"/>
        <w:jc w:val="both"/>
      </w:pPr>
      <w:r>
        <w:rPr>
          <w:rFonts w:ascii="Times New Roman"/>
          <w:b w:val="false"/>
          <w:i w:val="false"/>
          <w:color w:val="000000"/>
          <w:sz w:val="28"/>
        </w:rPr>
        <w:t>в обеспечении исполнения правил конкуренции.</w:t>
      </w:r>
    </w:p>
    <w:p>
      <w:pPr>
        <w:spacing w:after="0"/>
        <w:ind w:left="0"/>
        <w:jc w:val="both"/>
      </w:pPr>
      <w:r>
        <w:rPr>
          <w:rFonts w:ascii="Times New Roman"/>
          <w:b w:val="false"/>
          <w:i w:val="false"/>
          <w:color w:val="000000"/>
          <w:sz w:val="28"/>
        </w:rPr>
        <w:t xml:space="preserve">      В проекте также предусматривается девятимесячный период для </w:t>
      </w:r>
    </w:p>
    <w:p>
      <w:pPr>
        <w:spacing w:after="0"/>
        <w:ind w:left="0"/>
        <w:jc w:val="both"/>
      </w:pPr>
      <w:r>
        <w:rPr>
          <w:rFonts w:ascii="Times New Roman"/>
          <w:b w:val="false"/>
          <w:i w:val="false"/>
          <w:color w:val="000000"/>
          <w:sz w:val="28"/>
        </w:rPr>
        <w:t>обеспечения исполнения, начиная с даты его опубликования.</w:t>
      </w:r>
    </w:p>
    <w:p>
      <w:pPr>
        <w:spacing w:after="0"/>
        <w:ind w:left="0"/>
        <w:jc w:val="both"/>
      </w:pPr>
      <w:r>
        <w:rPr>
          <w:rFonts w:ascii="Times New Roman"/>
          <w:b w:val="false"/>
          <w:i w:val="false"/>
          <w:color w:val="000000"/>
          <w:sz w:val="28"/>
        </w:rPr>
        <w:t xml:space="preserve">      В соответствии с Соглашением об ассоциации между Румынией и </w:t>
      </w:r>
    </w:p>
    <w:p>
      <w:pPr>
        <w:spacing w:after="0"/>
        <w:ind w:left="0"/>
        <w:jc w:val="both"/>
      </w:pPr>
      <w:r>
        <w:rPr>
          <w:rFonts w:ascii="Times New Roman"/>
          <w:b w:val="false"/>
          <w:i w:val="false"/>
          <w:color w:val="000000"/>
          <w:sz w:val="28"/>
        </w:rPr>
        <w:t xml:space="preserve">Европейскими сообществами, Румынии был предоставлен пятилетний период для </w:t>
      </w:r>
    </w:p>
    <w:p>
      <w:pPr>
        <w:spacing w:after="0"/>
        <w:ind w:left="0"/>
        <w:jc w:val="both"/>
      </w:pPr>
      <w:r>
        <w:rPr>
          <w:rFonts w:ascii="Times New Roman"/>
          <w:b w:val="false"/>
          <w:i w:val="false"/>
          <w:color w:val="000000"/>
          <w:sz w:val="28"/>
        </w:rPr>
        <w:t>выполнения правил конкуренции.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Постепенная отмена</w:t>
      </w:r>
    </w:p>
    <w:p>
      <w:pPr>
        <w:spacing w:after="0"/>
        <w:ind w:left="0"/>
        <w:jc w:val="both"/>
      </w:pPr>
      <w:r>
        <w:rPr>
          <w:rFonts w:ascii="Times New Roman"/>
          <w:b w:val="false"/>
          <w:i w:val="false"/>
          <w:color w:val="000000"/>
          <w:sz w:val="28"/>
        </w:rPr>
        <w:t>      1 января 1998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Страна: Таджикистан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Сектор </w:t>
      </w:r>
    </w:p>
    <w:p>
      <w:pPr>
        <w:spacing w:after="0"/>
        <w:ind w:left="0"/>
        <w:jc w:val="both"/>
      </w:pPr>
      <w:r>
        <w:rPr>
          <w:rFonts w:ascii="Times New Roman"/>
          <w:b w:val="false"/>
          <w:i w:val="false"/>
          <w:color w:val="000000"/>
          <w:sz w:val="28"/>
        </w:rPr>
        <w:t>Все секторы энергетики.</w:t>
      </w:r>
    </w:p>
    <w:p>
      <w:pPr>
        <w:spacing w:after="0"/>
        <w:ind w:left="0"/>
        <w:jc w:val="both"/>
      </w:pPr>
      <w:r>
        <w:rPr>
          <w:rFonts w:ascii="Times New Roman"/>
          <w:b w:val="false"/>
          <w:i w:val="false"/>
          <w:color w:val="000000"/>
          <w:sz w:val="28"/>
        </w:rPr>
        <w:t xml:space="preserve">Уровень Управление </w:t>
      </w:r>
    </w:p>
    <w:p>
      <w:pPr>
        <w:spacing w:after="0"/>
        <w:ind w:left="0"/>
        <w:jc w:val="both"/>
      </w:pPr>
      <w:r>
        <w:rPr>
          <w:rFonts w:ascii="Times New Roman"/>
          <w:b w:val="false"/>
          <w:i w:val="false"/>
          <w:color w:val="000000"/>
          <w:sz w:val="28"/>
        </w:rPr>
        <w:t>Национальный.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Описание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Республике Таджикистан приняты законы о демонополизации и </w:t>
      </w:r>
    </w:p>
    <w:p>
      <w:pPr>
        <w:spacing w:after="0"/>
        <w:ind w:left="0"/>
        <w:jc w:val="both"/>
      </w:pPr>
      <w:r>
        <w:rPr>
          <w:rFonts w:ascii="Times New Roman"/>
          <w:b w:val="false"/>
          <w:i w:val="false"/>
          <w:color w:val="000000"/>
          <w:sz w:val="28"/>
        </w:rPr>
        <w:t xml:space="preserve">конкуренции, однако институты по обеспечению исполнения правил конкуренции </w:t>
      </w:r>
    </w:p>
    <w:p>
      <w:pPr>
        <w:spacing w:after="0"/>
        <w:ind w:left="0"/>
        <w:jc w:val="both"/>
      </w:pPr>
      <w:r>
        <w:rPr>
          <w:rFonts w:ascii="Times New Roman"/>
          <w:b w:val="false"/>
          <w:i w:val="false"/>
          <w:color w:val="000000"/>
          <w:sz w:val="28"/>
        </w:rPr>
        <w:t>находятся на стадии разработки.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Постепенная отмена </w:t>
      </w:r>
    </w:p>
    <w:p>
      <w:pPr>
        <w:spacing w:after="0"/>
        <w:ind w:left="0"/>
        <w:jc w:val="both"/>
      </w:pPr>
      <w:r>
        <w:rPr>
          <w:rFonts w:ascii="Times New Roman"/>
          <w:b w:val="false"/>
          <w:i w:val="false"/>
          <w:color w:val="000000"/>
          <w:sz w:val="28"/>
        </w:rPr>
        <w:t>31 декабря 1997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Страна: Узбекистан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Сектор</w:t>
      </w:r>
    </w:p>
    <w:p>
      <w:pPr>
        <w:spacing w:after="0"/>
        <w:ind w:left="0"/>
        <w:jc w:val="both"/>
      </w:pPr>
      <w:r>
        <w:rPr>
          <w:rFonts w:ascii="Times New Roman"/>
          <w:b w:val="false"/>
          <w:i w:val="false"/>
          <w:color w:val="000000"/>
          <w:sz w:val="28"/>
        </w:rPr>
        <w:t>Все секторы энергетики.</w:t>
      </w:r>
    </w:p>
    <w:p>
      <w:pPr>
        <w:spacing w:after="0"/>
        <w:ind w:left="0"/>
        <w:jc w:val="both"/>
      </w:pPr>
      <w:r>
        <w:rPr>
          <w:rFonts w:ascii="Times New Roman"/>
          <w:b w:val="false"/>
          <w:i w:val="false"/>
          <w:color w:val="000000"/>
          <w:sz w:val="28"/>
        </w:rPr>
        <w:t xml:space="preserve">Уровень Управления </w:t>
      </w:r>
    </w:p>
    <w:p>
      <w:pPr>
        <w:spacing w:after="0"/>
        <w:ind w:left="0"/>
        <w:jc w:val="both"/>
      </w:pPr>
      <w:r>
        <w:rPr>
          <w:rFonts w:ascii="Times New Roman"/>
          <w:b w:val="false"/>
          <w:i w:val="false"/>
          <w:color w:val="000000"/>
          <w:sz w:val="28"/>
        </w:rPr>
        <w:t>Национальный.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Описание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Республике Узбекистан принят и действует с июля 1992 года Закон </w:t>
      </w:r>
    </w:p>
    <w:p>
      <w:pPr>
        <w:spacing w:after="0"/>
        <w:ind w:left="0"/>
        <w:jc w:val="both"/>
      </w:pPr>
      <w:r>
        <w:rPr>
          <w:rFonts w:ascii="Times New Roman"/>
          <w:b w:val="false"/>
          <w:i w:val="false"/>
          <w:color w:val="000000"/>
          <w:sz w:val="28"/>
        </w:rPr>
        <w:t xml:space="preserve">Республики Узбекистан "Об ограничении монополистической деятельности". </w:t>
      </w:r>
    </w:p>
    <w:p>
      <w:pPr>
        <w:spacing w:after="0"/>
        <w:ind w:left="0"/>
        <w:jc w:val="both"/>
      </w:pPr>
      <w:r>
        <w:rPr>
          <w:rFonts w:ascii="Times New Roman"/>
          <w:b w:val="false"/>
          <w:i w:val="false"/>
          <w:color w:val="000000"/>
          <w:sz w:val="28"/>
        </w:rPr>
        <w:t xml:space="preserve">Однако действие этого закона (как указано в Статье 1, пункт 3) не </w:t>
      </w:r>
    </w:p>
    <w:p>
      <w:pPr>
        <w:spacing w:after="0"/>
        <w:ind w:left="0"/>
        <w:jc w:val="both"/>
      </w:pPr>
      <w:r>
        <w:rPr>
          <w:rFonts w:ascii="Times New Roman"/>
          <w:b w:val="false"/>
          <w:i w:val="false"/>
          <w:color w:val="000000"/>
          <w:sz w:val="28"/>
        </w:rPr>
        <w:t xml:space="preserve">распространяется на отношения, связанные с деятельностью предприятий </w:t>
      </w:r>
    </w:p>
    <w:p>
      <w:pPr>
        <w:spacing w:after="0"/>
        <w:ind w:left="0"/>
        <w:jc w:val="both"/>
      </w:pPr>
      <w:r>
        <w:rPr>
          <w:rFonts w:ascii="Times New Roman"/>
          <w:b w:val="false"/>
          <w:i w:val="false"/>
          <w:color w:val="000000"/>
          <w:sz w:val="28"/>
        </w:rPr>
        <w:t>энергетической отрасли.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Постепенная отмена </w:t>
      </w:r>
    </w:p>
    <w:p>
      <w:pPr>
        <w:spacing w:after="0"/>
        <w:ind w:left="0"/>
        <w:jc w:val="both"/>
      </w:pPr>
      <w:r>
        <w:rPr>
          <w:rFonts w:ascii="Times New Roman"/>
          <w:b w:val="false"/>
          <w:i w:val="false"/>
          <w:color w:val="000000"/>
          <w:sz w:val="28"/>
        </w:rPr>
        <w:t>1 июля 2001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7(4)</w:t>
      </w:r>
    </w:p>
    <w:p>
      <w:pPr>
        <w:spacing w:after="0"/>
        <w:ind w:left="0"/>
        <w:jc w:val="both"/>
      </w:pPr>
      <w:r>
        <w:rPr>
          <w:rFonts w:ascii="Times New Roman"/>
          <w:b w:val="false"/>
          <w:i w:val="false"/>
          <w:color w:val="000000"/>
          <w:sz w:val="28"/>
        </w:rPr>
        <w:t xml:space="preserve">      Если Транзит Энергетических Материалов и Продуктов невозможно </w:t>
      </w:r>
    </w:p>
    <w:p>
      <w:pPr>
        <w:spacing w:after="0"/>
        <w:ind w:left="0"/>
        <w:jc w:val="both"/>
      </w:pPr>
      <w:r>
        <w:rPr>
          <w:rFonts w:ascii="Times New Roman"/>
          <w:b w:val="false"/>
          <w:i w:val="false"/>
          <w:color w:val="000000"/>
          <w:sz w:val="28"/>
        </w:rPr>
        <w:t xml:space="preserve">осуществлять на коммерческих условиях с помощью Сооружений для </w:t>
      </w:r>
    </w:p>
    <w:p>
      <w:pPr>
        <w:spacing w:after="0"/>
        <w:ind w:left="0"/>
        <w:jc w:val="both"/>
      </w:pPr>
      <w:r>
        <w:rPr>
          <w:rFonts w:ascii="Times New Roman"/>
          <w:b w:val="false"/>
          <w:i w:val="false"/>
          <w:color w:val="000000"/>
          <w:sz w:val="28"/>
        </w:rPr>
        <w:t xml:space="preserve">Транспортировки Энергии, Договаривающиеся Стороны не должны препятствовать </w:t>
      </w:r>
    </w:p>
    <w:p>
      <w:pPr>
        <w:spacing w:after="0"/>
        <w:ind w:left="0"/>
        <w:jc w:val="both"/>
      </w:pPr>
      <w:r>
        <w:rPr>
          <w:rFonts w:ascii="Times New Roman"/>
          <w:b w:val="false"/>
          <w:i w:val="false"/>
          <w:color w:val="000000"/>
          <w:sz w:val="28"/>
        </w:rPr>
        <w:t xml:space="preserve">созданию новых мощностей, за исключением тех случаев, когда в применимом </w:t>
      </w:r>
    </w:p>
    <w:p>
      <w:pPr>
        <w:spacing w:after="0"/>
        <w:ind w:left="0"/>
        <w:jc w:val="both"/>
      </w:pPr>
      <w:r>
        <w:rPr>
          <w:rFonts w:ascii="Times New Roman"/>
          <w:b w:val="false"/>
          <w:i w:val="false"/>
          <w:color w:val="000000"/>
          <w:sz w:val="28"/>
        </w:rPr>
        <w:t xml:space="preserve">законодательстве, совместимом с пунктом (1), может предусматриваться </w:t>
      </w:r>
    </w:p>
    <w:p>
      <w:pPr>
        <w:spacing w:after="0"/>
        <w:ind w:left="0"/>
        <w:jc w:val="both"/>
      </w:pPr>
      <w:r>
        <w:rPr>
          <w:rFonts w:ascii="Times New Roman"/>
          <w:b w:val="false"/>
          <w:i w:val="false"/>
          <w:color w:val="000000"/>
          <w:sz w:val="28"/>
        </w:rPr>
        <w:t>иное."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Страна: Азербайджан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Сектор </w:t>
      </w:r>
    </w:p>
    <w:p>
      <w:pPr>
        <w:spacing w:after="0"/>
        <w:ind w:left="0"/>
        <w:jc w:val="both"/>
      </w:pPr>
      <w:r>
        <w:rPr>
          <w:rFonts w:ascii="Times New Roman"/>
          <w:b w:val="false"/>
          <w:i w:val="false"/>
          <w:color w:val="000000"/>
          <w:sz w:val="28"/>
        </w:rPr>
        <w:t>Все секторы энергетики.</w:t>
      </w:r>
    </w:p>
    <w:p>
      <w:pPr>
        <w:spacing w:after="0"/>
        <w:ind w:left="0"/>
        <w:jc w:val="both"/>
      </w:pPr>
      <w:r>
        <w:rPr>
          <w:rFonts w:ascii="Times New Roman"/>
          <w:b w:val="false"/>
          <w:i w:val="false"/>
          <w:color w:val="000000"/>
          <w:sz w:val="28"/>
        </w:rPr>
        <w:t xml:space="preserve">Уровень Управления </w:t>
      </w:r>
    </w:p>
    <w:p>
      <w:pPr>
        <w:spacing w:after="0"/>
        <w:ind w:left="0"/>
        <w:jc w:val="both"/>
      </w:pPr>
      <w:r>
        <w:rPr>
          <w:rFonts w:ascii="Times New Roman"/>
          <w:b w:val="false"/>
          <w:i w:val="false"/>
          <w:color w:val="000000"/>
          <w:sz w:val="28"/>
        </w:rPr>
        <w:t>Национальный.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Описание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Необходимо принятие комплекса законов по энергетике, в том числе по </w:t>
      </w:r>
    </w:p>
    <w:p>
      <w:pPr>
        <w:spacing w:after="0"/>
        <w:ind w:left="0"/>
        <w:jc w:val="both"/>
      </w:pPr>
      <w:r>
        <w:rPr>
          <w:rFonts w:ascii="Times New Roman"/>
          <w:b w:val="false"/>
          <w:i w:val="false"/>
          <w:color w:val="000000"/>
          <w:sz w:val="28"/>
        </w:rPr>
        <w:t xml:space="preserve">процедурам лицензирования, регулирующим вопросы транзита. За время </w:t>
      </w:r>
    </w:p>
    <w:p>
      <w:pPr>
        <w:spacing w:after="0"/>
        <w:ind w:left="0"/>
        <w:jc w:val="both"/>
      </w:pPr>
      <w:r>
        <w:rPr>
          <w:rFonts w:ascii="Times New Roman"/>
          <w:b w:val="false"/>
          <w:i w:val="false"/>
          <w:color w:val="000000"/>
          <w:sz w:val="28"/>
        </w:rPr>
        <w:t xml:space="preserve">переходного периода намечается строительство и модернизация линий </w:t>
      </w:r>
    </w:p>
    <w:p>
      <w:pPr>
        <w:spacing w:after="0"/>
        <w:ind w:left="0"/>
        <w:jc w:val="both"/>
      </w:pPr>
      <w:r>
        <w:rPr>
          <w:rFonts w:ascii="Times New Roman"/>
          <w:b w:val="false"/>
          <w:i w:val="false"/>
          <w:color w:val="000000"/>
          <w:sz w:val="28"/>
        </w:rPr>
        <w:t xml:space="preserve">электропередач, а также генерирующих мощностей с целью доведения их </w:t>
      </w:r>
    </w:p>
    <w:p>
      <w:pPr>
        <w:spacing w:after="0"/>
        <w:ind w:left="0"/>
        <w:jc w:val="both"/>
      </w:pPr>
      <w:r>
        <w:rPr>
          <w:rFonts w:ascii="Times New Roman"/>
          <w:b w:val="false"/>
          <w:i w:val="false"/>
          <w:color w:val="000000"/>
          <w:sz w:val="28"/>
        </w:rPr>
        <w:t xml:space="preserve">технического уровня до мировых требований и приспособления к условиям </w:t>
      </w:r>
    </w:p>
    <w:p>
      <w:pPr>
        <w:spacing w:after="0"/>
        <w:ind w:left="0"/>
        <w:jc w:val="both"/>
      </w:pPr>
      <w:r>
        <w:rPr>
          <w:rFonts w:ascii="Times New Roman"/>
          <w:b w:val="false"/>
          <w:i w:val="false"/>
          <w:color w:val="000000"/>
          <w:sz w:val="28"/>
        </w:rPr>
        <w:t>рыночной экономики.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Постепенная отмена </w:t>
      </w:r>
    </w:p>
    <w:p>
      <w:pPr>
        <w:spacing w:after="0"/>
        <w:ind w:left="0"/>
        <w:jc w:val="both"/>
      </w:pPr>
      <w:r>
        <w:rPr>
          <w:rFonts w:ascii="Times New Roman"/>
          <w:b w:val="false"/>
          <w:i w:val="false"/>
          <w:color w:val="000000"/>
          <w:sz w:val="28"/>
        </w:rPr>
        <w:t>31 декабря 1999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Страна: Беларусь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Сектор </w:t>
      </w:r>
    </w:p>
    <w:p>
      <w:pPr>
        <w:spacing w:after="0"/>
        <w:ind w:left="0"/>
        <w:jc w:val="both"/>
      </w:pPr>
      <w:r>
        <w:rPr>
          <w:rFonts w:ascii="Times New Roman"/>
          <w:b w:val="false"/>
          <w:i w:val="false"/>
          <w:color w:val="000000"/>
          <w:sz w:val="28"/>
        </w:rPr>
        <w:t>Все секторы энергетики.</w:t>
      </w:r>
    </w:p>
    <w:p>
      <w:pPr>
        <w:spacing w:after="0"/>
        <w:ind w:left="0"/>
        <w:jc w:val="both"/>
      </w:pPr>
      <w:r>
        <w:rPr>
          <w:rFonts w:ascii="Times New Roman"/>
          <w:b w:val="false"/>
          <w:i w:val="false"/>
          <w:color w:val="000000"/>
          <w:sz w:val="28"/>
        </w:rPr>
        <w:t xml:space="preserve">Уровень Управления </w:t>
      </w:r>
    </w:p>
    <w:p>
      <w:pPr>
        <w:spacing w:after="0"/>
        <w:ind w:left="0"/>
        <w:jc w:val="both"/>
      </w:pPr>
      <w:r>
        <w:rPr>
          <w:rFonts w:ascii="Times New Roman"/>
          <w:b w:val="false"/>
          <w:i w:val="false"/>
          <w:color w:val="000000"/>
          <w:sz w:val="28"/>
        </w:rPr>
        <w:t>Национальный.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Описание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настоящее время разрабатываются законы об энергетике, о земле и </w:t>
      </w:r>
    </w:p>
    <w:p>
      <w:pPr>
        <w:spacing w:after="0"/>
        <w:ind w:left="0"/>
        <w:jc w:val="both"/>
      </w:pPr>
      <w:r>
        <w:rPr>
          <w:rFonts w:ascii="Times New Roman"/>
          <w:b w:val="false"/>
          <w:i w:val="false"/>
          <w:color w:val="000000"/>
          <w:sz w:val="28"/>
        </w:rPr>
        <w:t xml:space="preserve">другие, и до их окончательного утверждения сохраняется неопределенность в </w:t>
      </w:r>
    </w:p>
    <w:p>
      <w:pPr>
        <w:spacing w:after="0"/>
        <w:ind w:left="0"/>
        <w:jc w:val="both"/>
      </w:pPr>
      <w:r>
        <w:rPr>
          <w:rFonts w:ascii="Times New Roman"/>
          <w:b w:val="false"/>
          <w:i w:val="false"/>
          <w:color w:val="000000"/>
          <w:sz w:val="28"/>
        </w:rPr>
        <w:t xml:space="preserve">части условий создания на территории республики новых транспортных </w:t>
      </w:r>
    </w:p>
    <w:p>
      <w:pPr>
        <w:spacing w:after="0"/>
        <w:ind w:left="0"/>
        <w:jc w:val="both"/>
      </w:pPr>
      <w:r>
        <w:rPr>
          <w:rFonts w:ascii="Times New Roman"/>
          <w:b w:val="false"/>
          <w:i w:val="false"/>
          <w:color w:val="000000"/>
          <w:sz w:val="28"/>
        </w:rPr>
        <w:t>мощностей для перемещения энергоресурсов.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Постепенная отмена</w:t>
      </w:r>
    </w:p>
    <w:p>
      <w:pPr>
        <w:spacing w:after="0"/>
        <w:ind w:left="0"/>
        <w:jc w:val="both"/>
      </w:pPr>
      <w:r>
        <w:rPr>
          <w:rFonts w:ascii="Times New Roman"/>
          <w:b w:val="false"/>
          <w:i w:val="false"/>
          <w:color w:val="000000"/>
          <w:sz w:val="28"/>
        </w:rPr>
        <w:t>31 декабря 1998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Страна: Болгария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Сектор </w:t>
      </w:r>
    </w:p>
    <w:p>
      <w:pPr>
        <w:spacing w:after="0"/>
        <w:ind w:left="0"/>
        <w:jc w:val="both"/>
      </w:pPr>
      <w:r>
        <w:rPr>
          <w:rFonts w:ascii="Times New Roman"/>
          <w:b w:val="false"/>
          <w:i w:val="false"/>
          <w:color w:val="000000"/>
          <w:sz w:val="28"/>
        </w:rPr>
        <w:t>Все секторы энергетики.</w:t>
      </w:r>
    </w:p>
    <w:p>
      <w:pPr>
        <w:spacing w:after="0"/>
        <w:ind w:left="0"/>
        <w:jc w:val="both"/>
      </w:pPr>
      <w:r>
        <w:rPr>
          <w:rFonts w:ascii="Times New Roman"/>
          <w:b w:val="false"/>
          <w:i w:val="false"/>
          <w:color w:val="000000"/>
          <w:sz w:val="28"/>
        </w:rPr>
        <w:t xml:space="preserve">Уровень Управления </w:t>
      </w:r>
    </w:p>
    <w:p>
      <w:pPr>
        <w:spacing w:after="0"/>
        <w:ind w:left="0"/>
        <w:jc w:val="both"/>
      </w:pPr>
      <w:r>
        <w:rPr>
          <w:rFonts w:ascii="Times New Roman"/>
          <w:b w:val="false"/>
          <w:i w:val="false"/>
          <w:color w:val="000000"/>
          <w:sz w:val="28"/>
        </w:rPr>
        <w:t>Национальный.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Описание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Болгарии нет законов, регулирующих Транзит Энергетических </w:t>
      </w:r>
    </w:p>
    <w:p>
      <w:pPr>
        <w:spacing w:after="0"/>
        <w:ind w:left="0"/>
        <w:jc w:val="both"/>
      </w:pPr>
      <w:r>
        <w:rPr>
          <w:rFonts w:ascii="Times New Roman"/>
          <w:b w:val="false"/>
          <w:i w:val="false"/>
          <w:color w:val="000000"/>
          <w:sz w:val="28"/>
        </w:rPr>
        <w:t xml:space="preserve">Материалов и Продуктов. В энергетическом секторе происходит структурная </w:t>
      </w:r>
    </w:p>
    <w:p>
      <w:pPr>
        <w:spacing w:after="0"/>
        <w:ind w:left="0"/>
        <w:jc w:val="both"/>
      </w:pPr>
      <w:r>
        <w:rPr>
          <w:rFonts w:ascii="Times New Roman"/>
          <w:b w:val="false"/>
          <w:i w:val="false"/>
          <w:color w:val="000000"/>
          <w:sz w:val="28"/>
        </w:rPr>
        <w:t xml:space="preserve">перестройка, включая разработку институциональных основ, законодательства </w:t>
      </w:r>
    </w:p>
    <w:p>
      <w:pPr>
        <w:spacing w:after="0"/>
        <w:ind w:left="0"/>
        <w:jc w:val="both"/>
      </w:pPr>
      <w:r>
        <w:rPr>
          <w:rFonts w:ascii="Times New Roman"/>
          <w:b w:val="false"/>
          <w:i w:val="false"/>
          <w:color w:val="000000"/>
          <w:sz w:val="28"/>
        </w:rPr>
        <w:t>и нормативных актов.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Постепенная отмена</w:t>
      </w:r>
    </w:p>
    <w:p>
      <w:pPr>
        <w:spacing w:after="0"/>
        <w:ind w:left="0"/>
        <w:jc w:val="both"/>
      </w:pPr>
      <w:r>
        <w:rPr>
          <w:rFonts w:ascii="Times New Roman"/>
          <w:b w:val="false"/>
          <w:i w:val="false"/>
          <w:color w:val="000000"/>
          <w:sz w:val="28"/>
        </w:rPr>
        <w:t xml:space="preserve">      Переходный период в 7 лет необходим для приведения законодательства, </w:t>
      </w:r>
    </w:p>
    <w:p>
      <w:pPr>
        <w:spacing w:after="0"/>
        <w:ind w:left="0"/>
        <w:jc w:val="both"/>
      </w:pPr>
      <w:r>
        <w:rPr>
          <w:rFonts w:ascii="Times New Roman"/>
          <w:b w:val="false"/>
          <w:i w:val="false"/>
          <w:color w:val="000000"/>
          <w:sz w:val="28"/>
        </w:rPr>
        <w:t xml:space="preserve">относящегося к Транзиту Энергетических Материалов и Продуктов, в полное </w:t>
      </w:r>
    </w:p>
    <w:p>
      <w:pPr>
        <w:spacing w:after="0"/>
        <w:ind w:left="0"/>
        <w:jc w:val="both"/>
      </w:pPr>
      <w:r>
        <w:rPr>
          <w:rFonts w:ascii="Times New Roman"/>
          <w:b w:val="false"/>
          <w:i w:val="false"/>
          <w:color w:val="000000"/>
          <w:sz w:val="28"/>
        </w:rPr>
        <w:t xml:space="preserve">соответствие с настоящим положением. </w:t>
      </w:r>
    </w:p>
    <w:p>
      <w:pPr>
        <w:spacing w:after="0"/>
        <w:ind w:left="0"/>
        <w:jc w:val="both"/>
      </w:pPr>
      <w:r>
        <w:rPr>
          <w:rFonts w:ascii="Times New Roman"/>
          <w:b w:val="false"/>
          <w:i w:val="false"/>
          <w:color w:val="000000"/>
          <w:sz w:val="28"/>
        </w:rPr>
        <w:t>      1 июля 2001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Страна: Грузия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Сектор </w:t>
      </w:r>
    </w:p>
    <w:p>
      <w:pPr>
        <w:spacing w:after="0"/>
        <w:ind w:left="0"/>
        <w:jc w:val="both"/>
      </w:pPr>
      <w:r>
        <w:rPr>
          <w:rFonts w:ascii="Times New Roman"/>
          <w:b w:val="false"/>
          <w:i w:val="false"/>
          <w:color w:val="000000"/>
          <w:sz w:val="28"/>
        </w:rPr>
        <w:t>Все секторы энергетики.</w:t>
      </w:r>
    </w:p>
    <w:p>
      <w:pPr>
        <w:spacing w:after="0"/>
        <w:ind w:left="0"/>
        <w:jc w:val="both"/>
      </w:pPr>
      <w:r>
        <w:rPr>
          <w:rFonts w:ascii="Times New Roman"/>
          <w:b w:val="false"/>
          <w:i w:val="false"/>
          <w:color w:val="000000"/>
          <w:sz w:val="28"/>
        </w:rPr>
        <w:t xml:space="preserve">Уровень Управления </w:t>
      </w:r>
    </w:p>
    <w:p>
      <w:pPr>
        <w:spacing w:after="0"/>
        <w:ind w:left="0"/>
        <w:jc w:val="both"/>
      </w:pPr>
      <w:r>
        <w:rPr>
          <w:rFonts w:ascii="Times New Roman"/>
          <w:b w:val="false"/>
          <w:i w:val="false"/>
          <w:color w:val="000000"/>
          <w:sz w:val="28"/>
        </w:rPr>
        <w:t>Национальный.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Описание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Необходимо разработать пакет законов по данному вопросу. В Республике </w:t>
      </w:r>
    </w:p>
    <w:p>
      <w:pPr>
        <w:spacing w:after="0"/>
        <w:ind w:left="0"/>
        <w:jc w:val="both"/>
      </w:pPr>
      <w:r>
        <w:rPr>
          <w:rFonts w:ascii="Times New Roman"/>
          <w:b w:val="false"/>
          <w:i w:val="false"/>
          <w:color w:val="000000"/>
          <w:sz w:val="28"/>
        </w:rPr>
        <w:t xml:space="preserve">Грузия в настоящее время имеются существенно различные условия для </w:t>
      </w:r>
    </w:p>
    <w:p>
      <w:pPr>
        <w:spacing w:after="0"/>
        <w:ind w:left="0"/>
        <w:jc w:val="both"/>
      </w:pPr>
      <w:r>
        <w:rPr>
          <w:rFonts w:ascii="Times New Roman"/>
          <w:b w:val="false"/>
          <w:i w:val="false"/>
          <w:color w:val="000000"/>
          <w:sz w:val="28"/>
        </w:rPr>
        <w:t xml:space="preserve">транспортировки и транзита разных энергоносителей (электроэнергия, </w:t>
      </w:r>
    </w:p>
    <w:p>
      <w:pPr>
        <w:spacing w:after="0"/>
        <w:ind w:left="0"/>
        <w:jc w:val="both"/>
      </w:pPr>
      <w:r>
        <w:rPr>
          <w:rFonts w:ascii="Times New Roman"/>
          <w:b w:val="false"/>
          <w:i w:val="false"/>
          <w:color w:val="000000"/>
          <w:sz w:val="28"/>
        </w:rPr>
        <w:t>природный газ, нефтепродукты, уголь).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Постепенная отмена</w:t>
      </w:r>
    </w:p>
    <w:p>
      <w:pPr>
        <w:spacing w:after="0"/>
        <w:ind w:left="0"/>
        <w:jc w:val="both"/>
      </w:pPr>
      <w:r>
        <w:rPr>
          <w:rFonts w:ascii="Times New Roman"/>
          <w:b w:val="false"/>
          <w:i w:val="false"/>
          <w:color w:val="000000"/>
          <w:sz w:val="28"/>
        </w:rPr>
        <w:t>1 января 1999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Страна: Венгрия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Сектор </w:t>
      </w:r>
    </w:p>
    <w:p>
      <w:pPr>
        <w:spacing w:after="0"/>
        <w:ind w:left="0"/>
        <w:jc w:val="both"/>
      </w:pPr>
      <w:r>
        <w:rPr>
          <w:rFonts w:ascii="Times New Roman"/>
          <w:b w:val="false"/>
          <w:i w:val="false"/>
          <w:color w:val="000000"/>
          <w:sz w:val="28"/>
        </w:rPr>
        <w:t>Электроэнергетика.</w:t>
      </w:r>
    </w:p>
    <w:p>
      <w:pPr>
        <w:spacing w:after="0"/>
        <w:ind w:left="0"/>
        <w:jc w:val="both"/>
      </w:pPr>
      <w:r>
        <w:rPr>
          <w:rFonts w:ascii="Times New Roman"/>
          <w:b w:val="false"/>
          <w:i w:val="false"/>
          <w:color w:val="000000"/>
          <w:sz w:val="28"/>
        </w:rPr>
        <w:t xml:space="preserve">Уровень Управления </w:t>
      </w:r>
    </w:p>
    <w:p>
      <w:pPr>
        <w:spacing w:after="0"/>
        <w:ind w:left="0"/>
        <w:jc w:val="both"/>
      </w:pPr>
      <w:r>
        <w:rPr>
          <w:rFonts w:ascii="Times New Roman"/>
          <w:b w:val="false"/>
          <w:i w:val="false"/>
          <w:color w:val="000000"/>
          <w:sz w:val="28"/>
        </w:rPr>
        <w:t>Национальный.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Описание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Согласно действующему законодательству, сооружение и эксплуатация высоковольтных линий электропередачи является монополией государства. </w:t>
      </w:r>
      <w:r>
        <w:br/>
      </w:r>
      <w:r>
        <w:rPr>
          <w:rFonts w:ascii="Times New Roman"/>
          <w:b w:val="false"/>
          <w:i w:val="false"/>
          <w:color w:val="000000"/>
          <w:sz w:val="28"/>
        </w:rPr>
        <w:t xml:space="preserve">
      Разработка новых правовых и нормативных основ для сооружения, </w:t>
      </w:r>
    </w:p>
    <w:bookmarkStart w:name="z112" w:id="11"/>
    <w:p>
      <w:pPr>
        <w:spacing w:after="0"/>
        <w:ind w:left="0"/>
        <w:jc w:val="both"/>
      </w:pPr>
      <w:r>
        <w:rPr>
          <w:rFonts w:ascii="Times New Roman"/>
          <w:b w:val="false"/>
          <w:i w:val="false"/>
          <w:color w:val="000000"/>
          <w:sz w:val="28"/>
        </w:rPr>
        <w:t xml:space="preserve">
эксплуатации и владения высоковольтными линиями электропередачи находится </w:t>
      </w:r>
    </w:p>
    <w:bookmarkEnd w:id="11"/>
    <w:p>
      <w:pPr>
        <w:spacing w:after="0"/>
        <w:ind w:left="0"/>
        <w:jc w:val="both"/>
      </w:pPr>
      <w:r>
        <w:rPr>
          <w:rFonts w:ascii="Times New Roman"/>
          <w:b w:val="false"/>
          <w:i w:val="false"/>
          <w:color w:val="000000"/>
          <w:sz w:val="28"/>
        </w:rPr>
        <w:t>в стадии подготовки.</w:t>
      </w:r>
    </w:p>
    <w:p>
      <w:pPr>
        <w:spacing w:after="0"/>
        <w:ind w:left="0"/>
        <w:jc w:val="both"/>
      </w:pPr>
      <w:r>
        <w:rPr>
          <w:rFonts w:ascii="Times New Roman"/>
          <w:b w:val="false"/>
          <w:i w:val="false"/>
          <w:color w:val="000000"/>
          <w:sz w:val="28"/>
        </w:rPr>
        <w:t xml:space="preserve">      Министерство промышленности и торговли уже инициировало разработку </w:t>
      </w:r>
    </w:p>
    <w:p>
      <w:pPr>
        <w:spacing w:after="0"/>
        <w:ind w:left="0"/>
        <w:jc w:val="both"/>
      </w:pPr>
      <w:r>
        <w:rPr>
          <w:rFonts w:ascii="Times New Roman"/>
          <w:b w:val="false"/>
          <w:i w:val="false"/>
          <w:color w:val="000000"/>
          <w:sz w:val="28"/>
        </w:rPr>
        <w:t xml:space="preserve">нового закона об электроэнергии, который окажет влияние также на </w:t>
      </w:r>
    </w:p>
    <w:p>
      <w:pPr>
        <w:spacing w:after="0"/>
        <w:ind w:left="0"/>
        <w:jc w:val="both"/>
      </w:pPr>
      <w:r>
        <w:rPr>
          <w:rFonts w:ascii="Times New Roman"/>
          <w:b w:val="false"/>
          <w:i w:val="false"/>
          <w:color w:val="000000"/>
          <w:sz w:val="28"/>
        </w:rPr>
        <w:t xml:space="preserve">Гражданский кодекс и Закон о концессиях. Выполнение положений может быть </w:t>
      </w:r>
    </w:p>
    <w:p>
      <w:pPr>
        <w:spacing w:after="0"/>
        <w:ind w:left="0"/>
        <w:jc w:val="both"/>
      </w:pPr>
      <w:r>
        <w:rPr>
          <w:rFonts w:ascii="Times New Roman"/>
          <w:b w:val="false"/>
          <w:i w:val="false"/>
          <w:color w:val="000000"/>
          <w:sz w:val="28"/>
        </w:rPr>
        <w:t xml:space="preserve">достигнуто после вступления в силу нового закона об электроэнергии и </w:t>
      </w:r>
    </w:p>
    <w:p>
      <w:pPr>
        <w:spacing w:after="0"/>
        <w:ind w:left="0"/>
        <w:jc w:val="both"/>
      </w:pPr>
      <w:r>
        <w:rPr>
          <w:rFonts w:ascii="Times New Roman"/>
          <w:b w:val="false"/>
          <w:i w:val="false"/>
          <w:color w:val="000000"/>
          <w:sz w:val="28"/>
        </w:rPr>
        <w:t>смежных нормативных постановлений.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Постепенная отмена </w:t>
      </w:r>
    </w:p>
    <w:p>
      <w:pPr>
        <w:spacing w:after="0"/>
        <w:ind w:left="0"/>
        <w:jc w:val="both"/>
      </w:pPr>
      <w:r>
        <w:rPr>
          <w:rFonts w:ascii="Times New Roman"/>
          <w:b w:val="false"/>
          <w:i w:val="false"/>
          <w:color w:val="000000"/>
          <w:sz w:val="28"/>
        </w:rPr>
        <w:t>31 декабря 1996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Страна: Польша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Сектор </w:t>
      </w:r>
    </w:p>
    <w:p>
      <w:pPr>
        <w:spacing w:after="0"/>
        <w:ind w:left="0"/>
        <w:jc w:val="both"/>
      </w:pPr>
      <w:r>
        <w:rPr>
          <w:rFonts w:ascii="Times New Roman"/>
          <w:b w:val="false"/>
          <w:i w:val="false"/>
          <w:color w:val="000000"/>
          <w:sz w:val="28"/>
        </w:rPr>
        <w:t>Все секторы энергетики.</w:t>
      </w:r>
    </w:p>
    <w:p>
      <w:pPr>
        <w:spacing w:after="0"/>
        <w:ind w:left="0"/>
        <w:jc w:val="both"/>
      </w:pPr>
      <w:r>
        <w:rPr>
          <w:rFonts w:ascii="Times New Roman"/>
          <w:b w:val="false"/>
          <w:i w:val="false"/>
          <w:color w:val="000000"/>
          <w:sz w:val="28"/>
        </w:rPr>
        <w:t xml:space="preserve">Уровень Управления </w:t>
      </w:r>
    </w:p>
    <w:p>
      <w:pPr>
        <w:spacing w:after="0"/>
        <w:ind w:left="0"/>
        <w:jc w:val="both"/>
      </w:pPr>
      <w:r>
        <w:rPr>
          <w:rFonts w:ascii="Times New Roman"/>
          <w:b w:val="false"/>
          <w:i w:val="false"/>
          <w:color w:val="000000"/>
          <w:sz w:val="28"/>
        </w:rPr>
        <w:t>Национальный.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Описание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Закон Польши по Энергетике, находящийся на заключительной стадии </w:t>
      </w:r>
    </w:p>
    <w:p>
      <w:pPr>
        <w:spacing w:after="0"/>
        <w:ind w:left="0"/>
        <w:jc w:val="both"/>
      </w:pPr>
      <w:r>
        <w:rPr>
          <w:rFonts w:ascii="Times New Roman"/>
          <w:b w:val="false"/>
          <w:i w:val="false"/>
          <w:color w:val="000000"/>
          <w:sz w:val="28"/>
        </w:rPr>
        <w:t xml:space="preserve">координации, предусматривает создание новых законодательных норм, </w:t>
      </w:r>
    </w:p>
    <w:p>
      <w:pPr>
        <w:spacing w:after="0"/>
        <w:ind w:left="0"/>
        <w:jc w:val="both"/>
      </w:pPr>
      <w:r>
        <w:rPr>
          <w:rFonts w:ascii="Times New Roman"/>
          <w:b w:val="false"/>
          <w:i w:val="false"/>
          <w:color w:val="000000"/>
          <w:sz w:val="28"/>
        </w:rPr>
        <w:t xml:space="preserve">аналогичных тем, которые применяются в странах с рыночной экономикой </w:t>
      </w:r>
    </w:p>
    <w:p>
      <w:pPr>
        <w:spacing w:after="0"/>
        <w:ind w:left="0"/>
        <w:jc w:val="both"/>
      </w:pPr>
      <w:r>
        <w:rPr>
          <w:rFonts w:ascii="Times New Roman"/>
          <w:b w:val="false"/>
          <w:i w:val="false"/>
          <w:color w:val="000000"/>
          <w:sz w:val="28"/>
        </w:rPr>
        <w:t xml:space="preserve">(лицензии на выработку, передачу, распределение и торговлю </w:t>
      </w:r>
    </w:p>
    <w:p>
      <w:pPr>
        <w:spacing w:after="0"/>
        <w:ind w:left="0"/>
        <w:jc w:val="both"/>
      </w:pPr>
      <w:r>
        <w:rPr>
          <w:rFonts w:ascii="Times New Roman"/>
          <w:b w:val="false"/>
          <w:i w:val="false"/>
          <w:color w:val="000000"/>
          <w:sz w:val="28"/>
        </w:rPr>
        <w:t xml:space="preserve">энергоносителями). До его принятия Парламентом требуется временная </w:t>
      </w:r>
    </w:p>
    <w:p>
      <w:pPr>
        <w:spacing w:after="0"/>
        <w:ind w:left="0"/>
        <w:jc w:val="both"/>
      </w:pPr>
      <w:r>
        <w:rPr>
          <w:rFonts w:ascii="Times New Roman"/>
          <w:b w:val="false"/>
          <w:i w:val="false"/>
          <w:color w:val="000000"/>
          <w:sz w:val="28"/>
        </w:rPr>
        <w:t>приостановка выполнения обязательств по настоящему пункту.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Постепенная отмена </w:t>
      </w:r>
    </w:p>
    <w:p>
      <w:pPr>
        <w:spacing w:after="0"/>
        <w:ind w:left="0"/>
        <w:jc w:val="both"/>
      </w:pPr>
      <w:r>
        <w:rPr>
          <w:rFonts w:ascii="Times New Roman"/>
          <w:b w:val="false"/>
          <w:i w:val="false"/>
          <w:color w:val="000000"/>
          <w:sz w:val="28"/>
        </w:rPr>
        <w:t>31 декабря 1995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9(1)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Договаривающиеся Стороны признают важную роль открытых рынков капитала в деле поощрения притока капитала с целью финансирования торговли Энергетическими Материалами и Продуктами, а также осуществления и оказания содействия Инвестициям в Хозяйственную Деятельность в Энергетическом Секторе на Территории других Договаривающихся Сторон, особенно Сторон, экономика которых находится на переходном этапе. Каждая Договаривающаяся Сторона, соответственно, стремится создавать условия для доступа на свой рынок капитала компаниям и гражданам других Договаривающихся Сторон с целью финансирования торговли Энергетическими Материалами и Продуктами и в целях Инвестиций в Хозяйственную Деятельность в Энергетическом Секторе на Территории этих других Договаривающихся Сторон на основе, не менее </w:t>
      </w:r>
    </w:p>
    <w:bookmarkStart w:name="z113" w:id="12"/>
    <w:p>
      <w:pPr>
        <w:spacing w:after="0"/>
        <w:ind w:left="0"/>
        <w:jc w:val="both"/>
      </w:pPr>
      <w:r>
        <w:rPr>
          <w:rFonts w:ascii="Times New Roman"/>
          <w:b w:val="false"/>
          <w:i w:val="false"/>
          <w:color w:val="000000"/>
          <w:sz w:val="28"/>
        </w:rPr>
        <w:t xml:space="preserve">
благоприятной, чем та, которую она предоставляет в подобных </w:t>
      </w:r>
    </w:p>
    <w:bookmarkEnd w:id="12"/>
    <w:p>
      <w:pPr>
        <w:spacing w:after="0"/>
        <w:ind w:left="0"/>
        <w:jc w:val="both"/>
      </w:pPr>
      <w:r>
        <w:rPr>
          <w:rFonts w:ascii="Times New Roman"/>
          <w:b w:val="false"/>
          <w:i w:val="false"/>
          <w:color w:val="000000"/>
          <w:sz w:val="28"/>
        </w:rPr>
        <w:t xml:space="preserve">обстоятельствах своим собственным компаниям и гражданам или компаниям и </w:t>
      </w:r>
    </w:p>
    <w:p>
      <w:pPr>
        <w:spacing w:after="0"/>
        <w:ind w:left="0"/>
        <w:jc w:val="both"/>
      </w:pPr>
      <w:r>
        <w:rPr>
          <w:rFonts w:ascii="Times New Roman"/>
          <w:b w:val="false"/>
          <w:i w:val="false"/>
          <w:color w:val="000000"/>
          <w:sz w:val="28"/>
        </w:rPr>
        <w:t xml:space="preserve">гражданам любой другой Договаривающейся Стороны или любого третьего </w:t>
      </w:r>
    </w:p>
    <w:p>
      <w:pPr>
        <w:spacing w:after="0"/>
        <w:ind w:left="0"/>
        <w:jc w:val="both"/>
      </w:pPr>
      <w:r>
        <w:rPr>
          <w:rFonts w:ascii="Times New Roman"/>
          <w:b w:val="false"/>
          <w:i w:val="false"/>
          <w:color w:val="000000"/>
          <w:sz w:val="28"/>
        </w:rPr>
        <w:t>государства, в зависимости от того, что является наиболее благоприятным".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Страна: Азербайджан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Сектор </w:t>
      </w:r>
    </w:p>
    <w:p>
      <w:pPr>
        <w:spacing w:after="0"/>
        <w:ind w:left="0"/>
        <w:jc w:val="both"/>
      </w:pPr>
      <w:r>
        <w:rPr>
          <w:rFonts w:ascii="Times New Roman"/>
          <w:b w:val="false"/>
          <w:i w:val="false"/>
          <w:color w:val="000000"/>
          <w:sz w:val="28"/>
        </w:rPr>
        <w:t>Все секторы энергетики.</w:t>
      </w:r>
    </w:p>
    <w:p>
      <w:pPr>
        <w:spacing w:after="0"/>
        <w:ind w:left="0"/>
        <w:jc w:val="both"/>
      </w:pPr>
      <w:r>
        <w:rPr>
          <w:rFonts w:ascii="Times New Roman"/>
          <w:b w:val="false"/>
          <w:i w:val="false"/>
          <w:color w:val="000000"/>
          <w:sz w:val="28"/>
        </w:rPr>
        <w:t xml:space="preserve">Уровень Управления </w:t>
      </w:r>
    </w:p>
    <w:p>
      <w:pPr>
        <w:spacing w:after="0"/>
        <w:ind w:left="0"/>
        <w:jc w:val="both"/>
      </w:pPr>
      <w:r>
        <w:rPr>
          <w:rFonts w:ascii="Times New Roman"/>
          <w:b w:val="false"/>
          <w:i w:val="false"/>
          <w:color w:val="000000"/>
          <w:sz w:val="28"/>
        </w:rPr>
        <w:t>Национальный.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Описание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Соответствующее законодательство находится в стадии разработки. </w:t>
      </w:r>
    </w:p>
    <w:p>
      <w:pPr>
        <w:spacing w:after="0"/>
        <w:ind w:left="0"/>
        <w:jc w:val="both"/>
      </w:pPr>
      <w:r>
        <w:rPr>
          <w:rFonts w:ascii="Times New Roman"/>
          <w:b w:val="false"/>
          <w:i w:val="false"/>
          <w:color w:val="000000"/>
          <w:sz w:val="28"/>
        </w:rPr>
        <w:t>Постепенная отмена 1 января 2000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Страна: Беларусь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Сектор </w:t>
      </w:r>
    </w:p>
    <w:p>
      <w:pPr>
        <w:spacing w:after="0"/>
        <w:ind w:left="0"/>
        <w:jc w:val="both"/>
      </w:pPr>
      <w:r>
        <w:rPr>
          <w:rFonts w:ascii="Times New Roman"/>
          <w:b w:val="false"/>
          <w:i w:val="false"/>
          <w:color w:val="000000"/>
          <w:sz w:val="28"/>
        </w:rPr>
        <w:t>Все секторы энергетики.</w:t>
      </w:r>
    </w:p>
    <w:p>
      <w:pPr>
        <w:spacing w:after="0"/>
        <w:ind w:left="0"/>
        <w:jc w:val="both"/>
      </w:pPr>
      <w:r>
        <w:rPr>
          <w:rFonts w:ascii="Times New Roman"/>
          <w:b w:val="false"/>
          <w:i w:val="false"/>
          <w:color w:val="000000"/>
          <w:sz w:val="28"/>
        </w:rPr>
        <w:t xml:space="preserve">Уровень Управления </w:t>
      </w:r>
    </w:p>
    <w:p>
      <w:pPr>
        <w:spacing w:after="0"/>
        <w:ind w:left="0"/>
        <w:jc w:val="both"/>
      </w:pPr>
      <w:r>
        <w:rPr>
          <w:rFonts w:ascii="Times New Roman"/>
          <w:b w:val="false"/>
          <w:i w:val="false"/>
          <w:color w:val="000000"/>
          <w:sz w:val="28"/>
        </w:rPr>
        <w:t>Национальный.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Описание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Соответствующее законодательство находится в стадии разработки. </w:t>
      </w:r>
    </w:p>
    <w:p>
      <w:pPr>
        <w:spacing w:after="0"/>
        <w:ind w:left="0"/>
        <w:jc w:val="both"/>
      </w:pPr>
      <w:r>
        <w:rPr>
          <w:rFonts w:ascii="Times New Roman"/>
          <w:b w:val="false"/>
          <w:i w:val="false"/>
          <w:color w:val="000000"/>
          <w:sz w:val="28"/>
        </w:rPr>
        <w:t>Постепенная отмена 1 января 2000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Страна: Грузия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Сектор </w:t>
      </w:r>
    </w:p>
    <w:p>
      <w:pPr>
        <w:spacing w:after="0"/>
        <w:ind w:left="0"/>
        <w:jc w:val="both"/>
      </w:pPr>
      <w:r>
        <w:rPr>
          <w:rFonts w:ascii="Times New Roman"/>
          <w:b w:val="false"/>
          <w:i w:val="false"/>
          <w:color w:val="000000"/>
          <w:sz w:val="28"/>
        </w:rPr>
        <w:t>Все секторы энергетики.</w:t>
      </w:r>
    </w:p>
    <w:p>
      <w:pPr>
        <w:spacing w:after="0"/>
        <w:ind w:left="0"/>
        <w:jc w:val="both"/>
      </w:pPr>
      <w:r>
        <w:rPr>
          <w:rFonts w:ascii="Times New Roman"/>
          <w:b w:val="false"/>
          <w:i w:val="false"/>
          <w:color w:val="000000"/>
          <w:sz w:val="28"/>
        </w:rPr>
        <w:t xml:space="preserve">Уровень Управления </w:t>
      </w:r>
    </w:p>
    <w:p>
      <w:pPr>
        <w:spacing w:after="0"/>
        <w:ind w:left="0"/>
        <w:jc w:val="both"/>
      </w:pPr>
      <w:r>
        <w:rPr>
          <w:rFonts w:ascii="Times New Roman"/>
          <w:b w:val="false"/>
          <w:i w:val="false"/>
          <w:color w:val="000000"/>
          <w:sz w:val="28"/>
        </w:rPr>
        <w:t>Национальный.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Описание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Соответствующее законодательство находится в стадии разработки. </w:t>
      </w:r>
    </w:p>
    <w:p>
      <w:pPr>
        <w:spacing w:after="0"/>
        <w:ind w:left="0"/>
        <w:jc w:val="both"/>
      </w:pPr>
      <w:r>
        <w:rPr>
          <w:rFonts w:ascii="Times New Roman"/>
          <w:b w:val="false"/>
          <w:i w:val="false"/>
          <w:color w:val="000000"/>
          <w:sz w:val="28"/>
        </w:rPr>
        <w:t>Постепенная отмена 1 января 1997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Страна: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Сектор </w:t>
      </w:r>
    </w:p>
    <w:p>
      <w:pPr>
        <w:spacing w:after="0"/>
        <w:ind w:left="0"/>
        <w:jc w:val="both"/>
      </w:pPr>
      <w:r>
        <w:rPr>
          <w:rFonts w:ascii="Times New Roman"/>
          <w:b w:val="false"/>
          <w:i w:val="false"/>
          <w:color w:val="000000"/>
          <w:sz w:val="28"/>
        </w:rPr>
        <w:t>Все секторы энергетики.</w:t>
      </w:r>
    </w:p>
    <w:p>
      <w:pPr>
        <w:spacing w:after="0"/>
        <w:ind w:left="0"/>
        <w:jc w:val="both"/>
      </w:pPr>
      <w:r>
        <w:rPr>
          <w:rFonts w:ascii="Times New Roman"/>
          <w:b w:val="false"/>
          <w:i w:val="false"/>
          <w:color w:val="000000"/>
          <w:sz w:val="28"/>
        </w:rPr>
        <w:t xml:space="preserve">Уровень Управления </w:t>
      </w:r>
    </w:p>
    <w:p>
      <w:pPr>
        <w:spacing w:after="0"/>
        <w:ind w:left="0"/>
        <w:jc w:val="both"/>
      </w:pPr>
      <w:r>
        <w:rPr>
          <w:rFonts w:ascii="Times New Roman"/>
          <w:b w:val="false"/>
          <w:i w:val="false"/>
          <w:color w:val="000000"/>
          <w:sz w:val="28"/>
        </w:rPr>
        <w:t>Национальный.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Описание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настоящее время ведется разработка закона об иностранных </w:t>
      </w:r>
    </w:p>
    <w:p>
      <w:pPr>
        <w:spacing w:after="0"/>
        <w:ind w:left="0"/>
        <w:jc w:val="both"/>
      </w:pPr>
      <w:r>
        <w:rPr>
          <w:rFonts w:ascii="Times New Roman"/>
          <w:b w:val="false"/>
          <w:i w:val="false"/>
          <w:color w:val="000000"/>
          <w:sz w:val="28"/>
        </w:rPr>
        <w:t xml:space="preserve">инвестициях, который должен быть принят на осенней сессии Парламента в </w:t>
      </w:r>
    </w:p>
    <w:p>
      <w:pPr>
        <w:spacing w:after="0"/>
        <w:ind w:left="0"/>
        <w:jc w:val="both"/>
      </w:pPr>
      <w:r>
        <w:rPr>
          <w:rFonts w:ascii="Times New Roman"/>
          <w:b w:val="false"/>
          <w:i w:val="false"/>
          <w:color w:val="000000"/>
          <w:sz w:val="28"/>
        </w:rPr>
        <w:t>1994 году.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Постепенная отмена</w:t>
      </w:r>
    </w:p>
    <w:p>
      <w:pPr>
        <w:spacing w:after="0"/>
        <w:ind w:left="0"/>
        <w:jc w:val="both"/>
      </w:pPr>
      <w:r>
        <w:rPr>
          <w:rFonts w:ascii="Times New Roman"/>
          <w:b w:val="false"/>
          <w:i w:val="false"/>
          <w:color w:val="000000"/>
          <w:sz w:val="28"/>
        </w:rPr>
        <w:t>1 июля 2001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Страна: Кыргызстан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Сектор </w:t>
      </w:r>
    </w:p>
    <w:p>
      <w:pPr>
        <w:spacing w:after="0"/>
        <w:ind w:left="0"/>
        <w:jc w:val="both"/>
      </w:pPr>
      <w:r>
        <w:rPr>
          <w:rFonts w:ascii="Times New Roman"/>
          <w:b w:val="false"/>
          <w:i w:val="false"/>
          <w:color w:val="000000"/>
          <w:sz w:val="28"/>
        </w:rPr>
        <w:t>Все секторы энергетики.</w:t>
      </w:r>
    </w:p>
    <w:p>
      <w:pPr>
        <w:spacing w:after="0"/>
        <w:ind w:left="0"/>
        <w:jc w:val="both"/>
      </w:pPr>
      <w:r>
        <w:rPr>
          <w:rFonts w:ascii="Times New Roman"/>
          <w:b w:val="false"/>
          <w:i w:val="false"/>
          <w:color w:val="000000"/>
          <w:sz w:val="28"/>
        </w:rPr>
        <w:t xml:space="preserve">Уровень Управления </w:t>
      </w:r>
    </w:p>
    <w:p>
      <w:pPr>
        <w:spacing w:after="0"/>
        <w:ind w:left="0"/>
        <w:jc w:val="both"/>
      </w:pPr>
      <w:r>
        <w:rPr>
          <w:rFonts w:ascii="Times New Roman"/>
          <w:b w:val="false"/>
          <w:i w:val="false"/>
          <w:color w:val="000000"/>
          <w:sz w:val="28"/>
        </w:rPr>
        <w:t>Национальный.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Описание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настоящее время ведется разработка соответствующего </w:t>
      </w:r>
    </w:p>
    <w:p>
      <w:pPr>
        <w:spacing w:after="0"/>
        <w:ind w:left="0"/>
        <w:jc w:val="both"/>
      </w:pPr>
      <w:r>
        <w:rPr>
          <w:rFonts w:ascii="Times New Roman"/>
          <w:b w:val="false"/>
          <w:i w:val="false"/>
          <w:color w:val="000000"/>
          <w:sz w:val="28"/>
        </w:rPr>
        <w:t>законодательства.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Постепенная отмена </w:t>
      </w:r>
    </w:p>
    <w:p>
      <w:pPr>
        <w:spacing w:after="0"/>
        <w:ind w:left="0"/>
        <w:jc w:val="both"/>
      </w:pPr>
      <w:r>
        <w:rPr>
          <w:rFonts w:ascii="Times New Roman"/>
          <w:b w:val="false"/>
          <w:i w:val="false"/>
          <w:color w:val="000000"/>
          <w:sz w:val="28"/>
        </w:rPr>
        <w:t>1 июля 2001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10(7) - Конкретные меры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Каждая Договаривающаяся Сторона предоставляет Инвестициям на своей Территории Инвесторов других Договаривающихся Сторон и распространяет на их соответствующую деятельность, включая управление, поддержание, пользование, владение или распоряжение, режим, не менее благоприятный, чем тот, который она предоставляет Инвестициям своих собственных Инвесторов </w:t>
      </w:r>
    </w:p>
    <w:bookmarkStart w:name="z114" w:id="13"/>
    <w:p>
      <w:pPr>
        <w:spacing w:after="0"/>
        <w:ind w:left="0"/>
        <w:jc w:val="both"/>
      </w:pPr>
      <w:r>
        <w:rPr>
          <w:rFonts w:ascii="Times New Roman"/>
          <w:b w:val="false"/>
          <w:i w:val="false"/>
          <w:color w:val="000000"/>
          <w:sz w:val="28"/>
        </w:rPr>
        <w:t xml:space="preserve">
или Инвесторов любой другой Договаривающейся Стороны или любого третьего </w:t>
      </w:r>
    </w:p>
    <w:bookmarkEnd w:id="13"/>
    <w:p>
      <w:pPr>
        <w:spacing w:after="0"/>
        <w:ind w:left="0"/>
        <w:jc w:val="both"/>
      </w:pPr>
      <w:r>
        <w:rPr>
          <w:rFonts w:ascii="Times New Roman"/>
          <w:b w:val="false"/>
          <w:i w:val="false"/>
          <w:color w:val="000000"/>
          <w:sz w:val="28"/>
        </w:rPr>
        <w:t xml:space="preserve">государства и распространяет на их соответствующую деятельность, включая </w:t>
      </w:r>
    </w:p>
    <w:p>
      <w:pPr>
        <w:spacing w:after="0"/>
        <w:ind w:left="0"/>
        <w:jc w:val="both"/>
      </w:pPr>
      <w:r>
        <w:rPr>
          <w:rFonts w:ascii="Times New Roman"/>
          <w:b w:val="false"/>
          <w:i w:val="false"/>
          <w:color w:val="000000"/>
          <w:sz w:val="28"/>
        </w:rPr>
        <w:t xml:space="preserve">управление, поддержание, пользование, владение или распоряжение, в </w:t>
      </w:r>
    </w:p>
    <w:p>
      <w:pPr>
        <w:spacing w:after="0"/>
        <w:ind w:left="0"/>
        <w:jc w:val="both"/>
      </w:pPr>
      <w:r>
        <w:rPr>
          <w:rFonts w:ascii="Times New Roman"/>
          <w:b w:val="false"/>
          <w:i w:val="false"/>
          <w:color w:val="000000"/>
          <w:sz w:val="28"/>
        </w:rPr>
        <w:t>зависимости от того, какой из них является наиболее благоприятным".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Страна: Болгария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Сектор </w:t>
      </w:r>
    </w:p>
    <w:p>
      <w:pPr>
        <w:spacing w:after="0"/>
        <w:ind w:left="0"/>
        <w:jc w:val="both"/>
      </w:pPr>
      <w:r>
        <w:rPr>
          <w:rFonts w:ascii="Times New Roman"/>
          <w:b w:val="false"/>
          <w:i w:val="false"/>
          <w:color w:val="000000"/>
          <w:sz w:val="28"/>
        </w:rPr>
        <w:t>Все секторы энергетики.</w:t>
      </w:r>
    </w:p>
    <w:p>
      <w:pPr>
        <w:spacing w:after="0"/>
        <w:ind w:left="0"/>
        <w:jc w:val="both"/>
      </w:pPr>
      <w:r>
        <w:rPr>
          <w:rFonts w:ascii="Times New Roman"/>
          <w:b w:val="false"/>
          <w:i w:val="false"/>
          <w:color w:val="000000"/>
          <w:sz w:val="28"/>
        </w:rPr>
        <w:t xml:space="preserve">Уровень Управления </w:t>
      </w:r>
    </w:p>
    <w:p>
      <w:pPr>
        <w:spacing w:after="0"/>
        <w:ind w:left="0"/>
        <w:jc w:val="both"/>
      </w:pPr>
      <w:r>
        <w:rPr>
          <w:rFonts w:ascii="Times New Roman"/>
          <w:b w:val="false"/>
          <w:i w:val="false"/>
          <w:color w:val="000000"/>
          <w:sz w:val="28"/>
        </w:rPr>
        <w:t>Национальный.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Описание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Иностранные лица не могут приобретать права собственности на землю. Компания с долей иностранного участия более пятидесяти процентов не может приобретать право собственности на сельскохозяйственные угодья. </w:t>
      </w:r>
      <w:r>
        <w:br/>
      </w:r>
      <w:r>
        <w:rPr>
          <w:rFonts w:ascii="Times New Roman"/>
          <w:b w:val="false"/>
          <w:i w:val="false"/>
          <w:color w:val="000000"/>
          <w:sz w:val="28"/>
        </w:rPr>
        <w:t xml:space="preserve">
      Иностранцы и иностранные юридические лица не могут приобретать права </w:t>
      </w:r>
    </w:p>
    <w:bookmarkStart w:name="z115" w:id="14"/>
    <w:p>
      <w:pPr>
        <w:spacing w:after="0"/>
        <w:ind w:left="0"/>
        <w:jc w:val="both"/>
      </w:pPr>
      <w:r>
        <w:rPr>
          <w:rFonts w:ascii="Times New Roman"/>
          <w:b w:val="false"/>
          <w:i w:val="false"/>
          <w:color w:val="000000"/>
          <w:sz w:val="28"/>
        </w:rPr>
        <w:t xml:space="preserve">
собственности на землю, кроме как по наследству в соответствии с законом. </w:t>
      </w:r>
    </w:p>
    <w:bookmarkEnd w:id="14"/>
    <w:p>
      <w:pPr>
        <w:spacing w:after="0"/>
        <w:ind w:left="0"/>
        <w:jc w:val="both"/>
      </w:pPr>
      <w:r>
        <w:rPr>
          <w:rFonts w:ascii="Times New Roman"/>
          <w:b w:val="false"/>
          <w:i w:val="false"/>
          <w:color w:val="000000"/>
          <w:sz w:val="28"/>
        </w:rPr>
        <w:t>В этом случае они обязаны его передать.</w:t>
      </w:r>
    </w:p>
    <w:p>
      <w:pPr>
        <w:spacing w:after="0"/>
        <w:ind w:left="0"/>
        <w:jc w:val="both"/>
      </w:pPr>
      <w:r>
        <w:rPr>
          <w:rFonts w:ascii="Times New Roman"/>
          <w:b w:val="false"/>
          <w:i w:val="false"/>
          <w:color w:val="000000"/>
          <w:sz w:val="28"/>
        </w:rPr>
        <w:t xml:space="preserve">      Иностранное лицо может приобретать права собственности на здания, но </w:t>
      </w:r>
    </w:p>
    <w:p>
      <w:pPr>
        <w:spacing w:after="0"/>
        <w:ind w:left="0"/>
        <w:jc w:val="both"/>
      </w:pPr>
      <w:r>
        <w:rPr>
          <w:rFonts w:ascii="Times New Roman"/>
          <w:b w:val="false"/>
          <w:i w:val="false"/>
          <w:color w:val="000000"/>
          <w:sz w:val="28"/>
        </w:rPr>
        <w:t>без права собственности на землю.</w:t>
      </w:r>
    </w:p>
    <w:p>
      <w:pPr>
        <w:spacing w:after="0"/>
        <w:ind w:left="0"/>
        <w:jc w:val="both"/>
      </w:pPr>
      <w:r>
        <w:rPr>
          <w:rFonts w:ascii="Times New Roman"/>
          <w:b w:val="false"/>
          <w:i w:val="false"/>
          <w:color w:val="000000"/>
          <w:sz w:val="28"/>
        </w:rPr>
        <w:t xml:space="preserve">      Иностранные лица или компании с контролирующим иностранным участием </w:t>
      </w:r>
    </w:p>
    <w:p>
      <w:pPr>
        <w:spacing w:after="0"/>
        <w:ind w:left="0"/>
        <w:jc w:val="both"/>
      </w:pPr>
      <w:r>
        <w:rPr>
          <w:rFonts w:ascii="Times New Roman"/>
          <w:b w:val="false"/>
          <w:i w:val="false"/>
          <w:color w:val="000000"/>
          <w:sz w:val="28"/>
        </w:rPr>
        <w:t xml:space="preserve">должны получить разрешение, прежде чем они осуществляют следующие виды </w:t>
      </w:r>
    </w:p>
    <w:p>
      <w:pPr>
        <w:spacing w:after="0"/>
        <w:ind w:left="0"/>
        <w:jc w:val="both"/>
      </w:pPr>
      <w:r>
        <w:rPr>
          <w:rFonts w:ascii="Times New Roman"/>
          <w:b w:val="false"/>
          <w:i w:val="false"/>
          <w:color w:val="000000"/>
          <w:sz w:val="28"/>
        </w:rPr>
        <w:t>деятельности:</w:t>
      </w:r>
    </w:p>
    <w:p>
      <w:pPr>
        <w:spacing w:after="0"/>
        <w:ind w:left="0"/>
        <w:jc w:val="both"/>
      </w:pPr>
      <w:r>
        <w:rPr>
          <w:rFonts w:ascii="Times New Roman"/>
          <w:b w:val="false"/>
          <w:i w:val="false"/>
          <w:color w:val="000000"/>
          <w:sz w:val="28"/>
        </w:rPr>
        <w:t xml:space="preserve">      - разведку, разработку и добычу природных ресурсов с территориального </w:t>
      </w:r>
    </w:p>
    <w:p>
      <w:pPr>
        <w:spacing w:after="0"/>
        <w:ind w:left="0"/>
        <w:jc w:val="both"/>
      </w:pPr>
      <w:r>
        <w:rPr>
          <w:rFonts w:ascii="Times New Roman"/>
          <w:b w:val="false"/>
          <w:i w:val="false"/>
          <w:color w:val="000000"/>
          <w:sz w:val="28"/>
        </w:rPr>
        <w:t>моря, континентального шельфа или исключительной экономической зоны;</w:t>
      </w:r>
    </w:p>
    <w:p>
      <w:pPr>
        <w:spacing w:after="0"/>
        <w:ind w:left="0"/>
        <w:jc w:val="both"/>
      </w:pPr>
      <w:r>
        <w:rPr>
          <w:rFonts w:ascii="Times New Roman"/>
          <w:b w:val="false"/>
          <w:i w:val="false"/>
          <w:color w:val="000000"/>
          <w:sz w:val="28"/>
        </w:rPr>
        <w:t xml:space="preserve">      - приобретение недвижимости в географических регионах, определенных </w:t>
      </w:r>
    </w:p>
    <w:p>
      <w:pPr>
        <w:spacing w:after="0"/>
        <w:ind w:left="0"/>
        <w:jc w:val="both"/>
      </w:pPr>
      <w:r>
        <w:rPr>
          <w:rFonts w:ascii="Times New Roman"/>
          <w:b w:val="false"/>
          <w:i w:val="false"/>
          <w:color w:val="000000"/>
          <w:sz w:val="28"/>
        </w:rPr>
        <w:t>Советом Министров;</w:t>
      </w:r>
    </w:p>
    <w:p>
      <w:pPr>
        <w:spacing w:after="0"/>
        <w:ind w:left="0"/>
        <w:jc w:val="both"/>
      </w:pPr>
      <w:r>
        <w:rPr>
          <w:rFonts w:ascii="Times New Roman"/>
          <w:b w:val="false"/>
          <w:i w:val="false"/>
          <w:color w:val="000000"/>
          <w:sz w:val="28"/>
        </w:rPr>
        <w:t xml:space="preserve">      - Разрешения выдаются Советом Министров или уполномоченным </w:t>
      </w:r>
    </w:p>
    <w:p>
      <w:pPr>
        <w:spacing w:after="0"/>
        <w:ind w:left="0"/>
        <w:jc w:val="both"/>
      </w:pPr>
      <w:r>
        <w:rPr>
          <w:rFonts w:ascii="Times New Roman"/>
          <w:b w:val="false"/>
          <w:i w:val="false"/>
          <w:color w:val="000000"/>
          <w:sz w:val="28"/>
        </w:rPr>
        <w:t>Советом Министров органом.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Постепенная отмена </w:t>
      </w:r>
    </w:p>
    <w:p>
      <w:pPr>
        <w:spacing w:after="0"/>
        <w:ind w:left="0"/>
        <w:jc w:val="both"/>
      </w:pPr>
      <w:r>
        <w:rPr>
          <w:rFonts w:ascii="Times New Roman"/>
          <w:b w:val="false"/>
          <w:i w:val="false"/>
          <w:color w:val="000000"/>
          <w:sz w:val="28"/>
        </w:rPr>
        <w:t>1 июля 2001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14(1)(d)</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Каждая Договаривающаяся Сторона гарантирует, в отношении Инвестиций </w:t>
      </w:r>
    </w:p>
    <w:p>
      <w:pPr>
        <w:spacing w:after="0"/>
        <w:ind w:left="0"/>
        <w:jc w:val="both"/>
      </w:pPr>
      <w:r>
        <w:rPr>
          <w:rFonts w:ascii="Times New Roman"/>
          <w:b w:val="false"/>
          <w:i w:val="false"/>
          <w:color w:val="000000"/>
          <w:sz w:val="28"/>
        </w:rPr>
        <w:t xml:space="preserve">на ее Территории Инвесторов любой другой Договаривающейся Стороны, свободу </w:t>
      </w:r>
    </w:p>
    <w:p>
      <w:pPr>
        <w:spacing w:after="0"/>
        <w:ind w:left="0"/>
        <w:jc w:val="both"/>
      </w:pPr>
      <w:r>
        <w:rPr>
          <w:rFonts w:ascii="Times New Roman"/>
          <w:b w:val="false"/>
          <w:i w:val="false"/>
          <w:color w:val="000000"/>
          <w:sz w:val="28"/>
        </w:rPr>
        <w:t>переводов на свою Территорию и со своей Территории, включая перевод:</w:t>
      </w:r>
    </w:p>
    <w:p>
      <w:pPr>
        <w:spacing w:after="0"/>
        <w:ind w:left="0"/>
        <w:jc w:val="both"/>
      </w:pPr>
      <w:r>
        <w:rPr>
          <w:rFonts w:ascii="Times New Roman"/>
          <w:b w:val="false"/>
          <w:i w:val="false"/>
          <w:color w:val="000000"/>
          <w:sz w:val="28"/>
        </w:rPr>
        <w:t xml:space="preserve">      неизрасходованных заработков и другого вознаграждения персонала, </w:t>
      </w:r>
    </w:p>
    <w:p>
      <w:pPr>
        <w:spacing w:after="0"/>
        <w:ind w:left="0"/>
        <w:jc w:val="both"/>
      </w:pPr>
      <w:r>
        <w:rPr>
          <w:rFonts w:ascii="Times New Roman"/>
          <w:b w:val="false"/>
          <w:i w:val="false"/>
          <w:color w:val="000000"/>
          <w:sz w:val="28"/>
        </w:rPr>
        <w:t>нанятого за границей в связи с этой Инвестицией".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Страна: Болгария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Сектор </w:t>
      </w:r>
    </w:p>
    <w:p>
      <w:pPr>
        <w:spacing w:after="0"/>
        <w:ind w:left="0"/>
        <w:jc w:val="both"/>
      </w:pPr>
      <w:r>
        <w:rPr>
          <w:rFonts w:ascii="Times New Roman"/>
          <w:b w:val="false"/>
          <w:i w:val="false"/>
          <w:color w:val="000000"/>
          <w:sz w:val="28"/>
        </w:rPr>
        <w:t>Все секторы энергетики.</w:t>
      </w:r>
    </w:p>
    <w:p>
      <w:pPr>
        <w:spacing w:after="0"/>
        <w:ind w:left="0"/>
        <w:jc w:val="both"/>
      </w:pPr>
      <w:r>
        <w:rPr>
          <w:rFonts w:ascii="Times New Roman"/>
          <w:b w:val="false"/>
          <w:i w:val="false"/>
          <w:color w:val="000000"/>
          <w:sz w:val="28"/>
        </w:rPr>
        <w:t xml:space="preserve">Уровень Управления </w:t>
      </w:r>
    </w:p>
    <w:p>
      <w:pPr>
        <w:spacing w:after="0"/>
        <w:ind w:left="0"/>
        <w:jc w:val="both"/>
      </w:pPr>
      <w:r>
        <w:rPr>
          <w:rFonts w:ascii="Times New Roman"/>
          <w:b w:val="false"/>
          <w:i w:val="false"/>
          <w:color w:val="000000"/>
          <w:sz w:val="28"/>
        </w:rPr>
        <w:t>Национальный.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Описание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Иностранцы, нанятые компаниями с долей иностранного участия более 50 </w:t>
      </w:r>
    </w:p>
    <w:p>
      <w:pPr>
        <w:spacing w:after="0"/>
        <w:ind w:left="0"/>
        <w:jc w:val="both"/>
      </w:pPr>
      <w:r>
        <w:rPr>
          <w:rFonts w:ascii="Times New Roman"/>
          <w:b w:val="false"/>
          <w:i w:val="false"/>
          <w:color w:val="000000"/>
          <w:sz w:val="28"/>
        </w:rPr>
        <w:t xml:space="preserve">процентов или иностранцем, зарегистрированным как отдельный трейдер или </w:t>
      </w:r>
    </w:p>
    <w:p>
      <w:pPr>
        <w:spacing w:after="0"/>
        <w:ind w:left="0"/>
        <w:jc w:val="both"/>
      </w:pPr>
      <w:r>
        <w:rPr>
          <w:rFonts w:ascii="Times New Roman"/>
          <w:b w:val="false"/>
          <w:i w:val="false"/>
          <w:color w:val="000000"/>
          <w:sz w:val="28"/>
        </w:rPr>
        <w:t xml:space="preserve">филиал или представительство зарубежной компании в Болгарии, получающие </w:t>
      </w:r>
    </w:p>
    <w:p>
      <w:pPr>
        <w:spacing w:after="0"/>
        <w:ind w:left="0"/>
        <w:jc w:val="both"/>
      </w:pPr>
      <w:r>
        <w:rPr>
          <w:rFonts w:ascii="Times New Roman"/>
          <w:b w:val="false"/>
          <w:i w:val="false"/>
          <w:color w:val="000000"/>
          <w:sz w:val="28"/>
        </w:rPr>
        <w:t xml:space="preserve">заработную плату в болгарских левах, могут покупать иностранную валюту на </w:t>
      </w:r>
    </w:p>
    <w:p>
      <w:pPr>
        <w:spacing w:after="0"/>
        <w:ind w:left="0"/>
        <w:jc w:val="both"/>
      </w:pPr>
      <w:r>
        <w:rPr>
          <w:rFonts w:ascii="Times New Roman"/>
          <w:b w:val="false"/>
          <w:i w:val="false"/>
          <w:color w:val="000000"/>
          <w:sz w:val="28"/>
        </w:rPr>
        <w:t xml:space="preserve">сумму, не превышающую 70 процентов от их заработной платы, включая выплаты </w:t>
      </w:r>
    </w:p>
    <w:p>
      <w:pPr>
        <w:spacing w:after="0"/>
        <w:ind w:left="0"/>
        <w:jc w:val="both"/>
      </w:pPr>
      <w:r>
        <w:rPr>
          <w:rFonts w:ascii="Times New Roman"/>
          <w:b w:val="false"/>
          <w:i w:val="false"/>
          <w:color w:val="000000"/>
          <w:sz w:val="28"/>
        </w:rPr>
        <w:t>по социальному страхованию.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Постепенная отмена </w:t>
      </w:r>
    </w:p>
    <w:p>
      <w:pPr>
        <w:spacing w:after="0"/>
        <w:ind w:left="0"/>
        <w:jc w:val="both"/>
      </w:pPr>
      <w:r>
        <w:rPr>
          <w:rFonts w:ascii="Times New Roman"/>
          <w:b w:val="false"/>
          <w:i w:val="false"/>
          <w:color w:val="000000"/>
          <w:sz w:val="28"/>
        </w:rPr>
        <w:t xml:space="preserve">1 июля 2001 года. </w:t>
      </w:r>
    </w:p>
    <w:p>
      <w:pPr>
        <w:spacing w:after="0"/>
        <w:ind w:left="0"/>
        <w:jc w:val="both"/>
      </w:pPr>
      <w:r>
        <w:rPr>
          <w:rFonts w:ascii="Times New Roman"/>
          <w:b w:val="false"/>
          <w:i w:val="false"/>
          <w:color w:val="000000"/>
          <w:sz w:val="28"/>
        </w:rPr>
        <w:t>      Страна: Венгрия</w:t>
      </w:r>
    </w:p>
    <w:p>
      <w:pPr>
        <w:spacing w:after="0"/>
        <w:ind w:left="0"/>
        <w:jc w:val="both"/>
      </w:pPr>
      <w:r>
        <w:rPr>
          <w:rFonts w:ascii="Times New Roman"/>
          <w:b w:val="false"/>
          <w:i w:val="false"/>
          <w:color w:val="000000"/>
          <w:sz w:val="28"/>
        </w:rPr>
        <w:t xml:space="preserve">Сектор </w:t>
      </w:r>
      <w:r>
        <w:br/>
      </w:r>
      <w:r>
        <w:rPr>
          <w:rFonts w:ascii="Times New Roman"/>
          <w:b w:val="false"/>
          <w:i w:val="false"/>
          <w:color w:val="000000"/>
          <w:sz w:val="28"/>
        </w:rPr>
        <w:t>
Все секторы энергетики.</w:t>
      </w:r>
      <w:r>
        <w:br/>
      </w:r>
      <w:r>
        <w:rPr>
          <w:rFonts w:ascii="Times New Roman"/>
          <w:b w:val="false"/>
          <w:i w:val="false"/>
          <w:color w:val="000000"/>
          <w:sz w:val="28"/>
        </w:rPr>
        <w:t xml:space="preserve">
Уровень Управления </w:t>
      </w:r>
      <w:r>
        <w:br/>
      </w:r>
      <w:r>
        <w:rPr>
          <w:rFonts w:ascii="Times New Roman"/>
          <w:b w:val="false"/>
          <w:i w:val="false"/>
          <w:color w:val="000000"/>
          <w:sz w:val="28"/>
        </w:rPr>
        <w:t xml:space="preserve">
Национальный. </w:t>
      </w:r>
      <w:r>
        <w:br/>
      </w:r>
      <w:r>
        <w:rPr>
          <w:rFonts w:ascii="Times New Roman"/>
          <w:b w:val="false"/>
          <w:i w:val="false"/>
          <w:color w:val="000000"/>
          <w:sz w:val="28"/>
        </w:rPr>
        <w:t>
Описание</w:t>
      </w:r>
      <w:r>
        <w:br/>
      </w:r>
      <w:r>
        <w:rPr>
          <w:rFonts w:ascii="Times New Roman"/>
          <w:b w:val="false"/>
          <w:i w:val="false"/>
          <w:color w:val="000000"/>
          <w:sz w:val="28"/>
        </w:rPr>
        <w:t>
      </w:t>
      </w:r>
      <w:r>
        <w:br/>
      </w:r>
      <w:r>
        <w:rPr>
          <w:rFonts w:ascii="Times New Roman"/>
          <w:b w:val="false"/>
          <w:i w:val="false"/>
          <w:color w:val="000000"/>
          <w:sz w:val="28"/>
        </w:rPr>
        <w:t xml:space="preserve">
      Согласно Закону об Иностранных Инвестициях в Венгрии, статья 33, иностранный высший руководящий и управленческий персонал, члены наблюдательных советов и иностранные служащие могут переводить свои сбережения до 50 процентов их заработка после вычета налогов через банк своей компании. </w:t>
      </w:r>
      <w:r>
        <w:br/>
      </w:r>
      <w:r>
        <w:rPr>
          <w:rFonts w:ascii="Times New Roman"/>
          <w:b w:val="false"/>
          <w:i w:val="false"/>
          <w:color w:val="000000"/>
          <w:sz w:val="28"/>
        </w:rPr>
        <w:t>
      </w:t>
      </w:r>
      <w:r>
        <w:br/>
      </w:r>
      <w:r>
        <w:rPr>
          <w:rFonts w:ascii="Times New Roman"/>
          <w:b w:val="false"/>
          <w:i w:val="false"/>
          <w:color w:val="000000"/>
          <w:sz w:val="28"/>
        </w:rPr>
        <w:t>
Постепенная отмена</w:t>
      </w:r>
      <w:r>
        <w:br/>
      </w:r>
      <w:r>
        <w:rPr>
          <w:rFonts w:ascii="Times New Roman"/>
          <w:b w:val="false"/>
          <w:i w:val="false"/>
          <w:color w:val="000000"/>
          <w:sz w:val="28"/>
        </w:rPr>
        <w:t>
      </w:t>
      </w:r>
      <w:r>
        <w:br/>
      </w:r>
      <w:r>
        <w:rPr>
          <w:rFonts w:ascii="Times New Roman"/>
          <w:b w:val="false"/>
          <w:i w:val="false"/>
          <w:color w:val="000000"/>
          <w:sz w:val="28"/>
        </w:rPr>
        <w:t xml:space="preserve">
      Постепенная отмена данного конкретного ограничения зависит от возможного достижения в Венгрии прогресса в осуществлении программы либерализации обмена валют, конечная цель которой состоит в полной конвертируемости форинта. Это ограничение не создает какого-либо препятствия для иностранных инвесторов. Постепенная отмена основывается на том, что предусмотрено в Статье 32. </w:t>
      </w:r>
    </w:p>
    <w:bookmarkStart w:name="z117" w:id="15"/>
    <w:p>
      <w:pPr>
        <w:spacing w:after="0"/>
        <w:ind w:left="0"/>
        <w:jc w:val="both"/>
      </w:pPr>
      <w:r>
        <w:rPr>
          <w:rFonts w:ascii="Times New Roman"/>
          <w:b w:val="false"/>
          <w:i w:val="false"/>
          <w:color w:val="000000"/>
          <w:sz w:val="28"/>
        </w:rPr>
        <w:t xml:space="preserve">
      1 июля 2001 года. </w:t>
      </w:r>
    </w:p>
    <w:bookmarkEnd w:id="15"/>
    <w:p>
      <w:pPr>
        <w:spacing w:after="0"/>
        <w:ind w:left="0"/>
        <w:jc w:val="both"/>
      </w:pPr>
      <w:r>
        <w:rPr>
          <w:rFonts w:ascii="Times New Roman"/>
          <w:b w:val="false"/>
          <w:i w:val="false"/>
          <w:color w:val="000000"/>
          <w:sz w:val="28"/>
        </w:rPr>
        <w:t>      "Статья 20(3)</w:t>
      </w:r>
      <w:r>
        <w:br/>
      </w:r>
      <w:r>
        <w:rPr>
          <w:rFonts w:ascii="Times New Roman"/>
          <w:b w:val="false"/>
          <w:i w:val="false"/>
          <w:color w:val="000000"/>
          <w:sz w:val="28"/>
        </w:rPr>
        <w:t xml:space="preserve">
      Каждая Договаривающаяся Сторона назначает один или несколько справочных пунктов, куда можно обращаться с просьбами о предоставлении информации, касающейся вышеупомянутых законов, нормативных актов, судебных решений и административных постановлений, и безотлагательно сообщает о таком назначении в Секретариат, который предоставляет эти сведения по соответствующей просьбе". </w:t>
      </w:r>
    </w:p>
    <w:p>
      <w:pPr>
        <w:spacing w:after="0"/>
        <w:ind w:left="0"/>
        <w:jc w:val="both"/>
      </w:pPr>
      <w:r>
        <w:rPr>
          <w:rFonts w:ascii="Times New Roman"/>
          <w:b w:val="false"/>
          <w:i w:val="false"/>
          <w:color w:val="000000"/>
          <w:sz w:val="28"/>
        </w:rPr>
        <w:t xml:space="preserve">      Страна: Армения </w:t>
      </w:r>
    </w:p>
    <w:p>
      <w:pPr>
        <w:spacing w:after="0"/>
        <w:ind w:left="0"/>
        <w:jc w:val="both"/>
      </w:pPr>
      <w:r>
        <w:rPr>
          <w:rFonts w:ascii="Times New Roman"/>
          <w:b w:val="false"/>
          <w:i w:val="false"/>
          <w:color w:val="000000"/>
          <w:sz w:val="28"/>
        </w:rPr>
        <w:t xml:space="preserve">Сектор </w:t>
      </w:r>
      <w:r>
        <w:br/>
      </w:r>
      <w:r>
        <w:rPr>
          <w:rFonts w:ascii="Times New Roman"/>
          <w:b w:val="false"/>
          <w:i w:val="false"/>
          <w:color w:val="000000"/>
          <w:sz w:val="28"/>
        </w:rPr>
        <w:t>
Все секторы энергетики.</w:t>
      </w:r>
      <w:r>
        <w:br/>
      </w:r>
      <w:r>
        <w:rPr>
          <w:rFonts w:ascii="Times New Roman"/>
          <w:b w:val="false"/>
          <w:i w:val="false"/>
          <w:color w:val="000000"/>
          <w:sz w:val="28"/>
        </w:rPr>
        <w:t>
Уровень Управления</w:t>
      </w:r>
      <w:r>
        <w:br/>
      </w:r>
      <w:r>
        <w:rPr>
          <w:rFonts w:ascii="Times New Roman"/>
          <w:b w:val="false"/>
          <w:i w:val="false"/>
          <w:color w:val="000000"/>
          <w:sz w:val="28"/>
        </w:rPr>
        <w:t>
Национальный</w:t>
      </w:r>
    </w:p>
    <w:p>
      <w:pPr>
        <w:spacing w:after="0"/>
        <w:ind w:left="0"/>
        <w:jc w:val="both"/>
      </w:pPr>
      <w:r>
        <w:rPr>
          <w:rFonts w:ascii="Times New Roman"/>
          <w:b w:val="false"/>
          <w:i w:val="false"/>
          <w:color w:val="000000"/>
          <w:sz w:val="28"/>
        </w:rPr>
        <w:t xml:space="preserve">Описание </w:t>
      </w:r>
    </w:p>
    <w:p>
      <w:pPr>
        <w:spacing w:after="0"/>
        <w:ind w:left="0"/>
        <w:jc w:val="both"/>
      </w:pPr>
      <w:r>
        <w:rPr>
          <w:rFonts w:ascii="Times New Roman"/>
          <w:b w:val="false"/>
          <w:i w:val="false"/>
          <w:color w:val="000000"/>
          <w:sz w:val="28"/>
        </w:rPr>
        <w:t>      В Республике Армения пока нет официальных пунктов, куда можно было бы обращаться с запросами о соответствующих законах и других нормативных актах. Нет также информационного центра. Есть план учредить такой центр в 1994-95 гг. Требуется техническая помощь.</w:t>
      </w:r>
    </w:p>
    <w:p>
      <w:pPr>
        <w:spacing w:after="0"/>
        <w:ind w:left="0"/>
        <w:jc w:val="both"/>
      </w:pPr>
      <w:r>
        <w:rPr>
          <w:rFonts w:ascii="Times New Roman"/>
          <w:b w:val="false"/>
          <w:i w:val="false"/>
          <w:color w:val="000000"/>
          <w:sz w:val="28"/>
        </w:rPr>
        <w:t>Постепенная отмена</w:t>
      </w:r>
      <w:r>
        <w:br/>
      </w:r>
      <w:r>
        <w:rPr>
          <w:rFonts w:ascii="Times New Roman"/>
          <w:b w:val="false"/>
          <w:i w:val="false"/>
          <w:color w:val="000000"/>
          <w:sz w:val="28"/>
        </w:rPr>
        <w:t>
31 декабря 1996 года.</w:t>
      </w:r>
    </w:p>
    <w:p>
      <w:pPr>
        <w:spacing w:after="0"/>
        <w:ind w:left="0"/>
        <w:jc w:val="both"/>
      </w:pPr>
      <w:r>
        <w:rPr>
          <w:rFonts w:ascii="Times New Roman"/>
          <w:b w:val="false"/>
          <w:i w:val="false"/>
          <w:color w:val="000000"/>
          <w:sz w:val="28"/>
        </w:rPr>
        <w:t xml:space="preserve">      Страна: Азербайджан </w:t>
      </w:r>
    </w:p>
    <w:p>
      <w:pPr>
        <w:spacing w:after="0"/>
        <w:ind w:left="0"/>
        <w:jc w:val="both"/>
      </w:pPr>
      <w:r>
        <w:rPr>
          <w:rFonts w:ascii="Times New Roman"/>
          <w:b w:val="false"/>
          <w:i w:val="false"/>
          <w:color w:val="000000"/>
          <w:sz w:val="28"/>
        </w:rPr>
        <w:t xml:space="preserve">Сектор </w:t>
      </w:r>
      <w:r>
        <w:br/>
      </w:r>
      <w:r>
        <w:rPr>
          <w:rFonts w:ascii="Times New Roman"/>
          <w:b w:val="false"/>
          <w:i w:val="false"/>
          <w:color w:val="000000"/>
          <w:sz w:val="28"/>
        </w:rPr>
        <w:t>
Все секторы энергетики.</w:t>
      </w:r>
      <w:r>
        <w:br/>
      </w:r>
      <w:r>
        <w:rPr>
          <w:rFonts w:ascii="Times New Roman"/>
          <w:b w:val="false"/>
          <w:i w:val="false"/>
          <w:color w:val="000000"/>
          <w:sz w:val="28"/>
        </w:rPr>
        <w:t xml:space="preserve">
Уровень Управления </w:t>
      </w:r>
      <w:r>
        <w:br/>
      </w:r>
      <w:r>
        <w:rPr>
          <w:rFonts w:ascii="Times New Roman"/>
          <w:b w:val="false"/>
          <w:i w:val="false"/>
          <w:color w:val="000000"/>
          <w:sz w:val="28"/>
        </w:rPr>
        <w:t>
Национальный.</w:t>
      </w:r>
    </w:p>
    <w:p>
      <w:pPr>
        <w:spacing w:after="0"/>
        <w:ind w:left="0"/>
        <w:jc w:val="both"/>
      </w:pPr>
      <w:r>
        <w:rPr>
          <w:rFonts w:ascii="Times New Roman"/>
          <w:b w:val="false"/>
          <w:i w:val="false"/>
          <w:color w:val="000000"/>
          <w:sz w:val="28"/>
        </w:rPr>
        <w:t xml:space="preserve">Описание </w:t>
      </w:r>
    </w:p>
    <w:p>
      <w:pPr>
        <w:spacing w:after="0"/>
        <w:ind w:left="0"/>
        <w:jc w:val="both"/>
      </w:pPr>
      <w:r>
        <w:rPr>
          <w:rFonts w:ascii="Times New Roman"/>
          <w:b w:val="false"/>
          <w:i w:val="false"/>
          <w:color w:val="000000"/>
          <w:sz w:val="28"/>
        </w:rPr>
        <w:t xml:space="preserve">      В Азербайджанской Республике пока нет официальных справочных пунктов, куда можно было бы обращаться с запросами относительно информации о соответствующих законах и других нормативных актах. В настоящее время такая информация концентрируется в различных организациях. </w:t>
      </w:r>
    </w:p>
    <w:p>
      <w:pPr>
        <w:spacing w:after="0"/>
        <w:ind w:left="0"/>
        <w:jc w:val="both"/>
      </w:pPr>
      <w:r>
        <w:rPr>
          <w:rFonts w:ascii="Times New Roman"/>
          <w:b w:val="false"/>
          <w:i w:val="false"/>
          <w:color w:val="000000"/>
          <w:sz w:val="28"/>
        </w:rPr>
        <w:t>Постепенная отмена</w:t>
      </w:r>
      <w:r>
        <w:br/>
      </w:r>
      <w:r>
        <w:rPr>
          <w:rFonts w:ascii="Times New Roman"/>
          <w:b w:val="false"/>
          <w:i w:val="false"/>
          <w:color w:val="000000"/>
          <w:sz w:val="28"/>
        </w:rPr>
        <w:t>
31 декабря 1997 года.</w:t>
      </w:r>
    </w:p>
    <w:p>
      <w:pPr>
        <w:spacing w:after="0"/>
        <w:ind w:left="0"/>
        <w:jc w:val="both"/>
      </w:pPr>
      <w:r>
        <w:rPr>
          <w:rFonts w:ascii="Times New Roman"/>
          <w:b w:val="false"/>
          <w:i w:val="false"/>
          <w:color w:val="000000"/>
          <w:sz w:val="28"/>
        </w:rPr>
        <w:t xml:space="preserve">      Страна: Беларусь </w:t>
      </w:r>
    </w:p>
    <w:p>
      <w:pPr>
        <w:spacing w:after="0"/>
        <w:ind w:left="0"/>
        <w:jc w:val="both"/>
      </w:pPr>
      <w:r>
        <w:rPr>
          <w:rFonts w:ascii="Times New Roman"/>
          <w:b w:val="false"/>
          <w:i w:val="false"/>
          <w:color w:val="000000"/>
          <w:sz w:val="28"/>
        </w:rPr>
        <w:t xml:space="preserve">Сектор </w:t>
      </w:r>
      <w:r>
        <w:br/>
      </w:r>
      <w:r>
        <w:rPr>
          <w:rFonts w:ascii="Times New Roman"/>
          <w:b w:val="false"/>
          <w:i w:val="false"/>
          <w:color w:val="000000"/>
          <w:sz w:val="28"/>
        </w:rPr>
        <w:t>
Все секторы энергетики.</w:t>
      </w:r>
      <w:r>
        <w:br/>
      </w:r>
      <w:r>
        <w:rPr>
          <w:rFonts w:ascii="Times New Roman"/>
          <w:b w:val="false"/>
          <w:i w:val="false"/>
          <w:color w:val="000000"/>
          <w:sz w:val="28"/>
        </w:rPr>
        <w:t>
Уровень Управления</w:t>
      </w:r>
      <w:r>
        <w:br/>
      </w:r>
      <w:r>
        <w:rPr>
          <w:rFonts w:ascii="Times New Roman"/>
          <w:b w:val="false"/>
          <w:i w:val="false"/>
          <w:color w:val="000000"/>
          <w:sz w:val="28"/>
        </w:rPr>
        <w:t>
Национальный.</w:t>
      </w:r>
    </w:p>
    <w:p>
      <w:pPr>
        <w:spacing w:after="0"/>
        <w:ind w:left="0"/>
        <w:jc w:val="both"/>
      </w:pPr>
      <w:r>
        <w:rPr>
          <w:rFonts w:ascii="Times New Roman"/>
          <w:b w:val="false"/>
          <w:i w:val="false"/>
          <w:color w:val="000000"/>
          <w:sz w:val="28"/>
        </w:rPr>
        <w:t xml:space="preserve">Описание </w:t>
      </w:r>
    </w:p>
    <w:p>
      <w:pPr>
        <w:spacing w:after="0"/>
        <w:ind w:left="0"/>
        <w:jc w:val="both"/>
      </w:pPr>
      <w:r>
        <w:rPr>
          <w:rFonts w:ascii="Times New Roman"/>
          <w:b w:val="false"/>
          <w:i w:val="false"/>
          <w:color w:val="000000"/>
          <w:sz w:val="28"/>
        </w:rPr>
        <w:t>      В Республике Беларусь пока нет официальных справочных пунктов, которые могли бы давать информацию относительно законов, нормативных актов, судебных решений и административных постановлений. В части судебных решений и административных постановлений отсутствует практика их публикации.</w:t>
      </w:r>
    </w:p>
    <w:p>
      <w:pPr>
        <w:spacing w:after="0"/>
        <w:ind w:left="0"/>
        <w:jc w:val="both"/>
      </w:pPr>
      <w:r>
        <w:rPr>
          <w:rFonts w:ascii="Times New Roman"/>
          <w:b w:val="false"/>
          <w:i w:val="false"/>
          <w:color w:val="000000"/>
          <w:sz w:val="28"/>
        </w:rPr>
        <w:t>Постепенная отмена</w:t>
      </w:r>
      <w:r>
        <w:br/>
      </w:r>
      <w:r>
        <w:rPr>
          <w:rFonts w:ascii="Times New Roman"/>
          <w:b w:val="false"/>
          <w:i w:val="false"/>
          <w:color w:val="000000"/>
          <w:sz w:val="28"/>
        </w:rPr>
        <w:t>
31 декабря 1998 года.</w:t>
      </w:r>
    </w:p>
    <w:p>
      <w:pPr>
        <w:spacing w:after="0"/>
        <w:ind w:left="0"/>
        <w:jc w:val="both"/>
      </w:pPr>
      <w:r>
        <w:rPr>
          <w:rFonts w:ascii="Times New Roman"/>
          <w:b w:val="false"/>
          <w:i w:val="false"/>
          <w:color w:val="000000"/>
          <w:sz w:val="28"/>
        </w:rPr>
        <w:t xml:space="preserve">      Страна: Казахстан </w:t>
      </w:r>
    </w:p>
    <w:p>
      <w:pPr>
        <w:spacing w:after="0"/>
        <w:ind w:left="0"/>
        <w:jc w:val="both"/>
      </w:pPr>
      <w:r>
        <w:rPr>
          <w:rFonts w:ascii="Times New Roman"/>
          <w:b w:val="false"/>
          <w:i w:val="false"/>
          <w:color w:val="000000"/>
          <w:sz w:val="28"/>
        </w:rPr>
        <w:t xml:space="preserve">Сектор </w:t>
      </w:r>
      <w:r>
        <w:br/>
      </w:r>
      <w:r>
        <w:rPr>
          <w:rFonts w:ascii="Times New Roman"/>
          <w:b w:val="false"/>
          <w:i w:val="false"/>
          <w:color w:val="000000"/>
          <w:sz w:val="28"/>
        </w:rPr>
        <w:t>
Все секторы энергетики.</w:t>
      </w:r>
      <w:r>
        <w:br/>
      </w:r>
      <w:r>
        <w:rPr>
          <w:rFonts w:ascii="Times New Roman"/>
          <w:b w:val="false"/>
          <w:i w:val="false"/>
          <w:color w:val="000000"/>
          <w:sz w:val="28"/>
        </w:rPr>
        <w:t xml:space="preserve">
Уровень Управления </w:t>
      </w:r>
      <w:r>
        <w:br/>
      </w:r>
      <w:r>
        <w:rPr>
          <w:rFonts w:ascii="Times New Roman"/>
          <w:b w:val="false"/>
          <w:i w:val="false"/>
          <w:color w:val="000000"/>
          <w:sz w:val="28"/>
        </w:rPr>
        <w:t>
Национальный.</w:t>
      </w:r>
    </w:p>
    <w:p>
      <w:pPr>
        <w:spacing w:after="0"/>
        <w:ind w:left="0"/>
        <w:jc w:val="both"/>
      </w:pPr>
      <w:r>
        <w:rPr>
          <w:rFonts w:ascii="Times New Roman"/>
          <w:b w:val="false"/>
          <w:i w:val="false"/>
          <w:color w:val="000000"/>
          <w:sz w:val="28"/>
        </w:rPr>
        <w:t xml:space="preserve">Описание </w:t>
      </w:r>
    </w:p>
    <w:p>
      <w:pPr>
        <w:spacing w:after="0"/>
        <w:ind w:left="0"/>
        <w:jc w:val="both"/>
      </w:pPr>
      <w:r>
        <w:rPr>
          <w:rFonts w:ascii="Times New Roman"/>
          <w:b w:val="false"/>
          <w:i w:val="false"/>
          <w:color w:val="000000"/>
          <w:sz w:val="28"/>
        </w:rPr>
        <w:t>      В Казахстане начато создание справочных пунктов по информации о законах и нормативных актах. Что касается судебных решений и административных постановлений, то они не публикуются в Казахстане (за исключением отдельных решений Верховного Суда Республики Казахстан), так как не считаются источниками права. Изменение существующей практики потребует длительного переходного периода.</w:t>
      </w:r>
    </w:p>
    <w:p>
      <w:pPr>
        <w:spacing w:after="0"/>
        <w:ind w:left="0"/>
        <w:jc w:val="both"/>
      </w:pPr>
      <w:r>
        <w:rPr>
          <w:rFonts w:ascii="Times New Roman"/>
          <w:b w:val="false"/>
          <w:i w:val="false"/>
          <w:color w:val="000000"/>
          <w:sz w:val="28"/>
        </w:rPr>
        <w:t xml:space="preserve">Постепенная отмена </w:t>
      </w:r>
      <w:r>
        <w:br/>
      </w:r>
      <w:r>
        <w:rPr>
          <w:rFonts w:ascii="Times New Roman"/>
          <w:b w:val="false"/>
          <w:i w:val="false"/>
          <w:color w:val="000000"/>
          <w:sz w:val="28"/>
        </w:rPr>
        <w:t xml:space="preserve">
1 июля 2001 года. </w:t>
      </w:r>
    </w:p>
    <w:p>
      <w:pPr>
        <w:spacing w:after="0"/>
        <w:ind w:left="0"/>
        <w:jc w:val="both"/>
      </w:pPr>
      <w:r>
        <w:rPr>
          <w:rFonts w:ascii="Times New Roman"/>
          <w:b w:val="false"/>
          <w:i w:val="false"/>
          <w:color w:val="000000"/>
          <w:sz w:val="28"/>
        </w:rPr>
        <w:t xml:space="preserve">      Страна: Молдова </w:t>
      </w:r>
    </w:p>
    <w:p>
      <w:pPr>
        <w:spacing w:after="0"/>
        <w:ind w:left="0"/>
        <w:jc w:val="both"/>
      </w:pPr>
      <w:r>
        <w:rPr>
          <w:rFonts w:ascii="Times New Roman"/>
          <w:b w:val="false"/>
          <w:i w:val="false"/>
          <w:color w:val="000000"/>
          <w:sz w:val="28"/>
        </w:rPr>
        <w:t xml:space="preserve">Сектор </w:t>
      </w:r>
      <w:r>
        <w:br/>
      </w:r>
      <w:r>
        <w:rPr>
          <w:rFonts w:ascii="Times New Roman"/>
          <w:b w:val="false"/>
          <w:i w:val="false"/>
          <w:color w:val="000000"/>
          <w:sz w:val="28"/>
        </w:rPr>
        <w:t>
Все секторы энергетики.</w:t>
      </w:r>
      <w:r>
        <w:br/>
      </w:r>
      <w:r>
        <w:rPr>
          <w:rFonts w:ascii="Times New Roman"/>
          <w:b w:val="false"/>
          <w:i w:val="false"/>
          <w:color w:val="000000"/>
          <w:sz w:val="28"/>
        </w:rPr>
        <w:t xml:space="preserve">
Уровень Управления </w:t>
      </w:r>
      <w:r>
        <w:br/>
      </w:r>
      <w:r>
        <w:rPr>
          <w:rFonts w:ascii="Times New Roman"/>
          <w:b w:val="false"/>
          <w:i w:val="false"/>
          <w:color w:val="000000"/>
          <w:sz w:val="28"/>
        </w:rPr>
        <w:t>
Национальный.</w:t>
      </w:r>
    </w:p>
    <w:p>
      <w:pPr>
        <w:spacing w:after="0"/>
        <w:ind w:left="0"/>
        <w:jc w:val="both"/>
      </w:pPr>
      <w:r>
        <w:rPr>
          <w:rFonts w:ascii="Times New Roman"/>
          <w:b w:val="false"/>
          <w:i w:val="false"/>
          <w:color w:val="000000"/>
          <w:sz w:val="28"/>
        </w:rPr>
        <w:t xml:space="preserve">Описание </w:t>
      </w:r>
    </w:p>
    <w:p>
      <w:pPr>
        <w:spacing w:after="0"/>
        <w:ind w:left="0"/>
        <w:jc w:val="both"/>
      </w:pPr>
      <w:r>
        <w:rPr>
          <w:rFonts w:ascii="Times New Roman"/>
          <w:b w:val="false"/>
          <w:i w:val="false"/>
          <w:color w:val="000000"/>
          <w:sz w:val="28"/>
        </w:rPr>
        <w:t xml:space="preserve">Необходимо создать справочные пункты. </w:t>
      </w:r>
      <w:r>
        <w:br/>
      </w:r>
      <w:r>
        <w:rPr>
          <w:rFonts w:ascii="Times New Roman"/>
          <w:b w:val="false"/>
          <w:i w:val="false"/>
          <w:color w:val="000000"/>
          <w:sz w:val="28"/>
        </w:rPr>
        <w:t xml:space="preserve">
Постепенная отмена </w:t>
      </w:r>
    </w:p>
    <w:p>
      <w:pPr>
        <w:spacing w:after="0"/>
        <w:ind w:left="0"/>
        <w:jc w:val="both"/>
      </w:pPr>
      <w:r>
        <w:rPr>
          <w:rFonts w:ascii="Times New Roman"/>
          <w:b w:val="false"/>
          <w:i w:val="false"/>
          <w:color w:val="000000"/>
          <w:sz w:val="28"/>
        </w:rPr>
        <w:t>      31 декабря 1995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Страна: Российская Федерация </w:t>
      </w:r>
    </w:p>
    <w:p>
      <w:pPr>
        <w:spacing w:after="0"/>
        <w:ind w:left="0"/>
        <w:jc w:val="both"/>
      </w:pPr>
      <w:r>
        <w:rPr>
          <w:rFonts w:ascii="Times New Roman"/>
          <w:b w:val="false"/>
          <w:i w:val="false"/>
          <w:color w:val="000000"/>
          <w:sz w:val="28"/>
        </w:rPr>
        <w:t xml:space="preserve">Сектор </w:t>
      </w:r>
      <w:r>
        <w:br/>
      </w:r>
      <w:r>
        <w:rPr>
          <w:rFonts w:ascii="Times New Roman"/>
          <w:b w:val="false"/>
          <w:i w:val="false"/>
          <w:color w:val="000000"/>
          <w:sz w:val="28"/>
        </w:rPr>
        <w:t>
Все секторы энергетики.</w:t>
      </w:r>
      <w:r>
        <w:br/>
      </w:r>
      <w:r>
        <w:rPr>
          <w:rFonts w:ascii="Times New Roman"/>
          <w:b w:val="false"/>
          <w:i w:val="false"/>
          <w:color w:val="000000"/>
          <w:sz w:val="28"/>
        </w:rPr>
        <w:t xml:space="preserve">
Уровень Управления </w:t>
      </w:r>
      <w:r>
        <w:br/>
      </w:r>
      <w:r>
        <w:rPr>
          <w:rFonts w:ascii="Times New Roman"/>
          <w:b w:val="false"/>
          <w:i w:val="false"/>
          <w:color w:val="000000"/>
          <w:sz w:val="28"/>
        </w:rPr>
        <w:t>
Федерация и субъекты Федерации.</w:t>
      </w:r>
    </w:p>
    <w:p>
      <w:pPr>
        <w:spacing w:after="0"/>
        <w:ind w:left="0"/>
        <w:jc w:val="both"/>
      </w:pPr>
      <w:r>
        <w:rPr>
          <w:rFonts w:ascii="Times New Roman"/>
          <w:b w:val="false"/>
          <w:i w:val="false"/>
          <w:color w:val="000000"/>
          <w:sz w:val="28"/>
        </w:rPr>
        <w:t>Описание</w:t>
      </w:r>
    </w:p>
    <w:p>
      <w:pPr>
        <w:spacing w:after="0"/>
        <w:ind w:left="0"/>
        <w:jc w:val="both"/>
      </w:pPr>
      <w:r>
        <w:rPr>
          <w:rFonts w:ascii="Times New Roman"/>
          <w:b w:val="false"/>
          <w:i w:val="false"/>
          <w:color w:val="000000"/>
          <w:sz w:val="28"/>
        </w:rPr>
        <w:t>      В Российской Федерации пока нет официальных справочных пунктов, куда можно было бы обращаться с запросами относительно информации о соответствующих законах и других нормативных актах. Что касается судебных решений и административных постановлений, они не рассматриваются в качестве источников права.</w:t>
      </w:r>
    </w:p>
    <w:p>
      <w:pPr>
        <w:spacing w:after="0"/>
        <w:ind w:left="0"/>
        <w:jc w:val="both"/>
      </w:pPr>
      <w:r>
        <w:rPr>
          <w:rFonts w:ascii="Times New Roman"/>
          <w:b w:val="false"/>
          <w:i w:val="false"/>
          <w:color w:val="000000"/>
          <w:sz w:val="28"/>
        </w:rPr>
        <w:t xml:space="preserve">Постепенная отмена </w:t>
      </w:r>
      <w:r>
        <w:br/>
      </w:r>
      <w:r>
        <w:rPr>
          <w:rFonts w:ascii="Times New Roman"/>
          <w:b w:val="false"/>
          <w:i w:val="false"/>
          <w:color w:val="000000"/>
          <w:sz w:val="28"/>
        </w:rPr>
        <w:t>
31 декабря 2000 года.</w:t>
      </w:r>
    </w:p>
    <w:p>
      <w:pPr>
        <w:spacing w:after="0"/>
        <w:ind w:left="0"/>
        <w:jc w:val="both"/>
      </w:pPr>
      <w:r>
        <w:rPr>
          <w:rFonts w:ascii="Times New Roman"/>
          <w:b w:val="false"/>
          <w:i w:val="false"/>
          <w:color w:val="000000"/>
          <w:sz w:val="28"/>
        </w:rPr>
        <w:t xml:space="preserve">      Страна: Словения </w:t>
      </w:r>
    </w:p>
    <w:p>
      <w:pPr>
        <w:spacing w:after="0"/>
        <w:ind w:left="0"/>
        <w:jc w:val="both"/>
      </w:pPr>
      <w:r>
        <w:rPr>
          <w:rFonts w:ascii="Times New Roman"/>
          <w:b w:val="false"/>
          <w:i w:val="false"/>
          <w:color w:val="000000"/>
          <w:sz w:val="28"/>
        </w:rPr>
        <w:t xml:space="preserve">Сектор </w:t>
      </w:r>
      <w:r>
        <w:br/>
      </w:r>
      <w:r>
        <w:rPr>
          <w:rFonts w:ascii="Times New Roman"/>
          <w:b w:val="false"/>
          <w:i w:val="false"/>
          <w:color w:val="000000"/>
          <w:sz w:val="28"/>
        </w:rPr>
        <w:t>
Все секторы энергетики.</w:t>
      </w:r>
      <w:r>
        <w:br/>
      </w:r>
      <w:r>
        <w:rPr>
          <w:rFonts w:ascii="Times New Roman"/>
          <w:b w:val="false"/>
          <w:i w:val="false"/>
          <w:color w:val="000000"/>
          <w:sz w:val="28"/>
        </w:rPr>
        <w:t xml:space="preserve">
Уровень Управления </w:t>
      </w:r>
      <w:r>
        <w:br/>
      </w:r>
      <w:r>
        <w:rPr>
          <w:rFonts w:ascii="Times New Roman"/>
          <w:b w:val="false"/>
          <w:i w:val="false"/>
          <w:color w:val="000000"/>
          <w:sz w:val="28"/>
        </w:rPr>
        <w:t>
Национальный.</w:t>
      </w:r>
    </w:p>
    <w:p>
      <w:pPr>
        <w:spacing w:after="0"/>
        <w:ind w:left="0"/>
        <w:jc w:val="both"/>
      </w:pPr>
      <w:r>
        <w:rPr>
          <w:rFonts w:ascii="Times New Roman"/>
          <w:b w:val="false"/>
          <w:i w:val="false"/>
          <w:color w:val="000000"/>
          <w:sz w:val="28"/>
        </w:rPr>
        <w:t>Описание</w:t>
      </w:r>
    </w:p>
    <w:p>
      <w:pPr>
        <w:spacing w:after="0"/>
        <w:ind w:left="0"/>
        <w:jc w:val="both"/>
      </w:pPr>
      <w:r>
        <w:rPr>
          <w:rFonts w:ascii="Times New Roman"/>
          <w:b w:val="false"/>
          <w:i w:val="false"/>
          <w:color w:val="000000"/>
          <w:sz w:val="28"/>
        </w:rPr>
        <w:t xml:space="preserve">      В Словении пока нет официальных справочных пунктов, куда можно было бы обращаться с запросами относительно информации о соответствующих законах и других нормативных актах. В настоящее время такая информация имеется в различных министерствах. Подготавливаемый закон об иностранных инвестициях предусматривает создание такого справочного пункта. </w:t>
      </w:r>
    </w:p>
    <w:p>
      <w:pPr>
        <w:spacing w:after="0"/>
        <w:ind w:left="0"/>
        <w:jc w:val="both"/>
      </w:pPr>
      <w:r>
        <w:rPr>
          <w:rFonts w:ascii="Times New Roman"/>
          <w:b w:val="false"/>
          <w:i w:val="false"/>
          <w:color w:val="000000"/>
          <w:sz w:val="28"/>
        </w:rPr>
        <w:t xml:space="preserve">Постепенная отмена </w:t>
      </w:r>
      <w:r>
        <w:br/>
      </w:r>
      <w:r>
        <w:rPr>
          <w:rFonts w:ascii="Times New Roman"/>
          <w:b w:val="false"/>
          <w:i w:val="false"/>
          <w:color w:val="000000"/>
          <w:sz w:val="28"/>
        </w:rPr>
        <w:t xml:space="preserve">
1 января 1998 года. </w:t>
      </w:r>
    </w:p>
    <w:p>
      <w:pPr>
        <w:spacing w:after="0"/>
        <w:ind w:left="0"/>
        <w:jc w:val="both"/>
      </w:pPr>
      <w:r>
        <w:rPr>
          <w:rFonts w:ascii="Times New Roman"/>
          <w:b w:val="false"/>
          <w:i w:val="false"/>
          <w:color w:val="000000"/>
          <w:sz w:val="28"/>
        </w:rPr>
        <w:t xml:space="preserve">      Страна: Таджикистан </w:t>
      </w:r>
    </w:p>
    <w:p>
      <w:pPr>
        <w:spacing w:after="0"/>
        <w:ind w:left="0"/>
        <w:jc w:val="both"/>
      </w:pPr>
      <w:r>
        <w:rPr>
          <w:rFonts w:ascii="Times New Roman"/>
          <w:b w:val="false"/>
          <w:i w:val="false"/>
          <w:color w:val="000000"/>
          <w:sz w:val="28"/>
        </w:rPr>
        <w:t xml:space="preserve">Сектор </w:t>
      </w:r>
      <w:r>
        <w:br/>
      </w:r>
      <w:r>
        <w:rPr>
          <w:rFonts w:ascii="Times New Roman"/>
          <w:b w:val="false"/>
          <w:i w:val="false"/>
          <w:color w:val="000000"/>
          <w:sz w:val="28"/>
        </w:rPr>
        <w:t>
Все секторы энергетики.</w:t>
      </w:r>
      <w:r>
        <w:br/>
      </w:r>
      <w:r>
        <w:rPr>
          <w:rFonts w:ascii="Times New Roman"/>
          <w:b w:val="false"/>
          <w:i w:val="false"/>
          <w:color w:val="000000"/>
          <w:sz w:val="28"/>
        </w:rPr>
        <w:t xml:space="preserve">
Уровень Управления </w:t>
      </w:r>
      <w:r>
        <w:br/>
      </w:r>
      <w:r>
        <w:rPr>
          <w:rFonts w:ascii="Times New Roman"/>
          <w:b w:val="false"/>
          <w:i w:val="false"/>
          <w:color w:val="000000"/>
          <w:sz w:val="28"/>
        </w:rPr>
        <w:t xml:space="preserve">
Национальный. </w:t>
      </w:r>
    </w:p>
    <w:p>
      <w:pPr>
        <w:spacing w:after="0"/>
        <w:ind w:left="0"/>
        <w:jc w:val="both"/>
      </w:pPr>
      <w:r>
        <w:rPr>
          <w:rFonts w:ascii="Times New Roman"/>
          <w:b w:val="false"/>
          <w:i w:val="false"/>
          <w:color w:val="000000"/>
          <w:sz w:val="28"/>
        </w:rPr>
        <w:t xml:space="preserve">Описание </w:t>
      </w:r>
    </w:p>
    <w:p>
      <w:pPr>
        <w:spacing w:after="0"/>
        <w:ind w:left="0"/>
        <w:jc w:val="both"/>
      </w:pPr>
      <w:r>
        <w:rPr>
          <w:rFonts w:ascii="Times New Roman"/>
          <w:b w:val="false"/>
          <w:i w:val="false"/>
          <w:color w:val="000000"/>
          <w:sz w:val="28"/>
        </w:rPr>
        <w:t>      В Республике Таджикистан пока нет справочных пунктов, куда можно было бы обращаться с запросами относительно информации о соответствующих законах и других нормативных актах. Это связано только с финансовыми проблемами.</w:t>
      </w:r>
    </w:p>
    <w:p>
      <w:pPr>
        <w:spacing w:after="0"/>
        <w:ind w:left="0"/>
        <w:jc w:val="both"/>
      </w:pPr>
      <w:r>
        <w:rPr>
          <w:rFonts w:ascii="Times New Roman"/>
          <w:b w:val="false"/>
          <w:i w:val="false"/>
          <w:color w:val="000000"/>
          <w:sz w:val="28"/>
        </w:rPr>
        <w:t xml:space="preserve">Постепенная отмена </w:t>
      </w:r>
      <w:r>
        <w:br/>
      </w:r>
      <w:r>
        <w:rPr>
          <w:rFonts w:ascii="Times New Roman"/>
          <w:b w:val="false"/>
          <w:i w:val="false"/>
          <w:color w:val="000000"/>
          <w:sz w:val="28"/>
        </w:rPr>
        <w:t xml:space="preserve">
31 декабря 1997 года. </w:t>
      </w:r>
    </w:p>
    <w:p>
      <w:pPr>
        <w:spacing w:after="0"/>
        <w:ind w:left="0"/>
        <w:jc w:val="both"/>
      </w:pPr>
      <w:r>
        <w:rPr>
          <w:rFonts w:ascii="Times New Roman"/>
          <w:b w:val="false"/>
          <w:i w:val="false"/>
          <w:color w:val="000000"/>
          <w:sz w:val="28"/>
        </w:rPr>
        <w:t>      Страна: Украина</w:t>
      </w:r>
    </w:p>
    <w:p>
      <w:pPr>
        <w:spacing w:after="0"/>
        <w:ind w:left="0"/>
        <w:jc w:val="both"/>
      </w:pPr>
      <w:r>
        <w:rPr>
          <w:rFonts w:ascii="Times New Roman"/>
          <w:b w:val="false"/>
          <w:i w:val="false"/>
          <w:color w:val="000000"/>
          <w:sz w:val="28"/>
        </w:rPr>
        <w:t>Сектор</w:t>
      </w:r>
      <w:r>
        <w:br/>
      </w:r>
      <w:r>
        <w:rPr>
          <w:rFonts w:ascii="Times New Roman"/>
          <w:b w:val="false"/>
          <w:i w:val="false"/>
          <w:color w:val="000000"/>
          <w:sz w:val="28"/>
        </w:rPr>
        <w:t>
Все секторы энергетики.</w:t>
      </w:r>
      <w:r>
        <w:br/>
      </w:r>
      <w:r>
        <w:rPr>
          <w:rFonts w:ascii="Times New Roman"/>
          <w:b w:val="false"/>
          <w:i w:val="false"/>
          <w:color w:val="000000"/>
          <w:sz w:val="28"/>
        </w:rPr>
        <w:t xml:space="preserve">
Уровень Управления </w:t>
      </w:r>
      <w:r>
        <w:br/>
      </w:r>
      <w:r>
        <w:rPr>
          <w:rFonts w:ascii="Times New Roman"/>
          <w:b w:val="false"/>
          <w:i w:val="false"/>
          <w:color w:val="000000"/>
          <w:sz w:val="28"/>
        </w:rPr>
        <w:t>
Национальный.</w:t>
      </w:r>
    </w:p>
    <w:p>
      <w:pPr>
        <w:spacing w:after="0"/>
        <w:ind w:left="0"/>
        <w:jc w:val="both"/>
      </w:pPr>
      <w:r>
        <w:rPr>
          <w:rFonts w:ascii="Times New Roman"/>
          <w:b w:val="false"/>
          <w:i w:val="false"/>
          <w:color w:val="000000"/>
          <w:sz w:val="28"/>
        </w:rPr>
        <w:t xml:space="preserve">Описание </w:t>
      </w:r>
    </w:p>
    <w:p>
      <w:pPr>
        <w:spacing w:after="0"/>
        <w:ind w:left="0"/>
        <w:jc w:val="both"/>
      </w:pPr>
      <w:r>
        <w:rPr>
          <w:rFonts w:ascii="Times New Roman"/>
          <w:b w:val="false"/>
          <w:i w:val="false"/>
          <w:color w:val="000000"/>
          <w:sz w:val="28"/>
        </w:rPr>
        <w:t xml:space="preserve">      Необходимо совершествование имеющейся гласности законов до уровня международной практики. Украина должна будет создать справочные пункты относительно информации о законах, нормативных актах, судебных решениях и административных постановлениях и нормах общего применения. </w:t>
      </w:r>
    </w:p>
    <w:p>
      <w:pPr>
        <w:spacing w:after="0"/>
        <w:ind w:left="0"/>
        <w:jc w:val="both"/>
      </w:pPr>
      <w:r>
        <w:rPr>
          <w:rFonts w:ascii="Times New Roman"/>
          <w:b w:val="false"/>
          <w:i w:val="false"/>
          <w:color w:val="000000"/>
          <w:sz w:val="28"/>
        </w:rPr>
        <w:t>Постепенная отмена</w:t>
      </w:r>
      <w:r>
        <w:br/>
      </w:r>
      <w:r>
        <w:rPr>
          <w:rFonts w:ascii="Times New Roman"/>
          <w:b w:val="false"/>
          <w:i w:val="false"/>
          <w:color w:val="000000"/>
          <w:sz w:val="28"/>
        </w:rPr>
        <w:t xml:space="preserve">
1 января 1998 года. </w:t>
      </w:r>
    </w:p>
    <w:p>
      <w:pPr>
        <w:spacing w:after="0"/>
        <w:ind w:left="0"/>
        <w:jc w:val="both"/>
      </w:pPr>
      <w:r>
        <w:rPr>
          <w:rFonts w:ascii="Times New Roman"/>
          <w:b w:val="false"/>
          <w:i w:val="false"/>
          <w:color w:val="000000"/>
          <w:sz w:val="28"/>
        </w:rPr>
        <w:t>      "Статья 22(3)</w:t>
      </w:r>
    </w:p>
    <w:p>
      <w:pPr>
        <w:spacing w:after="0"/>
        <w:ind w:left="0"/>
        <w:jc w:val="both"/>
      </w:pPr>
      <w:r>
        <w:rPr>
          <w:rFonts w:ascii="Times New Roman"/>
          <w:b w:val="false"/>
          <w:i w:val="false"/>
          <w:color w:val="000000"/>
          <w:sz w:val="28"/>
        </w:rPr>
        <w:t xml:space="preserve">      Каждая Договаривающаяся Сторона, если она создает какой-либо субъект или поддерживает его и облекает его нормативными, административными или другими властными полномочиями, следит за тем, чтобы такой субъект осуществлял такие полномочия в соответствии с обязательствами Договаривающейся Стороны по настоящему Договору". </w:t>
      </w:r>
    </w:p>
    <w:p>
      <w:pPr>
        <w:spacing w:after="0"/>
        <w:ind w:left="0"/>
        <w:jc w:val="both"/>
      </w:pPr>
      <w:r>
        <w:rPr>
          <w:rFonts w:ascii="Times New Roman"/>
          <w:b w:val="false"/>
          <w:i w:val="false"/>
          <w:color w:val="000000"/>
          <w:sz w:val="28"/>
        </w:rPr>
        <w:t xml:space="preserve">      Страна: Чешская Республика </w:t>
      </w:r>
    </w:p>
    <w:p>
      <w:pPr>
        <w:spacing w:after="0"/>
        <w:ind w:left="0"/>
        <w:jc w:val="both"/>
      </w:pPr>
      <w:r>
        <w:rPr>
          <w:rFonts w:ascii="Times New Roman"/>
          <w:b w:val="false"/>
          <w:i w:val="false"/>
          <w:color w:val="000000"/>
          <w:sz w:val="28"/>
        </w:rPr>
        <w:t>Сектор</w:t>
      </w:r>
      <w:r>
        <w:br/>
      </w:r>
      <w:r>
        <w:rPr>
          <w:rFonts w:ascii="Times New Roman"/>
          <w:b w:val="false"/>
          <w:i w:val="false"/>
          <w:color w:val="000000"/>
          <w:sz w:val="28"/>
        </w:rPr>
        <w:t>
Урановая и ядерная промышленность.</w:t>
      </w:r>
      <w:r>
        <w:br/>
      </w:r>
      <w:r>
        <w:rPr>
          <w:rFonts w:ascii="Times New Roman"/>
          <w:b w:val="false"/>
          <w:i w:val="false"/>
          <w:color w:val="000000"/>
          <w:sz w:val="28"/>
        </w:rPr>
        <w:t xml:space="preserve">
Уровень Управления </w:t>
      </w:r>
      <w:r>
        <w:br/>
      </w:r>
      <w:r>
        <w:rPr>
          <w:rFonts w:ascii="Times New Roman"/>
          <w:b w:val="false"/>
          <w:i w:val="false"/>
          <w:color w:val="000000"/>
          <w:sz w:val="28"/>
        </w:rPr>
        <w:t>
Национальный.</w:t>
      </w:r>
    </w:p>
    <w:p>
      <w:pPr>
        <w:spacing w:after="0"/>
        <w:ind w:left="0"/>
        <w:jc w:val="both"/>
      </w:pPr>
      <w:r>
        <w:rPr>
          <w:rFonts w:ascii="Times New Roman"/>
          <w:b w:val="false"/>
          <w:i w:val="false"/>
          <w:color w:val="000000"/>
          <w:sz w:val="28"/>
        </w:rPr>
        <w:t xml:space="preserve">Описание </w:t>
      </w:r>
    </w:p>
    <w:p>
      <w:pPr>
        <w:spacing w:after="0"/>
        <w:ind w:left="0"/>
        <w:jc w:val="both"/>
      </w:pPr>
      <w:r>
        <w:rPr>
          <w:rFonts w:ascii="Times New Roman"/>
          <w:b w:val="false"/>
          <w:i w:val="false"/>
          <w:color w:val="000000"/>
          <w:sz w:val="28"/>
        </w:rPr>
        <w:t xml:space="preserve">      Для того, чтобы истощить резервы урановой руды, хранимой Администрацией Государственных Материальных Ресурсов, не будет лицензироваться никакой импорт урановой руды и концентратов, включая связки, содержащие уран, не чешского происхождения. </w:t>
      </w:r>
    </w:p>
    <w:p>
      <w:pPr>
        <w:spacing w:after="0"/>
        <w:ind w:left="0"/>
        <w:jc w:val="both"/>
      </w:pPr>
      <w:r>
        <w:rPr>
          <w:rFonts w:ascii="Times New Roman"/>
          <w:b w:val="false"/>
          <w:i w:val="false"/>
          <w:color w:val="000000"/>
          <w:sz w:val="28"/>
        </w:rPr>
        <w:t>Постепенная отмена</w:t>
      </w:r>
      <w:r>
        <w:br/>
      </w:r>
      <w:r>
        <w:rPr>
          <w:rFonts w:ascii="Times New Roman"/>
          <w:b w:val="false"/>
          <w:i w:val="false"/>
          <w:color w:val="000000"/>
          <w:sz w:val="28"/>
        </w:rPr>
        <w:t>
1 июля 2001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