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b1870" w14:textId="24b18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Указ Президента Республики Казахстан, имеющий силу Закона "О лицензировании"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20 июля 1995 г. N 2375 имеющий силу Закона.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статьей 1 Закона Республики Казахстан от 10 декабря 1993 г. "О временном делегировании Президенту Республики Казахстан и главам местных администраций дополнительных полномочий" постановляю: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Указ Президента Республики Казахстан, имеющий силу Закона, от 17 апреля 1995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Z952200_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лицензировании" следующее изменение: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34 статьи 9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"34) разведка, добыча, переработка, хранение драгоценных металлов и драгоценных камней, изготовление ювелирных изделий, операции с аффинированными драгоценными металлами и драгоценными камнями в физическом состоянии".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Указ вступает в силу со дня опубликования.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Президент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