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e749" w14:textId="8e2e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о взаимном пpизнании пpав на возмещение вpеда, пpичиненного pаботникам увечьем, пpофессиональным заболеванием либо иным повpеждением здоpовья, связанные с исполнением ими тpудовых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25 мая 1995 г. N 2303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о взаимном признании прав на возмещение вреда, причиненного работникам увечьем, профессиональным заболеванием либо иным повреждением здоровья, связанные с исполнением ими трудовых обязанностей, заключенное Правительствами Азербайджанской Республики, Республики Армения,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подписанное в Москве 9 сентября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Приложение&lt;*&gt;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(текст неофициальный)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взаимном признании прав на возмещение вреда,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причиненного работникам увечьем,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заболеванием либо иным повреждением здоровья,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связанные с исполнением ими трудовых обязанностей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2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8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6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12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22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депонирована 7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27 октября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6 октября 1995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- 6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- 6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- 6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- 7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- 12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- 27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- 29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- 22 июля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 в лице Правительства,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особую важность социальной защиты лиц, получивших трудовое увечье, профессиональное заболевание либо иное повреждение здоровья, связанные с исполнением ими трудовых обязанностей,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урегулирования вопросов в области социальной защиты граждан своих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предприятия, учреждения и организации Сторон (в том числе бывшего союза ССР) независимо от форм собственности (далее - предприятия).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по возмещению вреда, причиненного работникам увечьем, профессиональным заболеванием либо иным повреждением здоровья, связанными с исполнением ими трудовых обязанностей (далее возмещение вреда), производятся работникам, ранее работавшим на предприятиях, а в случае их смерти - лицам, имеющим право на возмещение вреда, являющимся гражданами и имеющим постоянное местожительство на территории любой из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вреда, причиненного работникам вследствие катастрофы на Чернобыльской АЭС и других радиационных катастроф, осуществляется в соответствии с принятым национальным законодательством и специальными соглашениями.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вреда, причиненного работнику вследствие трудового увечья, иного повреждения здоровья (в том числе при наступлении потери трудоспособности в результате несчастного случая на производстве, связанного с исполнением работниками трудовых обязанностей, после переезда пострадавшего на территорию другой Стороны), смерти, производится работодателем Стороны, законодательство которой распространялось на работника в момент получения увечья, иного повреждения здоровья, смерти.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Работодатель, ответственный за причинение вреда, производит его возмещение в соответствии со своим национальным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вреда производится работодателем Стороны, законодательство которой распространялось на работника во время его трудовой деятельности, вызвавшей профессиональное заболевание, и в том случае, если указанное заболевание впервые было выявлено на территории другой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работник, получивший профессиональное заболевание, работал на территории нескольких Сторон в условиях и областях деятельности, которые могли вызвать профессиональное заболевание, возмещение вреда осуществляется работодателем Стороны, на территории которой в последний раз выполнялась указанная работа.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степени тяжести трудового увечья и профессионального заболевания работника осуществляется в соответствии с законодательством Стороны, на территории которой он проживает.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в целях реализации настоящего Соглашения на территории одной из Сторон по установленной форме, или их заверенные копии принимаются другими Сторонами без легализации.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соответствующей медицинской экспертной комиссии любой Стороны о степени утраты профессиональной трудоспособности в процентах и необходимости в дополнительных видах помощи имеет юридическую силу для возмещения вреда, причиненного здоровью работника независимо от его местожительства, на территории Сторон, подписавших настоящее Соглашение.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 приоритетном порядке свободный перевод и выплату денежных средств по возмещению вреда работникам (а в случае их смерти - лицам, имеющим право на возмещение вреда), постоянно или временно пребывающим на их территории, через банки и (или) учреждения почтовой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денежных средств по возмещению вреда осуществляется в порядке, устанавливаемом межправительственным соглашением о переводе денежных средств гражданам по социально значимым неторговым платежам, за счет работодателя.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предприятия, ответственного за вред, причиненный работникам, и отсутствия его правопреемника Сторона, на территории которой ликвидировано предприятие, гарантирует возмещение вреда этим работникам в соответствии с национальным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делам, предусмотренным в настоящем Соглашении, компетентен суд Стороны, на территории которой имело место действие, послужившее основанием для требования о возмещении вреда, или суд Стороны, на территории которой проживают лица, имеющие право на возмещение вреда, по выбору пострадавшего.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являются неотъемлемой частью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или применения настоящего Соглашения решаются путем переговоров заинтересованных Сторон и иными общепринятыми средствами, включая согласительные комиссии, создаваемые по просьбе одной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Соглашением, а также связанные с его применением, рассматриваются уполномоченными органами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политику сближения национального законодательства путем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друг друга о действующем в их государствах социальном законодательстве и его изменениях, в том числе через Консультативный совет по труду, миграции и социальной защите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Соглашение вступает в силу со дня сдачи депозитарию от трех Сторон уведомлений, подтверждающих выполнение государствами-участниками внутригосударственных процедур, необходимых для вступления его в силу.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присоединении.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каждый раз на один год.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Назначенные лицам выплаты по возмещению вреда в период участия Стороны в настоящем Соглашении сохраняют свою силу и после выхода Стороны из него.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сентября 1994 г.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