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79b" w14:textId="ef45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уpегулиpовании вопpоса автоpского пpава на дизайн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г. N 1528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усиления гарантий стабильности денежной системы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в соответствии с действующим гражданским законодательством утвержденный дизайн банкнот и монет является собственностью государства и на него не распространяется авторское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Указ имеет силу Закона и действует до принятия Закона Республики Казахстан "О внесении изменений в Закон Республики Казахстан "О денежной системе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Кабинету Министров Республики Казахстан внести в Верховный Совет Республики Казахстан проект Закона Республики Казахстан "О внесении изменений в Закон Республики Казахстан "О денежной системе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Указ внести в действие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