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c98a" w14:textId="3d1c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пpисвоении квалификационных классов судьям Конституционного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апpеля 1993 года № 1185 (извлечение). Утратил силу Указом Президента Республики Казахстан от 1 апреля 2011 года № 1177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01.04.2011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важность деятельности Конституционного Суда Республики Казахстан в становлении демократического правового государства, в целях повышения статуса его судей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размеры доплат за квалификационные классы и надбавок за стаж работы членам Конституционного Суда республики в соответствии с доплатами и надбавками, определенными для судей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