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3834" w14:textId="9173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енно-Моpски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 2 апpеля 1993 г. N 1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необходимости осуществления единой государственной
политики в области обороны, на основе законного права на создание
собственных Вооруженных Сил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Военно-Морские Силы в составе Вооруженных Сил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ороны Республики Казахстан представить 
предложения в Кабинет Министров Республики Казахстан по пунктам
базирования Военно-Морски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Республики Казахстан осуществить меры по
финансовому, продовольственному, материально-техническому и
медицинскому обеспечению Военно-Морских Сил за счет средств,
предусмотренных на содержание 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зидент 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