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3834" w14:textId="9173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оенно-Моpски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 2 апpеля 1993 г. N 1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необходимости осуществления единой государственной
политики в области обороны, на основе законного права на создание
собственных Вооруженных Сил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Военно-Морские Силы в составе Вооруженных Сил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ороны Республики Казахстан представить 
предложения в Кабинет Министров Республики Казахстан по пунктам
базирования Военно-Морски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Республики Казахстан осуществить меры по
финансовому, продовольственному, материально-техническому и
медицинскому обеспечению Военно-Морских Сил за счет средств,
предусмотренных на содержание 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зидент 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