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db43" w14:textId="169d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защите сpедств массовой инфоpмации оpганов госудаpственной власти и упpавления, госудаpственного книгоиздания в пеpиод пеpехода к pыночным отношениям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15 апpеля 1992 г. N 717.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права граждан на получение разносторонней
информации, укрепления финансовой и материально-технической базы
периодической печати и других средств массовой информации,
книгоиздания и книгораспространения, создания надлежащих условий
для выпуска социально значимых изданий, и учитывая специфику
отрасли, ее культурно-воспитательную направленность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периодические издания органов государственной
власти и управления, государственные книжные издательства республики
в объемах государственного заказа печатными сортами бумаги, 
картоном, переплетными и другими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предложение в Верховный Совет Республики Казахстан об
освобождении редакции газет и журналов, государственных
телерадиовещательных компаний, издательств, предприятий полиграфии
и книжной торговли, Казахского государственного информационного
агентства от налога на добавленную стоимость, об установлении
льготного налогообложения;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при уточнении государственного и местных бюджетов
увеличение дотации с учетом либерализации цен на выпуск 
периодических изданий и социально важной (детской, молодежной, 
учебной и казахскоязычной) литературы в объеме государственного
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возможность установления льготных тарифов на услуги
связи и электроэнергию, потребляемые предприятиями Министерства
печати и массовой информации и Казахским государственным
информационным агентством в рамках их основной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выделять Министерству печати и массовой информации Республики
Казахстан необходимое количество свободно конвертируемой валюты для
закупки печатных сортов бумаги, полиграфического оборудования,
материалов и телерадиоаппаратуры.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печати и массовой информации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совместно с Государственным комитетом Республики Казахстан
по государственному имуществу разработать программу и утвердить
порядок приватизации и акционирования объектов книготорговли и
книгораспространения, предусматривающий принцип сохранения их
основных функций.
     3. Главам местных администраций рассмотреть вопросы
финансирования и материально-технического снабжения местной печати,
телевидения и радио, в том числе за счет внебюджетных и привлеченных
средств.
      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