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e789" w14:textId="533e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Общенациональной стратегии масштабной цифровизации и тотального внедрения технологий искусственного интеллекта "Digital Qazaqstan" до 2029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июня 2026 года № 1311.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Общенационального 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Послания Главы государства народу Казахстана от 8 сентября 2025 года "Казахстан в эпоху искусственного интеллекта: актуальные задачи и их решения через цифровую трансформацию", утвержденного Указом Президента Республики Казахстан от 13 октября 2025 года № 1042,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Общенациональную стратегию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масштабной цифровизации и тотального внедрения технологий искусственного интеллекта "Digital Qazaqstan" до 2029 года (далее - Стратегия).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Казахстан, государственным органам, непосредственно подчиненным и подотчетным Президенту Республики Казахстан, а также центральным государственным и местным исполнительным органам Республики Казахстан: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трехмесячный срок разработать и утвердить План действий по реализации Стратегии;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Указа.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Персональную ответственность за достижение ключевых показателей возложить на первых руководителей государственных органов.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2026 года № 1311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ОБЩЕНАЦИОНАЛЬНАЯ СТРАТЕГИЯ</w:t>
      </w:r>
      <w:r>
        <w:br/>
      </w:r>
      <w:r>
        <w:rPr>
          <w:rFonts w:ascii="Times New Roman"/>
          <w:b/>
          <w:i w:val="false"/>
          <w:color w:val="000000"/>
        </w:rPr>
        <w:t>масштабной цифровизации и тотального внедрения технологий искусственного интеллекта "Digital Qazaqstan" до 2029 года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Содержание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Введение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Анализ текущей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2.1. Цифровизация в интересах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Человеческий капитал: образование, навыки, занятость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Здравоохранение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Безопасная и комфортная среда жизни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услуги и социальная поддержка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2.2. Цифровизация в интересах бизнеса и экономики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Цифровизация отраслей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Налоговое администрирование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Финансовый сектор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Развитие национальной IТ-индустрии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Новая экономика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2.3. Цифровизация государственного аппарата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Основные положения: цель и принципы, видение и подходы к развитию цифровизации и искусственного интеллекта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3.1. Цель и принципы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3.2. Видение и подходы к развитию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3.3. Системная интеграция передовых мировых практик в национальную экосистему искусственного интеллекта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3.4. Стратегические направления реализации, пути достижения, ключевые показатели эффективности (KPI) и перспективы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Стратегическое направление 1. Цифровизация и внедрение искусственного интеллекта в интересах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Развитие человеческого капитала и система непрерывного формирования компетенций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Единая цифровая система управления здоровьем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Современная и устойчивая среда для жизни и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услуги на основе данных и адресная социальная поддержка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Стратегическое направление 2. Цифровизация и внедрение искусственного интеллекта в интересах бизнеса и экономики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Цифровая трансформация ключевых отраслей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Интеллектуальная модель налогового администрирования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Финансовый сектор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Развитие конкурентоспособной IТ-индустрии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Формирование новой экономики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Стратегическое направление 3. Цифровизация и внедрение искусственного интеллекта в государственном аппарате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Введение</w:t>
      </w:r>
    </w:p>
    <w:bookmarkEnd w:id="10"/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Общенациональная стратегия масштабной цифровизации и тотального внедрения технологий искусственного интеллекта "Digital Qazaqstan" до 2029 года (далее - Стратегия) представляет собой программный документ, определяющий цели, задачи и приоритетные направления государственной политики в области цифровизации и внедрения искусственного интеллекта (далее - ИИ, AI).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сформирована на основе всестороннего анализа экономических и технологических процессов, текущих структурных вызовов национальной экономики, согласованной позиции государственных органов и организаций, а также лучших международных практик и экспертных подходов, нацелена на глубокую системную трансформацию Казахстана для перехода к полноценному цифровому государству в течение ближайших трех лет и масштабное внедрение ИИ во все ключевые отрасли экономики и государственный аппарат. Реализация Стратегии обеспечит рост производительности, укрепление технологического суверенитета и рост уровня жизни граждан, заложив основу долгосрочной конкурентоспособности страны в эпоху ИИ.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Международная практика показывает, что цифровизация и ИИ стали базовым фактором национальной конкурентоспособности. Ценность в экономике все больше создается через цифровые платформы и АI-решения, а государство выстраивает экосистему правил, данных и платформ. Масштабные инвестиции в цифровую инфраструктуру, человеческий капитал и институциональную цифровую среду являются одними из ключевых факторов ускоренного экономического роста и повышения национальной конкурентоспособности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Соединенные Штаты Америки обеспечили значительный отрыв по уровню производительности труда путем последовательных инвестиций в информационно-коммуникационную инфраструктуру и формирования благоприятной регуляторной среды для инноваций. В то же время Сингапур, Южная Корея и Эстония переходят от фрагментарной автоматизации к платформенной цифровой экономике, где данные и ИИ используются как стратегические активы, а государство формирует единую среду правил, данных и цифровых платформ.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международный опыт демонстрирует, что цифровизация и ИИ дают максимальный эффект не как набор отдельных IТ-проектов, а как целостная национальная трансформация, охватывающая государство, экономику и человека. Именно такой системный подход позволяет обеспечить рост производительности, технологический суверенитет и долгосрочную конкурентоспособность страны. </w:t>
      </w:r>
    </w:p>
    <w:bookmarkEnd w:id="15"/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Казахстан находится на пороге уникального исторического окна возможностей. Страна, обладая выгодным географическим положением, значительной сырьевой базой, образованным населением, а также демонстрируя существенный прогресс в сфере цифровизации, располагает всеми необходимыми предпосылками для укрепления своих позиций среди ТОП глобальных цифровых лидеров.</w:t>
      </w:r>
    </w:p>
    <w:bookmarkEnd w:id="16"/>
    <w:bookmarkStart w:name="z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текущих темпов цифровизации недостаточно для устойчивого укрепления лидерства и выхода страны на уровень полноценной глобальной цифровой конкурентоспособности, что обусловливает необходимость разработки Стратегии, отвечающей новым вызовам.</w:t>
      </w:r>
    </w:p>
    <w:bookmarkEnd w:id="17"/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является логическим продолжением и инструментом реализации стратегических ориентиров Национального плана развития Республики Казахстан до 2029 года, направленных на построение современного, инновационного и устойчивого государства в новой технологической реальности, где цифровые технологии и ИИ трансформируют экономику и общество. Стратегия формирует широкий системный контур для действующей АI-экосистемы, сложившейся в ходе реализации Концепции развития искусственного интеллекта на 2024 - 2029 годы, которая заложила базовые принципы и направления формирования национальной политики в области ИИ, а также тех задач, которые были заложены Концепцией цифровой трансформации, развития отрасли информационно-коммуникационных технологий и кибербезопасности на 2023 - 2029 годы.</w:t>
      </w:r>
    </w:p>
    <w:bookmarkEnd w:id="18"/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мероприятия по направлению кибербезопасности закреплены в Стратегии национальной безопасности на 2026 - 2030 годы (утверждена Главой государства 10 апреля 2026 года), которая в условиях интенсивного внедрения цифровых технологий и ИИ предусматривает комплексный подход к обеспечению защиты цифровой среды, развитию кадрового потенциала, включая вопросы обеспечения цифровой безопасности, в том числе безопасности технологий ИИ. При этом мероприятия по направлению кибербезопасности, предусмотренные Концепцией цифровой трансформации, развития отрасли информационно-коммуникационных технологий и кибербезопасности на 2023 - 2029 годы, изначально рассчитанные на трехлетний период реализации, будут интегрированы в положения Стратегии национальной безопасности на 2026 - 2030 годы.</w:t>
      </w:r>
    </w:p>
    <w:bookmarkEnd w:id="19"/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Стратегия служит инструментом реализации поручений Президента Республики Казахстан, изложенных в его Послании народу Казахстана от 8 сентября 2025 года "Казахстан в эпоху искусственного интеллекта: актуальные задачи и их решения через цифровую трансформацию".</w:t>
      </w:r>
    </w:p>
    <w:bookmarkEnd w:id="20"/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представляет собой системный документ, нацеленный на обеспечение своевременной адаптации страны к новым технологическим реалиям, а по ряду направлений - на формирование опережающего развития и укрепление конкурентных позиций Казахстана в глобальной цифровой экономике.</w:t>
      </w:r>
    </w:p>
    <w:bookmarkEnd w:id="21"/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позволит укрепить национальную конкурентоспособность, повысить технологический суверенитет и совершить рывок в росте производительности через комплексную цифровую трансформацию отраслей экономики.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международного опыта страны - лидеры по уровню развития цифровой экономики (входящие в топ-10 рейтинга IMD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осуществляют инвестиции в цифровые технологии, включая вычислительную технику и оборудование, программное обеспечение и базы данных, в среднем на уровне около 1,8 % ВВП в год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тогда как для стран, входящих в топ-30 (с 11 по 30 место), данный показатель составляет порядка 1,2 % ВВП. С учетом позиции Республики Казахстан (39-е место в рейтинге IMD) и объема ВВП на уровне порядка 300 миллиардов долларов США прогноз сопоставимого уровня инвестиций составит от 3,5 до 5,5 миллиардов долларов США в год, что эквивалентно 10,5 - 16,5 миллиардам долларов США за трехлетний период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одним из базовых принципов реализации Стратегии является опора на рыночные механизмы и частную инициативу. Это позволяет снизить бюджетную нагрузку, сформировать устойчивые рыночные стимулы, ускорить развитие конкурентоспособной национальной IТ-отрасли и обеспечить долгосрочный мультипликативный эффект. Финансирование реализации Стратегии будет осуществляться на основе смешанной модели, включая внебюджетные источники, частные инвестиции, механизмы государственно-частного партнерства, оффтейк-контракты, софинансирование, грантовые и венчурные инструменты, а также ресурсы институтов развития.</w:t>
      </w:r>
    </w:p>
    <w:bookmarkEnd w:id="24"/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Инфраструктурные инициативы с коммерческим потенциалом, прикладные сервисы, АI-решения и отраслевые цифровые инструменты будут реализовываться с привлечением частного капитала и применением рыночных механизмов, включая государственно-частное партнерство, долгосрочные контракты с ключевыми заказчиками, гарантированный спрос, оффтейк-контракты, софинансирование и подключение частных поставщиков. Для стимулирования цифровизации ключевых отраслей экономики будут использоваться регуляторные и финансовые инструменты поддержки, включая субсидирование внедрения цифровых решений и льготное финансирование.</w:t>
      </w:r>
    </w:p>
    <w:bookmarkEnd w:id="25"/>
    <w:bookmarkStart w:name="z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IТ-индустрии, стартапов и новых технологических рынков будет поддерживаться через грантовые, венчурные и соинвестиционные инструменты, акселерационные программы, пилотирование и последующее масштабирование успешных решений.</w:t>
      </w:r>
    </w:p>
    <w:bookmarkEnd w:id="26"/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финансирование будет направляться преимущественно на базовые государственные цифровые компоненты, включая государственные реестры, базовые компоненты электронного правительства, государственные API, кибербезопасность государственных информационных систем.</w:t>
      </w:r>
    </w:p>
    <w:bookmarkEnd w:id="27"/>
    <w:bookmarkStart w:name="z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28"/>
    <w:bookmarkStart w:name="z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Global Digitalization Index (</w:t>
      </w:r>
      <w:r>
        <w:rPr>
          <w:rFonts w:ascii="Times New Roman"/>
          <w:b w:val="false"/>
          <w:i/>
          <w:color w:val="000000"/>
          <w:sz w:val="28"/>
        </w:rPr>
        <w:t>GDI, 2024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29"/>
    <w:bookmarkStart w:name="z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Рейтинг IMD Digital 2025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https://www.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imd.org/centers/world-digital-ranking/#:⁓:text=7%20th,%E2%88%925</w:t>
      </w:r>
    </w:p>
    <w:bookmarkEnd w:id="30"/>
    <w:bookmarkStart w:name="z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Данные OECD по инвестициям в вычислительную технику и оборудование, программное обеспечение и базы данных (инвестиции в ICT без учета инвестиций в телекоммуникационную инфраструктуру) в 2020 – 2024 годах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://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goingdigital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oecd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org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en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indicator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/30?</w:t>
      </w:r>
    </w:p>
    <w:bookmarkEnd w:id="31"/>
    <w:bookmarkStart w:name="z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Оценка индикативная: для формирования точного уровня инвестиций требуется проработка капитальных затрат по проектам, необходимых ресурсов, структуры финансирования, а также оценки рыночной емкости и возможности реализации инициатив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Анализ текущей ситуации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реализации предыдущих государственных программ, включая "Цифровой Казахстан" (реализованная в период 2018 - 2022 годов), подтверждают прогресс страны в формировании цифровой экосистемы. Казахстан укрепил свои позиции в ключевых международных рейтингах и в настоящее время входит в группу государств с высоким уровнем цифровой готовности по индексу развития информационно-коммуникационных технологий (ICT Development Index) Международного союза электросвязи. В мировом рейтинге цифровой конкурентоспособности IMD (World Digital Competitiveness Ranking 2025) страна заняла 39-е место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что отражает способность национальной экономики внедрять и масштабировать цифровые технологии.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глобальном индексе развития электронного правительства Организации Объединенных Наций (UN EGovernment Development Index) страна поднялась на 24-е место среди 193 стран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демонстрируя высокий уровень зрелости цифрового управления, а по индексу онлайн-сервисов (Online Services Index) вошла в десятку лучших государств мира по качеству предоставления цифровых услуг.</w:t>
      </w:r>
    </w:p>
    <w:bookmarkEnd w:id="35"/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Казахстан занимает 58-е место из 195 стран и лидирует среди стран Центральной Азии в индексе готовности правительств к ИИ (Government AI Readiness Index 2025)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 Эти позиции свидетельствуют о международном признании институциональных усилий страны в сфере цифровизации, эффективности государственного управления и сформированной основы для технологического развития.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показатели также подтверждают высокий уровень цифровой зрелости страны. Доля электронных государственных услуг достигла 92 %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доля безналичных платежей (в розничной торговле) составила порядка 90 %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доля электронной торговли в 2024 году составила 14,1 %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. Доля пользователей интернета в 2024 году достигла 95,3 %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 при этом численность специалистов в сфере информационно-коммуникационных технологий и цифровой экономики увеличилась до 200,5 тысяч человек, сформировав масштабный национальный кадровый потенциал и устойчивую основу для перехода к экономике данных и ИИ.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технологическом уровне страна совершила качественный рывок: запущены национальный суперкомпьютер "Alem.Cloud" и суперкомпьютер акционерного общества "Казахтелеком" "Al-Farabium", занявшие соответственно 86-ую и 103-ю позиции в глобальном рейтинге ТОР500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последние годы в Казахстане сформирована институциональная и технологическая основа для развития ИИ и цифровой экономики. Государством последовательно выстраивается комплексная архитектура регулирования, инфраструктуры и компетенций, направленная на масштабное внедрение интеллектуальных технологий и развитие передовых вычислительных возможностей страны. В рамках этой политики приняты Закон Республики Казахстан "Об искусственном интеллекте" и Цифровой кодекс, открыт международный центр ИИ "Alem.AI", сформирована национальная платформа ИИ для внедрения интеллектуальных решений в государственном управлении и экономике. Прогресс достигнут в развитии больших языковых моделей: в 2025 году были презентованы две казахоязычные модели "KazLLM" и "AlemLLM", предназначенные для развития ИИ и цифровых решений на казахском языке. В целях стратегического развития данного направления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мая 2025 года № 881 создан Совет по развитию искусственного интеллекта под председательством Президента Республики Казахстан с участием ведущих международных экспертов, обеспечивающий выработку стратегических решений в сфере ИИ.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накопленный в сфере цифровизации опыт показывает, что дальнейшее развитие невозможно обеспечивать исключительно за счет внедрения отдельных технологических решений. Эффективность преобразований определяется их системностью и способностью охватывать ключевые сферы жизнедеятельности общества.</w:t>
      </w:r>
    </w:p>
    <w:bookmarkEnd w:id="40"/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Мировая динамика внедрения генеративного ИИ показывает, что ключевым фактором конкурентоспособности становится не только наличие моделей, но и скорость массового освоения технологий людьми трудоспособного возраста. По данным отчета "Microsoft AI Economy Institute" глобальная диффузия генеративного ИИ во втором полугодии 2025 года выросла с 15,1 % до 16,3 % (каждый шестой житель планеты использует продукты GenAI), при этом рост носит умеренный и неравномерный характер. Одновременно фиксируется расширение цифрового разрыва: в странах глобального севера показатель диффузии генеративного ИИ достиг 24,7 % (рост +1,8 п.п.), в странах глобального юга - 14,1 % (рост +1,0 п.п.), а разрыв увеличился с 9,8 до 10,6 п.п., что отражает более быстрое внедрение генеративного ИИ в развитых экономиках и риск закрепления долгосрочного технологического неравенства. Положение Казахстана характеризуется уровнем ниже среднемирового: по итогам второго полугодия 2025 года показатель составил 13,7 % (в первом полугодии - 12,7 %; рост +1,1 п.п.), что ниже среднемирового уровня 16,3 % и существенно ниже показателей развитых стран</w:t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. В региональном сопоставлении при общей низкой базе проникновения генеративного ИИ в странах Центральной Азии Казахстан занимает лидирующую позицию как в Центральной Азии, так и среди стран Евразии. Однако сохраняется риск дальнейшего расширения отставания при опережающей динамике стран глобального севера. Это означает потенциальные потери в темпах роста производительности труда, риски недостаточного развития человеческого капитала и усиления внешней технологической зависимости, а также необходимость перехода от точечных инициатив к системным мерам по ускорению диффузии генеративного ИИ в государственном управлении и экономике.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обращений граждан в системе "е-Otinish" показывает, что наибольшее количество обращений сосредоточено в базовых для повседневной жизни сферах. К ним относятся: здравоохранение, социальная защита, образование, общественная и дорожная безопасность, а также вопросы, связанные с таможенным и налоговым администрированием, строительством и жилищно-коммунальным хозяйством. Именно в этих секторах граждане и бизнес чаще всего сталкиваются с административными барьерами, сложностью процедур, недостаточной прозрачностью процессов и длительными сроками рассмотрения вопросов. Это, в свою очередь, подтверждает необходимость комплексной модернизации указанных отраслей, включая пересмотр бизнес-процессов, внедрение цифровых решений и технологий ИИ, а также повышение прозрачности и эффективности управления.</w:t>
      </w:r>
    </w:p>
    <w:bookmarkEnd w:id="42"/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глобального перехода к экономике данных и ИИ цифровая трансформация становится драйвером национального развития. Именно поэтому настоящая Стратегия выстраивается вокруг трех ключевых целевых групп - граждан, экономики и бизнеса, а также государственного аппарата.</w:t>
      </w:r>
    </w:p>
    <w:bookmarkEnd w:id="43"/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Такой подход отражает фундаментальную логику национального развития: государство формирует институциональную цифровую среду, экономика и бизнес обеспечивают внедрение технологий и рост производительности, а граждане выступают ключевыми бенефициарами и активными участниками цифровых преобразований.</w:t>
      </w:r>
    </w:p>
    <w:bookmarkEnd w:id="44"/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45"/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Рейтинг IMD World Digital Competitiveness Ranking (2024).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https://imd.widen.net/content/xclarczvwr/pdf/WDCR_Report_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2025.pdf</w:t>
      </w:r>
    </w:p>
    <w:bookmarkEnd w:id="46"/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Индекс UN E-Government Development Index.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https://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publicadministration.un.org/ego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v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kb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en-us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data-cente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r?</w:t>
      </w:r>
    </w:p>
    <w:bookmarkEnd w:id="47"/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Индекс Government AI Readiness Index.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oxfordinsights.c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om/wp-content/uploads/2026/01/2025-Government- AI-Readiness-Index-Report_01_26.pdf</w:t>
      </w:r>
    </w:p>
    <w:bookmarkEnd w:id="48"/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p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://primeminister.kz/news/memlekettik-kyzmetterdegi-innovatsiyalar-el-azamattary-men-bizneske-amalgan-zhana-tsif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r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lyk-sheshimder-29877</w:t>
      </w:r>
    </w:p>
    <w:bookmarkEnd w:id="49"/>
    <w:bookmarkStart w:name="z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://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nationalbank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kz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/kz/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news/ele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ktronnye-bankovskie-uslugi/1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7371</w:t>
      </w:r>
    </w:p>
    <w:bookmarkEnd w:id="50"/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https://sta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t.gov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z/ru/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news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/o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b-elektronnoy-ko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m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mert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ii-v-respublike-kazakhstan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1/</w:t>
      </w:r>
    </w:p>
    <w:bookmarkEnd w:id="51"/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s://stat.gov.kz/ru/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industr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ie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s/b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us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iness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statistics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/stat-it/dynamic-tables/?period=year</w:t>
      </w:r>
    </w:p>
    <w:bookmarkEnd w:id="52"/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TOP500 Supercomputer Ranking.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https: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top500.org/statistics/sublist/</w:t>
      </w:r>
    </w:p>
    <w:bookmarkEnd w:id="53"/>
    <w:bookmarkStart w:name="z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Microsoft AI Economy Institute.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https://www.microsoft.com/en-us/research/wp-content/uploads/2026/01/Microsoft-AI-Diffusion-Report-2025-H2.pdf</w:t>
      </w:r>
    </w:p>
    <w:bookmarkEnd w:id="54"/>
    <w:bookmarkStart w:name="z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2.1. </w:t>
      </w:r>
      <w:r>
        <w:rPr>
          <w:rFonts w:ascii="Times New Roman"/>
          <w:b/>
          <w:i w:val="false"/>
          <w:color w:val="000000"/>
          <w:sz w:val="28"/>
        </w:rPr>
        <w:t>Цифровизация в интересах граждан</w:t>
      </w:r>
    </w:p>
    <w:bookmarkEnd w:id="55"/>
    <w:bookmarkStart w:name="z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началу реализации новой Стратегии Казахстан подошел со сформированной цифровой базой: значительным уровнем проникновения интернета, массовым использованием электронных государственных услуг и развитыми мобильными сервисами. Это создает основу для дальнейшего развития и объективно позволяет перейти от этапа цифровизации отдельных процессов к более сложной человекоцентричной модели цифрового государства.</w:t>
      </w:r>
    </w:p>
    <w:bookmarkEnd w:id="56"/>
    <w:bookmarkStart w:name="z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Международная аналитика, в том числе исследования Организации экономического сотрудничества и развития (далее - ОЭСР), подтверждают принцип человекоцентричности цифровой трансформации, демонстрируя, что ее эффекты проявляются на основных этапах жизненного пути граждан.</w:t>
      </w:r>
    </w:p>
    <w:bookmarkEnd w:id="57"/>
    <w:bookmarkStart w:name="z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контексте гражданин рассматривается не как пользователь отдельных услуг, а как субъект непрерывного жизненного цикла - от дошкольного развития до профессиональной реализации и активного долголетия. Это делает разрыв между цифровыми сервисами и реальной логикой жизни человека ключевым вызовом. Фактически сегодня гражданину необходимо самостоятельно взаимодействовать с разрозненными ведомственными процессами, сталкиваясь с дублированием данных, ручными процедурами и отсутствием сквозных сценариев. Казахстан сделал первые шаги в области оказания проактивной социальной поддержки. На базе "Smart Data Ukimet" реализуется система анализа более 100 ключевых показателей, на основании которой более 4,5 миллионов граждан получили проактивные услуги, а 52 тысячи граждан улучшили общий уровень благосостояния посредством "Цифровой карты семьи" в 2025 году</w:t>
      </w:r>
      <w:r>
        <w:rPr>
          <w:rFonts w:ascii="Times New Roman"/>
          <w:b w:val="false"/>
          <w:i w:val="false"/>
          <w:color w:val="000000"/>
          <w:vertAlign w:val="superscript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большинство препятствий к дальнейшему расширению проактивной поддержки имеет такие общие причины, как недостаточная связанность данных, реактивная модель оказания услуг вместо проактивной, разрывы между системой образования и рынком труда, неравномерное качество инфраструктуры, а также ограниченная персонализация сервисов.</w:t>
      </w:r>
    </w:p>
    <w:bookmarkEnd w:id="59"/>
    <w:bookmarkStart w:name="z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Человеческий капитал: образование, навыки, занятость</w:t>
      </w:r>
    </w:p>
    <w:bookmarkEnd w:id="60"/>
    <w:bookmarkStart w:name="z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Человеческий капитал является ключевым активом конкурентоспособности Казахстана в эпоху ИИ. Страна располагает инфраструктурой формирования компетенций на всех этапах жизненного цикла человека - от раннего развития до профессиональной и научной деятельности. Однако сегодня цифровая инфраструктура, обеспечивающая развитие человеческого капитала, функционирует преимущественно как набор разрозненных подсистем, слабо объединенных едиными данными, сквозными траекториями развития и ориентацией на измеримые результаты.</w:t>
      </w:r>
    </w:p>
    <w:bookmarkEnd w:id="61"/>
    <w:bookmarkStart w:name="z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дошкольного образования действуют свыше 12 тысяч организаций (детские сады и мини-центры), где цифровизация в основном ограничивается учетом и административными процессами (очередность, отчетность, регистрация). Инструменты формирования ранней персонализированной траектории развития ребенка применяются точечно и не формируют системной практики, что снижает вероятность выявления талантов в раннем возрасте.</w:t>
      </w:r>
    </w:p>
    <w:bookmarkEnd w:id="62"/>
    <w:bookmarkStart w:name="z1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среднего образования, где формируются базовые компетенции и закладывается фундамент будущего кадрового потенциала страны, функционируют 8 029 школ, в которых обучаются более 3,9 миллионов учащихся.</w:t>
      </w:r>
    </w:p>
    <w:bookmarkEnd w:id="63"/>
    <w:bookmarkStart w:name="z1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последние годы достигнут прогресс в развитии цифровой инфраструктуры системы образования: более 98 % школ подключены к интернету, развернуты образовательные платформы. Вместе с тем при таком масштабе системы сохраняются различия в качестве обучения и уровне цифрового оснащения между городскими и сельскими школами. Кроме того, цифровые инструменты во многих случаях используются преимущественно как средство электронного сопровождения образовательных процессов для учета, распространения контента и коммуникации, тогда как их потенциал для повышения качества обучения и персонализации образовательных траекторий реализован не в полной мере (учет, контент, коммуникации).</w:t>
      </w:r>
      <w:r>
        <w:rPr>
          <w:rFonts w:ascii="Times New Roman"/>
          <w:b w:val="false"/>
          <w:i w:val="false"/>
          <w:color w:val="000000"/>
          <w:vertAlign w:val="superscript"/>
        </w:rPr>
        <w:t>15</w:t>
      </w:r>
    </w:p>
    <w:bookmarkEnd w:id="64"/>
    <w:bookmarkStart w:name="z1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технического и профессионального образования включает 763 организации с контингентом 556 тысяч студентов, а высшее образование представлено 113 вузами, где обучаются 753,1 тысяч человек. При этом 84 % вузов внедрили AI-дисциплины и 42 образовательные программы по ИИ, в 2025 году около 670 тысяч человек прошли образовательные курсы ИИ по программе "AI-SANA". Несмотря на проводимую работу, сохраняется структурный разрыв между образовательными программами и реальными потребностями экономики. Запросы работодателей и прикладная подготовка выпускников недостаточно синхронизированы, а сама система пока ограниченно использует данные для прогнозирования дефицита компетенций и оперативного обновления программ. Как следствие, выпуск кадров не всегда конвертируется в устойчивое трудоустройство и рост производительности, что снижает отдачу от инвестиций в образование в условиях ускоренного технологического перехода.</w:t>
      </w:r>
    </w:p>
    <w:bookmarkEnd w:id="65"/>
    <w:bookmarkStart w:name="z1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Научной деятельностью занимаются 425 исследовательских организаций и порядка 23 тысяч ученых, однако она остается слабо интегрированной с университетским образованием и индустрией. Отсутствие единой цифровой логики приоритизации исследований, управления компетенциями и внедрения результатов ограничивает трансфер технологий и практическую отдачу от научных разработок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1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Отдельный системный вызов связан с рынком труда, где занятость все быстрее смещается в сторону гибких и платформенных решений, которые пока недостаточно встроены в систему трудовых отношений и социальной защиты. Это повышает уязвимость граждан, снижает устойчивость трудовых траекторий и создает риски для долгосрочного качества человеческого капитала.</w:t>
      </w:r>
    </w:p>
    <w:bookmarkEnd w:id="67"/>
    <w:bookmarkStart w:name="z1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Здравоохранение</w:t>
      </w:r>
    </w:p>
    <w:bookmarkEnd w:id="68"/>
    <w:bookmarkStart w:name="z1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здравоохранения Республики Казахстан в течение последних лет прошла этап масштабной цифровизации базовых процессов, в результате чего сформирована единая инфраструктурная основа цифрового здравоохранения.</w:t>
      </w:r>
    </w:p>
    <w:bookmarkEnd w:id="69"/>
    <w:bookmarkStart w:name="z1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цифровые системы внедрены на всех уровнях оказания медицинской помощи, обеспечивая учет оказанных услуг, ведение электронных медицинских записей и интеграцию с государственными цифровыми платформами. При этом основной фокус цифровых решений сосредоточен на обеспечении учета, отчетности и финансовых расчетов оказания медицинской помощи, тогда как потенциал накопленных значительных массивов клинических и административных данных для стратегического управления, прогнозирования и повышения эффективности системы реализован частично.</w:t>
      </w:r>
    </w:p>
    <w:bookmarkEnd w:id="70"/>
    <w:bookmarkStart w:name="z1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Инструменты прогнозирования, сценарного анализа и оценки влияния управленческих решений на показатели здоровья населения находятся на стадии становления. Так, отсутствие единых стандартов витрин данных и централизованных аналитических моделей ограничивает использование данных в процессе стратегического планирования и межведомственного взаимодействия.</w:t>
      </w:r>
    </w:p>
    <w:bookmarkEnd w:id="71"/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Цифровая архитектура отрасли формировалась поэтапно и преимущественно в логике решения отдельных функциональных задач. В результате создано несколько ключевых информационных контуров, обеспечивающих выполнение регуляторных и операционных функций. Вместе с тем единая сквозная архитектура управления данными и процессами до настоящего времени не сформирована в полном объеме.</w:t>
      </w:r>
    </w:p>
    <w:bookmarkEnd w:id="72"/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Цифровые объекты здравоохранения преимущественно взаимодействуют на уровне обмена сообщениями и отчетных данных, тогда как интеграция на уровне клинических, управленческих и аналитических моделей носит ограниченный характер. Это снижает возможность формирования единого цифрового представления системы здравоохранения как объекта управления.</w:t>
      </w:r>
    </w:p>
    <w:bookmarkEnd w:id="73"/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эффективного планирования и прогнозирования необходимого объема потребляемых лекарственных средств внедрен механизм планирования персонализированной потребности в лекарственных средствах для пациентов, находящихся на диспансерном учете. Пациенты, состоящие на диспансерном учете, получают положенные лекарства по QR-кoдy без необходимости каждый раз посещать врача для получения бумажного рецепта. Медицинские сестры и фармацевты отпускают препараты, сканируя электронный рецепт в "Социальном кошельке", что значительно ускоряет процесс и удобство лечения. Более 85 % пациентов, получающих бесплатные лекарственные средства, обеспечиваются ими через цифровые механизмы, в том числе посредством "Социального кошелька".</w:t>
      </w:r>
    </w:p>
    <w:bookmarkEnd w:id="74"/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июля 2024 года в Казахстане введена обязательная цифровая маркировка всех лекарств и медицинских изделий для прослеживаемости их движения. Каждая единица продукции получает уникальный код, что позволяет отследить путь "от завода до пациента". Внедрение маркировки обеспечило прозрачность оборота лекарств и снизило риски контрафакта.</w:t>
      </w:r>
    </w:p>
    <w:bookmarkEnd w:id="75"/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текущем этапе цифровизация здравоохранения пока сводится к обеспечению прозрачности и учета процессов оказания медицинской помощи, но не к управлению на основе данных. Цифровые системы мало влияют на оценку программ, распределение ресурсов и приоритизацию задач. Управленческие решения по-прежнему опираются на агрегированную статистику, а не на оперативную и предиктивную аналитику.</w:t>
      </w:r>
    </w:p>
    <w:bookmarkEnd w:id="76"/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Технологии ИИ рассматриваются как перспективное направление развития отрасли, однако их внедрение носит преимущественно пилотный и локальный характер. Основными сдерживающими факторами являются не отсутствие технологий, а недостаточная готовность институциональной, архитектурной и регуляторной среды к масштабному использованию ИИ в интересах системы здравоохранения.</w:t>
      </w:r>
    </w:p>
    <w:bookmarkEnd w:id="77"/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цифровая трансформация здравоохранения Республики Казахстан переходит от этапа технологического внедрения к этапу институционального и управленческого становления. Ключевыми вызовами являются не дальнейшая цифровизация отдельных процессов, а формирование целостной модели управления системой здравоохранения на основе данных, аналитики и прогнозирования, включая использование технологий ИИ как инструмента государственной политики.</w:t>
      </w:r>
    </w:p>
    <w:bookmarkEnd w:id="78"/>
    <w:bookmarkStart w:name="z1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Безопасная и комфортная среда жизни</w:t>
      </w:r>
    </w:p>
    <w:bookmarkEnd w:id="79"/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регионов и городов реализуются элементы "умной" инфраструктуры. В ряде городов внедрены интеллектуальные системы видеомониторинга, цифровые инструменты управления транспортом, жилищно-коммунальным хозяйством (далее - ЖКХ) и общественной безопасностью. Эти решения уже демонстрируют измеримые эффекты. Наблюдается устойчивое снижение уровня уголовных преступлений: за 2025 год зарегистрировано более 123 тысяч уголовных преступлений, что на 6 % ниже аналогичного периода предыдущего года</w:t>
      </w:r>
      <w:r>
        <w:rPr>
          <w:rFonts w:ascii="Times New Roman"/>
          <w:b w:val="false"/>
          <w:i w:val="false"/>
          <w:color w:val="000000"/>
          <w:vertAlign w:val="superscript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. В ряде регионов развернуты системы видеонаблюдения, установлено более 1,6 миллионов камер, внедрены отдельные аналитические модули, что уже дает измеримый эффект по раскрываемости и профилактике правонарушений.</w:t>
      </w:r>
    </w:p>
    <w:bookmarkEnd w:id="80"/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транспорта и городской мобильности Казахстан сталкивается с нарастающей нагрузкой на улично-дорожную сеть и общественный транспорт на фоне ускоренной урбанизации и роста автопарка, который уже превышает 5 миллионов зарегистрированных транспортных средств</w:t>
      </w:r>
      <w:r>
        <w:rPr>
          <w:rFonts w:ascii="Times New Roman"/>
          <w:b w:val="false"/>
          <w:i w:val="false"/>
          <w:color w:val="000000"/>
          <w:vertAlign w:val="superscript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. Несмотря на реализацию отдельных инфраструктурных проектов в крупных агломерациях, транспортные системы сохраняют фрагментарный характер, характеризуются ограниченным применением интеллектуального управления потоками, единых цифровых платформ и предиктивной аналитики, что приводит к заторам, повышенной аварийности и снижению доступности городских сервисов.</w:t>
      </w:r>
    </w:p>
    <w:bookmarkEnd w:id="81"/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ЖКХ сохраняются системные инфраструктурные проблемы: значительная часть инженерных сетей физически изношена (по отдельным регионам износ тепловых и водопроводных сетей превышает 50-60 %), аварийность остается высокой, а управление объектами осуществляется преимущественно в ручном режиме. Цифровизация ЖКХ носит фрагментарный характер, данные о потреблении ресурсов, техническом состоянии сетей и авариях разрознены между поставщиками услуг, акиматами и коммунальными предприятиями и не объединены в единый аналитический контур. Отсутствие интеллектуального учета и предиктивного мониторинга приводит к неэффективному расходованию воды, тепла и электроэнергии, росту эксплуатационных затрат и снижению качества услуг для населения. В результате ЖКХ остается одной из наименее зрелых с точки зрения цифровизации отраслей, где возникают хронические риски для комфортной среды и устойчивости городской инфраструктуры.</w:t>
      </w:r>
    </w:p>
    <w:bookmarkEnd w:id="82"/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Отдельным системным вызовом остается обеспечение качества и устойчивости доступа к интернету. При уровне проникновения интернета, приближающемся к 92 %, сохраняется выраженное цифровое неравенство по параметрам скорости, стабильности и фактической доступности подключения. В сельских и отдаленных населенных пунктах, вдоль транспортных коридоров, а также в туристических зонах высокоскоростной интернет по-прежнему характеризуется нестабильностью либо ограниченной пропускной способностью.</w:t>
      </w:r>
    </w:p>
    <w:bookmarkEnd w:id="83"/>
    <w:bookmarkStart w:name="z1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подобных практик приводит к тому, что значительная часть городских и коммунальных задач решается с использованием локальных решений (неплатформенных), разрабатываемых на уровне отдельных акиматов. Это в свою очередь ограничивает возможности масштабирования успешных практик, усложняет межведомственную интеграцию и затрудняет объективную оценку эффективности принимаемых мер.</w:t>
      </w:r>
    </w:p>
    <w:bookmarkEnd w:id="84"/>
    <w:bookmarkStart w:name="z1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Государственные услуги и социальная поддержка</w:t>
      </w:r>
    </w:p>
    <w:bookmarkEnd w:id="85"/>
    <w:bookmarkStart w:name="z1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услуги в Казахстане демонстрируют высокий уровень цифровизации: более 93 % форм заявлений переведены в электронный формат на платформе "eGov" и в мобильном приложении "eGov Mobile". На сегодня из 1 467 государственных услуг 90,4 % доступны онлайн, а 90,6 % сервисов доступны со смартфона, что делает процесс максимально удобным для граждан. Введено 39 видов цифровых документов, полностью заменяющих бумажные аналоги.</w:t>
      </w:r>
    </w:p>
    <w:bookmarkEnd w:id="86"/>
    <w:bookmarkStart w:name="z1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значительный объем государственных услуг, предоставляемых в цифровом формате, жизненные ситуации недостаточно интегрированы в один сквозной цифровой процесс и продолжают дробиться на десятки отдельных заявлений и документов, требующих ввода одних и тех же данных, из-за недостаточной межведомственной интеграции.</w:t>
      </w:r>
    </w:p>
    <w:bookmarkEnd w:id="87"/>
    <w:bookmarkStart w:name="z1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Существенным ограничением является институциональная мотивация. Государственные органы демонстрируют недостаточную вовлеченность в межведомственное взаимодействие, необходимое для цифровой трансформации государственных услуг. Цифровизация зачастую рассматривается как автоматизация бюрократических процессов, а не перестраивает логику предоставления услуг для удобства гражданина. Ведомственные цифровые инициативы остаются фрагментарными, с собственными реестрами и бизнес-процессами, что препятствует формированию целостного цифрового контура для граждан.</w:t>
      </w:r>
    </w:p>
    <w:bookmarkEnd w:id="88"/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труда и занятости сохраняются вызовы, связанные с определением реального уровня занятости населения, доходов граждан и их социального положения. Разрозненность и неполная интеграция данных о занятости, доходах и составе семей затрудняют формирование целостной и объективной картины уровня благосостояния граждан, что ограничивает возможности для принятия точных и своевременных управленческих решений. Это напрямую отражается на эффективности системы социальной поддержки, где по-прежнему сохраняются проблемы с точностью и адресностью определения получателей помощи. Аналитика данных о доходах, занятости, семейном составе и реальных потребностях граждан используется ограниченно, что снижает эффективность распределения ресурсов и приводит к случаям, когда государственная помощь оказывается тем, кто в меньшей степени нуждается в поддержке, тогда как наиболее уязвимые категории населения получают ее не в полном объеме или с задержками.</w:t>
      </w:r>
    </w:p>
    <w:bookmarkEnd w:id="89"/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видом государственных услуг является общественно значимая услуга, имеющая ряд особенностей. Если классические государственные услуги зачастую носят транзакционный характер (запрос - ответ), то общественно значимые услуги обеспечивают системную жизнедеятельность общества, соответственно они оказываются всему обществу как единому социальному организму.</w:t>
      </w:r>
    </w:p>
    <w:bookmarkEnd w:id="90"/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Правовая природа общественно значимых услуг тесно связана с принципом неделимости общественных благ. В отличие от индивидуально ориентированных услуг, таких как выдача паспорта или регистрация брака, общественно значимые услуги используются коллективно (охрана общественного порядка, санитарно-эпидемиологического благополучия населения, обеспечение качественной питьевой водой, освещение улиц, уборка мусора и т.д.). Непрерывность, заложенная в определении, означает, что государство обязано обеспечивать эти сервисы в режиме 24/7, вне зависимости от индивидуального запроса конкретного физического или юридического лица. Это накладывает на государственные органы повышенную ответственность за устойчивость и качество данных процессов.</w:t>
      </w:r>
    </w:p>
    <w:bookmarkEnd w:id="91"/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 в Реестр государственных услуг включено 6 видов и 29 подвидов общественно значимых услуг, которые не охватывают все сферы взаимодействия государственного аппарата с населением.</w:t>
      </w:r>
    </w:p>
    <w:bookmarkEnd w:id="92"/>
    <w:bookmarkStart w:name="z1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2.2. </w:t>
      </w:r>
      <w:r>
        <w:rPr>
          <w:rFonts w:ascii="Times New Roman"/>
          <w:b/>
          <w:i w:val="false"/>
          <w:color w:val="000000"/>
          <w:sz w:val="28"/>
        </w:rPr>
        <w:t>Цифровизация в интересах бизнеса и экономики</w:t>
      </w:r>
    </w:p>
    <w:bookmarkEnd w:id="93"/>
    <w:bookmarkStart w:name="z1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ограниченности ресурсов и ускоряющегося технологического перехода цифровая трансформация экономики требует приоритизации. Экономика Казахстана характеризуется высокой отраслевой концентрацией: порядка 70 % ВВП формируется такими секторами, как нефтегазовый сектор и недропользование, промышленность, транспорт и логистика, финансовый сектор, строительство, агропромышленный комплекс (далее - АПК), а также сегментом малого и среднего бизнеса (далее - МСБ), выступающим основным источником занятости.</w:t>
      </w:r>
    </w:p>
    <w:bookmarkEnd w:id="94"/>
    <w:bookmarkStart w:name="z1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официальной статистической информации Бюро национальной статистики за 2024 год добывающая промышленность и нефтегазовый сектор обеспечивают 16,3 % ВВП и свыше половины экспортной выручки страны, обрабатывающая промышленность формирует 12,4 % ВВП, транспорт и логистика 5,7 %, создавая критическую инфраструктуру транзитного потенциала, финансовый сектор - 3,4 %, строительство - 6 %, АПК - 5,6 %</w:t>
      </w:r>
      <w:r>
        <w:rPr>
          <w:rFonts w:ascii="Times New Roman"/>
          <w:b w:val="false"/>
          <w:i w:val="false"/>
          <w:color w:val="000000"/>
          <w:vertAlign w:val="superscript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 при этом МСБ формирует 38,9 % ВВП</w:t>
      </w:r>
      <w:r>
        <w:rPr>
          <w:rFonts w:ascii="Times New Roman"/>
          <w:b w:val="false"/>
          <w:i w:val="false"/>
          <w:color w:val="000000"/>
          <w:vertAlign w:val="superscript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обеспечивает занятость почти половины экономически активного населения. Именно эти отрасли определяют макроэкономическую устойчивость, инвестиционную привлекательность и долгосрочный рост производительности экономики.</w:t>
      </w:r>
    </w:p>
    <w:bookmarkEnd w:id="95"/>
    <w:bookmarkStart w:name="z1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Системные барьеры бизнеса носят сквозной характер: налоговое администрирование, разрешительные процедуры, доступ к инфраструктуре, субсидиям и финансированию, а также фрагментация отраслевых данных остаются ключевыми источниками транзакционных издержек. Особенно остро бизнес воспринимает вопросы налогового администрирования, как основной точки соприкосновения государства и экономики, где сохраняются ручные процессы, реактивный контроль и ограниченное применение риск-ориентированной и предиктивной аналитики.</w:t>
      </w:r>
    </w:p>
    <w:bookmarkEnd w:id="96"/>
    <w:bookmarkStart w:name="z13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модернизацией традиционных отраслей необходимо формирование новых направлений экономического роста. Ускоряющийся технологический переход требует на текущем этапе закладывать основы экономики будущего, ориентированной на ИИ, данные и высокотехнологичные рынки, что позволит обеспечить долгосрочную устойчивость, диверсификацию источников добавленной стоимости и снижение зависимости от сырьевых факторов.</w:t>
      </w:r>
    </w:p>
    <w:bookmarkEnd w:id="97"/>
    <w:bookmarkStart w:name="z13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Цифровизация отраслей</w:t>
      </w:r>
    </w:p>
    <w:bookmarkEnd w:id="98"/>
    <w:bookmarkStart w:name="z13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цифровизация во многом осуществляется на уровне отдельных предприятий и ведомств, тогда как отсутствуют единые сквозные отраслевые платформы с общими стандартами данных, измеримыми показателями эффективности и встроенной интеграцией с регуляторными контурами. Наблюдается фрагментация внедрения цифровых регистров в профильных ведомствах. Цифровая трансформация отраслей должна быть направлена не на количество внедренных информационных систем, а глубину интеграции цифровых решений в ключевые цепочки создания стоимости, а также полноту охвата отраслей оцифрованными, взаимосогласованными на межведомственном уровне и совместимыми данными и бизнес-процессами, обеспечивающими принятие управленческих решений.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Нефтегазовый сектор и недропользование формируют основу экспортных доходов и валютной устойчивости страны. Вместе с тем цифровая трансформация отрасли остается фрагментарной и сосредоточенной преимущественно внутри крупных операторов, без формирования единого национального контура управления ресурсами. Ключевой системный разрыв связан с отсутствием сквозной цифровой архитектуры "недра - добыча - транспортировка – переработка - экспорт". Геологические данные, производственные показатели, учет добычи, экологический мониторинг и фискальная информация существуют в разрозненных системах компаний и регуляторов, что ограничивает прозрачность процессов, затрудняет прогнозирование запасов и снижает управляемость отрасли на уровне государства. Отдельной проблемой остается фактическое отсутствие массового приборного учета добычи и движения углеводородов и твердых полезных ископаемых на всех этапах производственной цепочки. Это создает риски учета, снижает точность налогового администрирования и ограничивает возможности цифрового контроля. В совокупности отрасль функционирует в логике реактивного контроля, а не предиктивного управления ресурсами.</w:t>
      </w:r>
    </w:p>
    <w:bookmarkStart w:name="z13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энергетическом секторе значительная часть генерирующих мощностей характеризуется высоким уровнем физического износа, что приводит к снижению располагаемой мощности, росту аварийности и увеличению объемов внеплановых ремонтов. Усиливается системный дисбаланс, возрастает зависимость от внешнего балансирования и закупки резервов мощности. Электрическая сетевая инфраструктура в ряде регионов не обеспечивает требуемую пропускную способность для подключения новых источников генерации и покрытия растущего потребления, включая перспективные энергоемкие цифровые кластеры и центры обработки данных. Высокий износ распределительных сетей сопровождается повышенными потерями энергии и снижением надежности энергоснабжения. Существенным ограничением остается недостаточный уровень цифровизации и наблюдаемости энергосистемы, выражающийся в отсутствии сквозной телеметрии, интегрированных данных и аналитических инструментов, необходимых для управления режимами работы, балансирования и инвестиционного планирования.</w:t>
      </w:r>
    </w:p>
    <w:bookmarkEnd w:id="100"/>
    <w:bookmarkStart w:name="z13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Промышленность остается одним из ключевых драйверов экономики. Однако цифровая трансформация промышленности развивается неравномерно и преимущественно локализована в отдельных крупных предприятиях, без формирования единого индустриального цифрового контура на национальном уровне. Большинство предприятий продолжает работать в модели разрозненных автоматизированных участков: внедряются отдельные SCADA-системы, ERP- или локальные MES-решения, но данные о загрузке мощностей, простоях, качестве продукции и энергопотреблении не объединены в единое аналитическое пространство. Это ограничивает возможности оперативного управления производственными процессами и снижает прозрачность отрасли для государства и инвесторов. Значительная часть оборудования остается морально и физически устаревшей, а уровень оснащенности датчиками и промышленным интернетом вещей (IоТ) остается низким. В результате мониторинг состояния активов осуществляется преимущественно вручную или на основе периодической отчетности. Это приводит к внеплановым простоям, потерям сырья, а также росту себестоимости продукции.</w:t>
      </w:r>
    </w:p>
    <w:bookmarkEnd w:id="101"/>
    <w:bookmarkStart w:name="z14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Транспортно-логистический сектор Казахстана является ключевым элементом экономической связанности страны и ее транзитного потенциала. Через территорию страны проходят основные евразийские коридоры, а логистика обеспечивает функционирование промышленности, АПК и внешней торговли. Вместе с тем отрасль развивается как совокупность разрозненных решений отдельных операторов, ведомств и инфраструктурных узлов. Данные о перемещении грузов, загрузке инфраструктуры, простоях, терминалах, складах и пограничных процедурах остаются распределенными между участниками цепочки и не формируют единую картину движения в реальном времени. Электронные документы, трекинг и таможенные процедуры работают фрагментарно и не интегрированы в единый цифровой контур. Это обусловливает сохранение значительной доли ручных операций, снижает предсказуемость сроков доставки и ведет к росту транзакционных издержек для бизнеса. Особенно чувствительными остаются узкие места на стыке мультимодальных перевозок, где отсутствие предиктивной аналитики и цифрового планирования приводит к накоплению вагонов, простою грузов и неэффективному использованию мощностей. Отдельным ограничением является слабая интеграция логистики с промышленными, аграрными и финансовыми контурами.</w:t>
      </w:r>
    </w:p>
    <w:bookmarkEnd w:id="102"/>
    <w:bookmarkStart w:name="z14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сектор демонстрирует высокий уровень цифровой зрелости банковских экосистем и финтех-сервисов, в том числе благодаря тесному взаимодействию с государством. Вместе с тем небанковские финансовые инструменты (лизинг, факторинг, экспортное финансирование и альтернативные платежные решения) развиты недостаточно, что создает риски неравномерного развития финансовой экосистемы и может являться сдерживающим фактором развития конкуренции. Финансовые данные остаются преимущественно замкнутыми внутри банковских платформ, ограничивая возможности сквозного кредитного и страхового сопровождения проектов.</w:t>
      </w:r>
    </w:p>
    <w:bookmarkEnd w:id="103"/>
    <w:bookmarkStart w:name="z14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роста трансграничных потоков капитала и усиления цифровых рисков финансовое управление опирается на активно развивающуюся цифровую надзорную инфраструктуру, включая применение решений на основе ИИ для оценки и мониторинга рисков. Надзорные инструменты последовательно усиливаются с ориентацией на повышение оперативности и приближение аналитики к режиму, близкому к реальному времени. Вместе с тем текущая архитектура преимущественно сфокусирована на отдельных секторах финансового рынка и пока не в полной мере обеспечивает сквозной, межсекторальный анализ транзитных схем, связанных контрагентов и поведенческих паттернов, что ограничивает переход к полноценной предиктивной модели управления рисками.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Строительный сектор остается одной из наиболее инертных отраслей цифровой трансформации. Несмотря на наличие зрелых технологий (ВIМ-моделирование, цифровые двойники объектов, электронные экспертизы, онлайн-разрешения), их практическое внедрение носит разрозненный характер. Процессы проектирования, согласования, экспертизы и ввода объектов в эксплуатацию по-прежнему в значительной степени основаны на бумажных и полуцифровых процедурах, а единая цифровая цепочка "проект - разрешение- строительство - ввод - эксплуатация" отсутствует. Значительная часть согласующих органов сохраняет ориентацию на ручные процедуры и ведомственные регламенты, что приводит к затягиванию сроков рассмотрения проектной документации, разрешений на строительство и подключение к инженерным сетям. Совокупный цикл прохождения разрешительных процедур по крупным объектам может составлять более 6-9 месяцев, несмотря на формальное наличие электронных сервисов. Цифровые платформы в строительстве используются преимущественно как инструменты подачи документов, а не как средства управления жизненным циклом объекта. Данные о земельных участках, градостроительных регламентах, инженерной инфраструктуре и фактическом ходе строительства остаются разъединенными между местными исполнительными органами, экспертными организациями и коммунальными службами, что создает непрозрачность процессов, повышает транзакционные издержки и формирует риски коррупционных практик. В результате отрасль сталкивается с ограничением роста производительности, замедлением ввода объектов в эксплуатацию и наличием барьеров для привлечения инвестиций.</w:t>
      </w:r>
    </w:p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Агропромышленный комплекс остается одной из наиболее субсидируемых, но при этом наименее зрелых с точки зрения цифровизации отраслей экономики. Производительность сельского хозяйства остается существенно ниже сопоставимых стран. Средняя урожайность зерновых в Казахстане колеблется в диапазоне 14-18 ц/га, в отдельных хозяйствах 20 - 30 ц/га, тогда как в сопоставимых странах ОЭСР, таких как Канада, аналогичные показатели достигают 30 - 40 ц/га, что отражает структурный разрыв в технологиях, управлении и использовании данных. Несмотря на наличие решений для повышения эффективности земледелия, спутникового мониторинга, цифровых карт полей и агроаналитики, их применение носит точечный характер и не встроено в массовую практику. Большая часть хозяйств продолжает работать без системного учета агрохимии почв, метеоданных, продуктивности культур и состояния техники, что делает производство зависимым от погодных факторов и ручных управленческих решений. Аналогичная ситуация наблюдается в животноводстве. Отсутствуют единые цифровые профили поголовья, сквозной учет продуктивности, ветеринарного состояния и кормовой базы. Мониторинг здоровья животных, воспроизводства и выхода продукции ведется преимущественно фрагментарно, без использования датчиков, биометрических решений и предиктивной аналитики. Это ограничивает возможности раннего выявления заболеваний, повышения продуктивности, а также управления генетическим потенциалом стада.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Отдельной проблемой остается качество мер государственной поддержки. Отсутствуют сквозные цифровые профили хозяйств, единые базы данных по урожайности, эффективности использования земли, продуктивности животноводства и фактической отдаче бюджетных средств. Цепочки "поле - ферма - хранение - переработка - логистика - экспорт" остаются разорванными.</w:t>
      </w:r>
    </w:p>
    <w:bookmarkEnd w:id="106"/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МСБ, как ключевой контур занятости и конкуренции, растет количественно, но сталкивается с высоким регуляторным и транзакционным давлением. Согласно официальной статистической информации Бюро национальной статистики на 1 января 2025 года зарегистрировано 2,27 миллионов субъектов МСБ, из них действующих 2,1 миллионов, занято в МСБ 4,4 миллионов человек</w:t>
      </w:r>
      <w:r>
        <w:rPr>
          <w:rFonts w:ascii="Times New Roman"/>
          <w:b w:val="false"/>
          <w:i w:val="false"/>
          <w:color w:val="000000"/>
          <w:vertAlign w:val="superscript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. При этом цифровизация МСБ ограничивается доступом к отдельным сервисам, тогда как ключевая потребность - это снижение регулятивных издержек и переход к "умному" комплаенсу, включающему предварительное заполнение, проактивные уведомления, единые цифровые профили, предиктивное управление рисками вместо реактивного контроля.</w:t>
      </w:r>
    </w:p>
    <w:bookmarkEnd w:id="107"/>
    <w:bookmarkStart w:name="z1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Налоговое администрирование</w:t>
      </w:r>
    </w:p>
    <w:bookmarkEnd w:id="108"/>
    <w:bookmarkStart w:name="z1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Налоговая система Казахстана остается ключевой точкой соприкосновения государства и экономики.</w:t>
      </w:r>
    </w:p>
    <w:bookmarkEnd w:id="109"/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органы обрабатывают десятки миллионов деклараций, счетов- фактур и отчетных форм ежегодно, при этом значительная часть процессов переведена в электронный формат. Вместе с тем достигнутый уровень цифровизации не трансформировал налоговое администрирование в сервисную систему сопровождения бизнеса.</w:t>
      </w:r>
    </w:p>
    <w:bookmarkEnd w:id="110"/>
    <w:bookmarkStart w:name="z1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внедрение электронных счетов-фактур, онлайн контрольно-кассовых машин и цифровой отчетности, налоговый контур остается ориентированным преимущественно на постфактум-контроль, а не на предотвращение ошибок и сопровождение экономической активности. Часть налогоплательщиков продолжает сталкиваться с доначислениями, штрафами и блокировками счетов уже после совершения операций, а не на этапе их планирования.</w:t>
      </w:r>
    </w:p>
    <w:bookmarkEnd w:id="111"/>
    <w:bookmarkStart w:name="z15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то, что государственными органами в пределах предоставленных им полномочий осуществляется работа по разъяснению нормативных правовых актов, применимых к конкретным субъектам либо конкретной ситуации, по обращениям физических и юридических лиц, анализ жалоб, поданных через платформу "е-Оtinish" за 2025 год, показывает, что налоговое администрирование входит в тройку самых проблемных сфер. На сегодня бизнес нуждается в помощи по интерпретации сложных регламентов и изменений законодательства.</w:t>
      </w:r>
    </w:p>
    <w:bookmarkEnd w:id="112"/>
    <w:bookmarkStart w:name="z15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текущей конфигурации налоговое администрирование остается цифровым по форме, но контрольным по сути. Без перехода к модели "налоги как сервис" с использованием ИИ для предиктивной аналитики, автоматического сопровождения хозяйственных операций и интеграции с отраслевыми платформами налоговый контур продолжит быть источником административной нагрузки, а не инструментом стимулирования роста.</w:t>
      </w:r>
    </w:p>
    <w:bookmarkEnd w:id="113"/>
    <w:bookmarkStart w:name="z15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Финансовый сектор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сектор Казахстана вступил в этап ускоренной технологической и институциональной трансформации. На его развитие одновременно влияют рост геополитической неопределенности, усиление требований к устойчивости и прозрачности, расширение конкуренции со стороны BigTech-, FinТесh- и RegTech-игpoкoв, а также быстрое распространение генеративного ИИ как инструмента повышения эффективности и изменения бизнес-моделей. В этих условиях традиционные подходы к цифровизации, основанные на разрозненных точечных решениях, уже не обеспечивают необходимого уровня гибкости, скорости и управляемости процессов.</w:t>
      </w:r>
    </w:p>
    <w:bookmarkStart w:name="z15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Системообразующую роль в обеспечении устойчивости и доверия к финансовому рынку играют Национальный Банк Республики Казахстан и Агентство Республики Казахстан по регулированию и развитию финансового рынка. При этом усложнение финансовой экосистемы, рост объема цифровых операций и появление новых моделей предоставления услуг становятся предпосылками для дальнейшего развития современных инструментов цифрового надзора, снижения избыточной регуляторной нагрузки на участников рынка, а также формирования условий по безопасному внедрению инноваций.</w:t>
      </w:r>
    </w:p>
    <w:bookmarkEnd w:id="115"/>
    <w:bookmarkStart w:name="z15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сохраняется потребность в более согласованном развитии ключевых элементов цифровой финансовой инфраструктуры. К числу приоритетных задач относятся укрепление национальных платежных контуров, формирование единого подхода к управлению данными, повышение уровня киберустойчивости и развитие системной борьбы с мошенничеством на уровне всей финансовой системы. Без формирования единого управляемого дата-пространства, масштабного внедрения SupТесh- и RegTech-инструментов, а также интегрированных механизмов предиктивного управления рисками дальнейшая цифровизация финансового рынка будет носить фрагментарный характер и не позволит в полной мере обеспечить его устойчивость, безопасность и конкурентоспособность.</w:t>
      </w:r>
    </w:p>
    <w:bookmarkEnd w:id="116"/>
    <w:bookmarkStart w:name="z15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Развитие национальной </w:t>
      </w:r>
      <w:r>
        <w:rPr>
          <w:rFonts w:ascii="Times New Roman"/>
          <w:b/>
          <w:i w:val="false"/>
          <w:color w:val="000000"/>
          <w:sz w:val="28"/>
        </w:rPr>
        <w:t>I</w:t>
      </w:r>
      <w:r>
        <w:rPr>
          <w:rFonts w:ascii="Times New Roman"/>
          <w:b/>
          <w:i w:val="false"/>
          <w:color w:val="000000"/>
          <w:sz w:val="28"/>
        </w:rPr>
        <w:t>Т-индустрии</w:t>
      </w:r>
    </w:p>
    <w:bookmarkEnd w:id="117"/>
    <w:bookmarkStart w:name="z15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IТ-рынок Казахстана за последние годы демонстрирует устойчивый количественный рост: объем рынка превысил 2 трлн тенге, экспорт IТ-услуг увеличился с 60,07 миллионов долларов США в 2021 году до 690,7 миллионов долларов США в 2024 году, составив 515,5 миллионов долларов США за первое полугодие 2025 года, в экосистеме "Астана Хаб" зарегистрировано свыше 2 тысяч компаний, включая около 465 стартапов с иностранным участием.</w:t>
      </w:r>
      <w:r>
        <w:rPr>
          <w:rFonts w:ascii="Times New Roman"/>
          <w:b w:val="false"/>
          <w:i w:val="false"/>
          <w:color w:val="000000"/>
          <w:vertAlign w:val="superscript"/>
        </w:rPr>
        <w:t>22</w:t>
      </w:r>
    </w:p>
    <w:bookmarkEnd w:id="118"/>
    <w:bookmarkStart w:name="z15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Сформированы базовая инфраструктура поддержки, акселераторы, технопарки, налоговые льготы и отдельные венчурные инструменты. Появляются первые глобально конкурентоспособные игроки, что подтверждает наличие предпринимательского и инженерного потенциала мирового уровня.</w:t>
      </w:r>
    </w:p>
    <w:bookmarkEnd w:id="119"/>
    <w:bookmarkStart w:name="z16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Основу рынка при этом по-прежнему составляют зрелые IТ-компании и системные интеграторы, ориентированные, главным образом, на разработку и сопровождение государственных информационных систем и аутсорсинг цифровых проектов. Несмотря на количественный рост IТ-рынка и формирование стартап-экосистемы, отрасль остается слабо встроенной в экономическую трансформацию страны.</w:t>
      </w:r>
    </w:p>
    <w:bookmarkEnd w:id="120"/>
    <w:bookmarkStart w:name="z16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Зрелые IТ-компании преимущественно работают в качестве подрядчиков государства, а стартапы застревают на стадии пилотов и прототипов. Ключевой системной проблемой остается отсутствие устойчивого финансирования внедрения, когда пилотные проекты запускаются, но не оплачиваются и не масштабируются, что лишает рынок мотивации инвестировать в продуктовую разработку.</w:t>
      </w:r>
    </w:p>
    <w:bookmarkEnd w:id="121"/>
    <w:bookmarkStart w:name="z16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государственного аппарата сохраняется институциональная осторожность к внешним технологическим решениям, в результате чего формируются собственные цифровые команды, разрабатывающие продукты внутри системы. Однако их вывод за рамки специфических задач создает прямую конкуренцию частному рынку, что фрагментирует экосистему и усиливает зависимость цифровизации от бюджетных циклов.</w:t>
      </w:r>
    </w:p>
    <w:bookmarkEnd w:id="122"/>
    <w:bookmarkStart w:name="z16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Стартапы сталкиваются с барьерами входа в государственные и квазигосударственные закупки из-за требований к обороту, опыту, и финансовой устойчивости, значительная часть команд вынуждена ориентироваться на зарубежные рынки либо прекращает развитие.</w:t>
      </w:r>
    </w:p>
    <w:bookmarkEnd w:id="123"/>
    <w:bookmarkStart w:name="z16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совокупности это формирует разрыв между IТ-сектором и реальной экономикой: цифровые решения развиваются изолированно, данные по отраслям не объединены в единые контуры, а инновации не доходят до масштабного внедрения. При текущей модели IТ-рынок остается сервисным, а не индустриальным.</w:t>
      </w:r>
    </w:p>
    <w:bookmarkEnd w:id="124"/>
    <w:bookmarkStart w:name="z16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Новая экономика</w:t>
      </w:r>
    </w:p>
    <w:bookmarkEnd w:id="125"/>
    <w:bookmarkStart w:name="z16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сформирована технологическая база, позволяющая перестроить структуру национальной экономики с включением новых высокотехнологичных отраслей с высокой добавленной стоимостью. Создана базовая цифровая инфраструктура, развиваются центры обработки данных и суперкомпьютерные мощности, реализуются инициативы в сфере ИИ, цифровых финансовых инструментов, беспилотных систем и космических сервисов. Предприняты шаги по формированию регуляторной среды для новых технологических направлений.</w:t>
      </w:r>
    </w:p>
    <w:bookmarkEnd w:id="126"/>
    <w:bookmarkStart w:name="z16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для полноценного раскрытия новых возможностей и формирования новых высокотехнологичных отраслей экономики требуются дополнительные системные усилия.</w:t>
      </w:r>
    </w:p>
    <w:bookmarkEnd w:id="127"/>
    <w:bookmarkStart w:name="z16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Вычислительная инфраструктура распределена между различными операторами и не объединена в единую национальную инфраструктуру, способную обеспечить промышленное обучение моделей, масштабирование ИИ-продуктов и экспорт вычислительных мощностей. Доступ к высокопроизводительным ресурсам ограничен, сохраняются зависимость от зарубежного оборудования и облачных решений, необходимость дальнейшего развития компетенций, что формирует риски технологической уязвимости.</w:t>
      </w:r>
    </w:p>
    <w:bookmarkEnd w:id="128"/>
    <w:bookmarkStart w:name="z16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Сегмент беспилотных систем и автономной мобильности находится на ранней стадии. Пилотные решения не подкреплены единой цифровой инфраструктурой управления движением, стандартизированной регуляторной моделью и механизмами масштабирования. Отсутствует системный подход к формированию экономики малых высот и интеграции автономного транспорта в национальную транспортную систему.</w:t>
      </w:r>
    </w:p>
    <w:bookmarkEnd w:id="129"/>
    <w:bookmarkStart w:name="z17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Криптоиндустрия и рынок цифровых активов развиваются в рамках отдельных инициатив, включая регулирование цифровых финансовых инструментов, однако они пока не интегрированы в единую финансово-технологическую архитектуру страны. Потенциал токенизации активов и формирование стратегических цифровых резервов остаются нереализованными в полном объеме.</w:t>
      </w:r>
    </w:p>
    <w:bookmarkEnd w:id="130"/>
    <w:bookmarkStart w:name="z17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Космические сервисы опираются на существующую инфраструктуру и международное сотрудничество, однако их вклад в экономику ограничен. Отсутствует экспортоориентированная модель развития орбитальной инфраструктуры и интеграции спутниковых данных в отраслевые цифровые платформы.</w:t>
      </w:r>
    </w:p>
    <w:bookmarkEnd w:id="131"/>
    <w:bookmarkStart w:name="z17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Роботизация промышленности развивается неравномерно и охватывает преимущественно крупные предприятия. Уровень автоматизации и внедрения робототехнических решений существенно уступает странам - технологическим лидерам, что ограничивает рост производительности труда и глобальную конкурентоспособность обрабатывающего сектора.</w:t>
      </w:r>
    </w:p>
    <w:bookmarkEnd w:id="132"/>
    <w:bookmarkStart w:name="z17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имеющихся предпосылок, следующим этапом должно стать развитие новых отраслей экономики для формирования новых источников экономического роста и закрепления Казахстана в глобальных цепочках создания стоимости.</w:t>
      </w:r>
    </w:p>
    <w:bookmarkEnd w:id="133"/>
    <w:bookmarkStart w:name="z17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2.3. </w:t>
      </w:r>
      <w:r>
        <w:rPr>
          <w:rFonts w:ascii="Times New Roman"/>
          <w:b/>
          <w:i w:val="false"/>
          <w:color w:val="000000"/>
          <w:sz w:val="28"/>
        </w:rPr>
        <w:t>Цифровизация государственного аппарата</w:t>
      </w:r>
    </w:p>
    <w:bookmarkEnd w:id="134"/>
    <w:bookmarkStart w:name="z17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аппарат функционирует как совокупность вертикально организованных ведомственных институтов. В государственных органах реализуется значительное количество административных и межведомственных процедур, выстроенных преимущественно по логике распределения полномочий между ведомствами. При этом реальные жизненные ситуации граждан и экономические цепочки носят горизонтальный и сквозной характер. Эго расхождение между архитектурой государства и логикой жизни привело к тому, что цифровые решения исторически развивались как отражение отдельных функций органов власти, а не как единая платформа управления жизненными сценариями и экономическими процессами.</w:t>
      </w:r>
    </w:p>
    <w:bookmarkEnd w:id="135"/>
    <w:bookmarkStart w:name="z17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цифровизация государственного аппарата на протяжении двух десятилетий реализовывалась преимущественно через автоматизацию отдельных процедур. Было создано 517 информационных систем, значительная часть которых развивалась изолированно по ведомственному принципу с дублированием данных и постоянной потребностью в точечных интеграциях.</w:t>
      </w:r>
    </w:p>
    <w:bookmarkEnd w:id="136"/>
    <w:bookmarkStart w:name="z17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Большинство систем ориентировано преимущественно на учет и отчетность, тогда как аналитическая поддержка управленческих решений и оценка достигнутых результатов остаются ограниченными. Существенная часть государственных IТ-решений построена на монолитной архитектуре и слабо адаптирована к масштабированию и внедрению современных технологий. По итогам обследования выявлено наличие устаревших платформ, отсутствие резервирования критической инфраструктуры, ограниченная гибкость систем и повышенные риски аварийности. Выявлены критические ограничения устойчивости цифрового контура государства, включая отсутствие полноценных центров "горячего" и "холодного" резервирования и ограниченность по внедрению ИИ-моделей и продвинутой аналитики в существующую цифровую среду.</w:t>
      </w:r>
    </w:p>
    <w:bookmarkEnd w:id="137"/>
    <w:bookmarkStart w:name="z17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Фрагментация усиливается параллельным развитием собственных IТ-команд и платформ в центральных органах, регионах и квазигосударственном секторе. Это приводит к пересечению с функциями частного технологического рынка. В результате государство одновременно выступает заказчиком, регулятором и исполнителем, что искажает рыночные стимулы, снижает конкуренцию по качеству и вытесняет частные IТ-компании и стартапы из крупных трансформационных проектов. Такая модель подрывает формирование устойчивой технологической экосистемы, поскольку инновации замыкаются внутри ведомств, а рынок лишается масштабируемого спроса.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современных условиях производительность государственного аппарата остается ограниченной. Порядка 30 - 40 % рабочего времени государственных служащих затрачивается на такие повторяющиеся операционные действия, как сбор данных, межведомственное согласование и подготовка отчетности. Цифровые инструменты пока не стали основой управленческого цикла "данные - анализ - решение – контроль результата".</w:t>
      </w:r>
    </w:p>
    <w:bookmarkStart w:name="z18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институциональным ограничением цифровой трансформации остается сама модель функционирования государственного аппарата. В распоряжении государства находятся два ключевых инструмента управления изменениями: нормативное регулирование и бюджетное планирование. Однако оба механизма ориентированы на длительные циклы согласований и не адаптированы к темпам технологических изменений.</w:t>
      </w:r>
    </w:p>
    <w:bookmarkEnd w:id="139"/>
    <w:bookmarkStart w:name="z18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ускоряющегося технологического развития требуется переход к цифровому и адаптивному регулированию. Нормотворческая деятельность должна опираться на анализ данных правоприменения, экономических эффектов и поведенческих моделей, обеспечивая сокращение сроков подготовки нормативных решений и их своевременную корректировку. Использование ИИ позволит автоматизировать выявление коллизий, избыточных требований и регуляторной нагрузки.</w:t>
      </w:r>
    </w:p>
    <w:bookmarkEnd w:id="140"/>
    <w:bookmarkStart w:name="z18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формируется структурный разрыв между возможностями цифровых решений, способностью оперативно институционализировать и финансировать их внедрение. Значительная часть проектов остается на стадии пилотов либо теряет актуальность еще до завершения формальных процедур.</w:t>
      </w:r>
    </w:p>
    <w:bookmarkEnd w:id="141"/>
    <w:bookmarkStart w:name="z18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Отдельным системным ограничением остается кадровый контур цифровой трансформации государственного аппарата. Несмотря на внедрение института цифровых заместителей (вице-министров), данная институциональная модель пока не в полной мере распространена на все государственные органы и организации. Также в ряде стратегически значимых предприятий отсутствуют выделенные руководители по цифровой трансформации, что снижает управляемость цифровых проектов. Дополнительным ограничением остается устойчивый дефицит ключевых специалистов - IТ-архитекторов, инженеров данных, специалистов по ИИ и продуктовых менеджеров.</w:t>
      </w:r>
    </w:p>
    <w:bookmarkEnd w:id="142"/>
    <w:bookmarkStart w:name="z18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точки зрения государственного аппарата управление данными в настоящее время характеризуется фрагментарностью. Значительная часть данных хранится в ведомственных контурах, подвержена дублированию и используется преимущественно в целях отчетности, а не для поддержки управленческих решений и прогнозирования. Экономика данных находится па этапе становления: отсутствуют устойчивые институциональные и технологические механизмы обмена и повторного использования данных для создания добавленной стоимости. Это ограничивает системное применение аналитики и ИИ как инструментов повышения эффективности государственного управления.</w:t>
      </w:r>
    </w:p>
    <w:bookmarkEnd w:id="143"/>
    <w:bookmarkStart w:name="z18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сквозной аналитики ограничивает способность государства оценивать фактическое влияние нормативных решений на экономику и качество жизни граждан. Регулирование зачастую обновляется реактивно, без системной оценки накопленных эффектов. Это формирует структурный разрыв между динамикой технологических изменений и скоростью адаптации правовой среды.</w:t>
      </w:r>
    </w:p>
    <w:bookmarkEnd w:id="144"/>
    <w:bookmarkStart w:name="z18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Фактором устойчивости цифрового государства остается кибербезопасность. По мере роста цифровых сервисов и массивов персональных данных увеличивается количество киберрисков, при этом уровень защищенности существенно различается между организациями. Кибербезопасность пока воспринимается как вспомогательная функция, а не как базовый элемент архитектуры цифрового государства, что повышает вероятность масштабных инцидентов и подрыва доверия граждан.</w:t>
      </w:r>
    </w:p>
    <w:bookmarkEnd w:id="145"/>
    <w:bookmarkStart w:name="z18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суверенитет остается ограниченным. Ряд критически важных систем зависит от зарубежных платформ, лицензий и поставщиков. Это формирует риски устойчивости и делает цифровую трансформацию уязвимой к внешним ограничениям.</w:t>
      </w:r>
    </w:p>
    <w:bookmarkEnd w:id="146"/>
    <w:bookmarkStart w:name="z18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47"/>
    <w:bookmarkStart w:name="z18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14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://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publicadministration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desa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un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org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blog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kazakhstans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digital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evolution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egov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ai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governance</w:t>
      </w:r>
    </w:p>
    <w:bookmarkEnd w:id="148"/>
    <w:bookmarkStart w:name="z19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15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://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primeminister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kz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news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reviews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bilim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beru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zhuyesindegi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reformalar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bolashakka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bagdar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zhane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kogamnyn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suranysy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-30004</w:t>
      </w:r>
    </w:p>
    <w:bookmarkEnd w:id="149"/>
    <w:bookmarkStart w:name="z19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://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stat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gov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kz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en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industries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social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statistics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stat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edu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science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inno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dynamic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tables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</w:p>
    <w:bookmarkEnd w:id="150"/>
    <w:bookmarkStart w:name="z19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17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://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stat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gov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kz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industries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social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statistics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stat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crime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dynamic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tables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</w:p>
    <w:bookmarkEnd w:id="151"/>
    <w:bookmarkStart w:name="z19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18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://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stat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gov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kz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news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/2024-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zhyly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-1-8-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mln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lik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tirkeuden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tti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</w:p>
    <w:bookmarkEnd w:id="152"/>
    <w:bookmarkStart w:name="z19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19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://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stat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gov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kz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ru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industries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economy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national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accounts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dynamic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tables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</w:p>
    <w:bookmarkEnd w:id="153"/>
    <w:bookmarkStart w:name="z19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20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://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stat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gov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kz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industries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business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statistics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stat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org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publications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/301717/</w:t>
      </w:r>
    </w:p>
    <w:bookmarkEnd w:id="154"/>
    <w:bookmarkStart w:name="z19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://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stat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gov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kz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ru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industries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businessstatistics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stat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org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publications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/473784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22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ttps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://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primeminister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kz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ru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news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reviews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/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cifrovoi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kazaxstan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innovacionnye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reseniia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obespecat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rost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vo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vsex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sferax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ekonomiki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-30625</w:t>
      </w:r>
    </w:p>
    <w:bookmarkStart w:name="z19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Основные положения: цель и принципы, видение и подходы к развитию цифровизации и искусственного интеллекта</w:t>
      </w:r>
    </w:p>
    <w:bookmarkEnd w:id="156"/>
    <w:bookmarkStart w:name="z19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Цель и принципы</w:t>
      </w:r>
    </w:p>
    <w:bookmarkEnd w:id="157"/>
    <w:bookmarkStart w:name="z20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Стратегии является позиционирование Республики Казахстан как ведущего цифрового государства, обладающего технологическим суверенитетом, развитой экономикой данных и конкурентоспособной ИИ-индустрией, обеспечивающей устойчивый рост качества жизни граждан, производительность экономики и эффективность государственного аппарата.</w:t>
      </w:r>
    </w:p>
    <w:bookmarkEnd w:id="158"/>
    <w:bookmarkStart w:name="z20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направлена не только на цифровизацию процессов, но и на переход к новой модели развития, в которой ИИ становится базовым фактором экономического роста и институциональной устойчивости. Реализация Стратегии обеспечит формирование цифровой экономики нового поколения, укрепление человеческого капитала и создание инфраструктуры для долгосрочного технологического лидерства.</w:t>
      </w:r>
    </w:p>
    <w:bookmarkEnd w:id="159"/>
    <w:bookmarkStart w:name="z20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предусматривает формирование человекоцентричной цифровой среды и сквозных жизненных траекторий граждан от образования и занятости до здравоохранения, социальной поддержки и алгоритмического управления бюджетными и налоговыми механизмами. ИИ рассматривается как системная технология роста производительности во всех ключевых секторах экономики.</w:t>
      </w:r>
    </w:p>
    <w:bookmarkEnd w:id="160"/>
    <w:bookmarkStart w:name="z20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Параллельно будут обеспечены: развитие национальной вычислительной инфраструктуры, облачных и аппаратных мощностей, формирование экономики данных и новых технологических рынков, включая ИИ, роботизацию, автономные системы, платформенную мобильность и цифровые сервисы нового поколения. Особое внимание уделяется развитию отечественной IТ-индустрии, поддержке стартап-экосистемы и формированию внутреннего рынка масштабирования цифровых решений.</w:t>
      </w:r>
    </w:p>
    <w:bookmarkEnd w:id="161"/>
    <w:bookmarkStart w:name="z20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Стратегии предусматривают:</w:t>
      </w:r>
    </w:p>
    <w:bookmarkEnd w:id="162"/>
    <w:bookmarkStart w:name="z20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сквозной цифровой траектории гражданина, целостно объединяющей образование, навыки, занятость, здравоохранение, комфортную и безопасную среду проживания;</w:t>
      </w:r>
    </w:p>
    <w:bookmarkEnd w:id="163"/>
    <w:bookmarkStart w:name="z20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экономики как системы, логически увязывающей данные, производство, логистику, финансы и налоги в единую цифровую цепочку с применением ИИ;</w:t>
      </w:r>
    </w:p>
    <w:bookmarkEnd w:id="164"/>
    <w:bookmarkStart w:name="z20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государственного аппарата на единой платформе, где услуги проактивны, бюджет формируется алгоритмически, нормы моделируются на данных, сформирован национальный цифровой контур, обеспечивающий технологический суверенитет и устойчивость.</w:t>
      </w:r>
    </w:p>
    <w:bookmarkEnd w:id="165"/>
    <w:bookmarkStart w:name="z20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цифровизации и ИИ базируется на следующих принципах.</w:t>
      </w:r>
    </w:p>
    <w:bookmarkEnd w:id="166"/>
    <w:bookmarkStart w:name="z20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Принцип экономической эффективности предполагает, что цифровая трансформация рассматривается как инструмент создания рынков, возврата инвестиций и повышения производительности. Каждый проект должен обеспечивать измеримый экономический эффект: генерировать доход, снижать издержки либо формировать инфраструктуру для создания добавленной стоимости. Приоритет получают инициативы с подтвержденной экономической отдачей, внебюджетным финансированием (инвестиции, оффтейк и прочие финансовые инструменты).</w:t>
      </w:r>
    </w:p>
    <w:bookmarkEnd w:id="167"/>
    <w:bookmarkStart w:name="z21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Принцип платформенности предполагает переход от ведомственной фрагментации к единой архитектуре данных и сервисов в целях обеспечения качества цифровых сервисов и снижения затрат.</w:t>
      </w:r>
    </w:p>
    <w:bookmarkEnd w:id="168"/>
    <w:bookmarkStart w:name="z21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Принцип человекоцентричности предполагает ориентир на повышение качества жизни граждан, обеспечение их благополучия и расширение их возможностей на протяжении всей жизненной траектории человека.</w:t>
      </w:r>
    </w:p>
    <w:bookmarkEnd w:id="169"/>
    <w:bookmarkStart w:name="z21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Принцип ответственного и этичного использования цифровых технологий предполагает, что использование цифровых технологий и ИИ основывается на принципах прозрачности, объяснимости, недискриминационности, защиты цифровых прав, формируя устойчивую архитектуру доверия между государством, гражданами и бизнесом.</w:t>
      </w:r>
    </w:p>
    <w:bookmarkEnd w:id="170"/>
    <w:bookmarkStart w:name="z21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Принцип безопасности и технологического суверенитета предполагает фокус на защите данных, устойчивости инфраструктуры, развитии национальных решений.</w:t>
      </w:r>
    </w:p>
    <w:bookmarkEnd w:id="171"/>
    <w:bookmarkStart w:name="z21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Принцип адаптивного регулирования предполагает обеспечение гибкости нормативной системы на основе постоянного анализа правоприменительной практики и цифровой оценки регуляторного воздействия.</w:t>
      </w:r>
    </w:p>
    <w:bookmarkEnd w:id="172"/>
    <w:bookmarkStart w:name="z21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Принцип дифференцированной цифровизации подразумевает, что информационные процессы будут централизованы на единых платформах в зависимости от их характеристик, а процессы, требующие физического присутствия и локального контекста, будут управляться на местах при вспомогательной роли IТ.</w:t>
      </w:r>
    </w:p>
    <w:bookmarkEnd w:id="173"/>
    <w:bookmarkStart w:name="z21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3.2. Видение и подходы к развитию</w:t>
      </w:r>
    </w:p>
    <w:bookmarkEnd w:id="174"/>
    <w:bookmarkStart w:name="z21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Стратегии формируется целостное видение цифрового государства как долгосрочной модели развития страны, определяющей логику трансформации государственного аппарата, экономики и социальной сферы в условиях ускоренного технологического развития и широкого внедрения ИИ. Это видение задает единый ориентир для государственных институтов, бизнеса и общества, служит основой для выработки согласованных решений в трех ключевых направлениях реализации Стратегии: повышение качества жизни граждан, обеспечение устойчивого экономического роста и процветания бизнеса, эффективность государственного аппарата.</w:t>
      </w:r>
    </w:p>
    <w:bookmarkEnd w:id="175"/>
    <w:bookmarkStart w:name="z21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Цифровое государство - это справедливое, проактивное государство на основе управления данными, в котором услуги и процессы работают с использованием эффективного ИИ, экономика развивается за счет технологий и инноваций, права и безопасность граждан надежно защищены, а каждому человеку и бизнесу созданы равные цифровые возможности для роста и благополучия.</w:t>
      </w:r>
    </w:p>
    <w:bookmarkEnd w:id="176"/>
    <w:bookmarkStart w:name="z21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Такое государство рассматривает повышение качества жизни граждан как один из главных приоритетов и выстраивается вокруг персонализированной жизненной траектории человека, воспринимая ее как целостную систему данных и решений, охватывающую образование, формирование компетенций, занятость, доход, здоровье, социальную стабильность и правовую защиту, обеспечиваемую на основе объективного анализа и использования данных. Персонализация становится базовым принципом государственной политики: от образования с динамическими траекториями обучения, прогнозированием спроса на навыки и снижением доли невостребованных выпускников до превентивного здравоохранения и профилактики на основе аналитики рисков. Использование данных позволяет повышать социальную устойчивость, снижать системные риски и усиливать доверие общества к решениям государства за счет прозрачности, объяснимости и недискриминационности алгоритмов при безусловном приоритете безопасности, приватности и цифровых прав граждан.</w:t>
      </w:r>
    </w:p>
    <w:bookmarkEnd w:id="177"/>
    <w:bookmarkStart w:name="z22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Экономическое измерение цифрового государства опирается на данные, алгоритмы, платформы и компетенции, как ключевые нематериальные активы новой экономики. Экономический рост обеспечивается через развитие платформенных экосистем, в которых государство и бизнес взаимодействуют в цифровой среде, а не через разрозненные ведомственные контуры. Фокус смещается на отрасли, являющиеся генераторами добавленной стоимости и производительности, включая энергетику, промышленность, транспорт и логистику, агропромышленный комплекс, строительство и финансовые рынки, а также на формирование новых секторов роста, связанных с цифровой логистикой, платформенной занятостью и экономикой данных. Искусственный интеллект рассматривается как системный фактор экономического эффекта, обеспечивающий рост производительности, снижение издержек, расширение экспорта и укрепление налоговой базы.</w:t>
      </w:r>
    </w:p>
    <w:bookmarkEnd w:id="178"/>
    <w:bookmarkStart w:name="z22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аппарат в этой модели трансформируется в государство как платформу с единой архитектурой данных, обеспечивающей совместимость и интеграцию, а также с единым пространством для принятия решений и работы с данными. Последовательное внедрение ИИ в государственные функции сопровождается оптимизацией и перераспределением процессов, институциональным усилением управления данными, формированием устойчивых механизмов "Data Governance", развитием проектных и операционных офисов цифрового развития.</w:t>
      </w:r>
    </w:p>
    <w:bookmarkEnd w:id="179"/>
    <w:bookmarkStart w:name="z22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нормативной среды будет сопровождаться внедрением цифровой оценки регуляторного воздействия, механизмов регуляторных экспериментов и ускоренных процедур адаптации законодательства к новым цифровым моделям. Регулирование станет предсказуемым, прозрачным и ориентированным на снижение нагрузки бизнеса.</w:t>
      </w:r>
    </w:p>
    <w:bookmarkEnd w:id="180"/>
    <w:bookmarkStart w:name="z22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Интеллектуальное бюджетирование, мониторинг и управление реализацией стратегии на основе данных обеспечивают управляемость, подотчетность и достижение измеримых результатов. В результате формируется адаптивное, технологически зрелое и ориентированное на человека государство, способное устойчиво развиваться в условиях ускоряющихся технологических и социально-экономических изменений.</w:t>
      </w:r>
    </w:p>
    <w:bookmarkEnd w:id="181"/>
    <w:bookmarkStart w:name="z22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"Digital Qazaqstan" основывается на экосистемном подходе, в рамках которого цифровое развитие рассматривается как согласованное и взаимосвязанное преобразование человека, экономики и государственного аппарата. Цифровые технологии и ИИ внедряются не изолированно по ведомствам или отраслям, а как элементы единой национальной цифровой экосистемы, гармонично объединены общими архитектурными принципами, данными, платформами и механизмами управления. Экосистемный подход предполагает синхронизацию государственной политики, регулирования, инфраструктуры, кадровых и технологических решений вокруг общих стратегических целей. Особое внимание уделяется устранению фрагментации, дублирования и разрывов между секторами и уровнями управления, а также обеспечению совместимости цифровых решений и данных, выводу из эксплуатации дублирующих решений.</w:t>
      </w:r>
    </w:p>
    <w:bookmarkEnd w:id="182"/>
    <w:bookmarkStart w:name="z22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осуществляется посредством развития технологической архитектуры цифрового развития страны, в которой каждый последующий уровень опирается на предыдущий и обеспечивает масштабное внедрение цифровых решений и технологий ИИ во всех сферах экономики и государственного управления. Базовым уровнем выступает энергетическая инфраструктура, обеспечивающая стабильную работу центров обработки данных и высоконагруженных вычислительных систем. Развитие данного уровня осуществляется в синхронизации с национальными программами развития энергетики. Следующими уровнями являются формирование высокопроизводительных вычислительных мощностей и развитие сети центров обработки данных. Наличие собственной вычислительной инфраструктуры позволит осуществлять обработку персональных и государственных данных на национальной технологической базе внутри страны, обеспечивая их защиту, укрепляя технологический и цифровой суверенитет Республики Казахстан. На этой основе формируется платформенная инфраструктура государства, обеспечивающая единые архитектурные стандарты государственных информационных систем, масштабирование цифровых сервисов и интеграцию решений государства и бизнеса. Следующим уровнем является формирование цифровой экономики, включающее внедрение единых национальных стандартов управления данными, создание отраслевых хранилищ и национальной инфраструктуры данных, обеспечивающей их качество, совместимость и безопасность. Завершающим уровнем выступает внедрение прикладных цифровых и АI-решений в ключевых секторах государства, экономики и социальной сферы. На этом уровне реализуются отраслевые цифровые проекты, создаются новые сервисы для граждан и бизнеса, а также обеспечивается повышение эффективности государственного управления и экономики за счет широкого применения интеллектуальных технологий. Таким образом, формируется целостная архитектура цифровой трансформации Казахстана.</w:t>
      </w:r>
    </w:p>
    <w:bookmarkEnd w:id="183"/>
    <w:bookmarkStart w:name="z22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механизмом практической реализации экосистемного подхода является формирование портфеля проектов-ледоколов, которые используются как основной формат концентрации ресурсов, координации участников и управления результатами. Национальные проекты обеспечивают переход от стратегических целей к комплексным пакетам взаимосвязанных инициатив, объединяющих технологические, организационные, нормативные и кадровые изменения. Такой формат позволяет масштабировать успешные решения, обеспечивать межведомственное взаимодействие и фокусироваться на достижении измеримых эффектов, выстраивать поэтапную логику изменений, обеспечивать управляемость трансформации и учитывать различия в уровне цифровой зрелости отраслей и регионов. Национальные проекты становятся механизмом интеграции цифровых и АI -инициатив в ключевые сферы развития страны, обеспечивая их согласованность с бюджетным процессом, системой государственного планирования и приоритетами социально-экономической политики.</w:t>
      </w:r>
    </w:p>
    <w:bookmarkEnd w:id="184"/>
    <w:bookmarkStart w:name="z22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экономический эффект Стратегии выражается в ускорении базовой траектории экономического роста: за счҰт внедрения ИИ, цифровизации ключевых отраслей, снижения транзакционных издержек и роста производительности труда ожидается дополнительный вклад в ВВП на уровне порядка 1,5 процентных пункта в среднем в год к концу 2029 года по отношению к базовому сценарию. Социальный эффект выражается в переходе государства к проактивной модели сопровождения граждан: сокращение времени получения государственных услуг, рост адресности социальной поддержки, выравнивание доступа к качественному образованию и здравоохранению между городскими и сельскими территориями, превентивная модель управления здоровьем населения. Параллельно укрепляется технологический суверенитет, формируется устойчивая экспортная позиция в сегментах цифровых решений и АI-инфраструктуры.</w:t>
      </w:r>
    </w:p>
    <w:bookmarkEnd w:id="185"/>
    <w:bookmarkStart w:name="z22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Дополняющим подходом является поэтапная и адаптивная реализация Стратегии, предусматривающая возможность корректировки решений по мере изменения технологических, экономических и социальных условий. Это позволяет учитывать динамику развития ИИ, международную практику и возникающие риски, не нарушая целостности и долгосрочной логики Стратегии.</w:t>
      </w:r>
    </w:p>
    <w:bookmarkEnd w:id="186"/>
    <w:bookmarkStart w:name="z22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Республика Казахстан формирует устойчивую цифровую модель развития, способную обеспечить технологическое лидерство, экономическую конкурентоспособность и стратегическую автономию в условиях глобальной АI-экономики.</w:t>
      </w:r>
    </w:p>
    <w:bookmarkEnd w:id="187"/>
    <w:bookmarkStart w:name="z23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3.3. </w:t>
      </w:r>
      <w:r>
        <w:rPr>
          <w:rFonts w:ascii="Times New Roman"/>
          <w:b/>
          <w:i w:val="false"/>
          <w:color w:val="000000"/>
          <w:sz w:val="28"/>
        </w:rPr>
        <w:t>Системная интеграция передовых мировых практик в национальную экосистему искусственного интеллекта</w:t>
      </w:r>
    </w:p>
    <w:bookmarkEnd w:id="188"/>
    <w:bookmarkStart w:name="z23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ускоряющейся глобальной конкуренции в сфере ИИ устойчивое развитие национальной АI-экосистемы определяется не только наличием собственных решений, но и способностью государства своевременно адаптировать и интегрировать передовые мировые практики в области инфраструктуры, данных, регулирования, кадров, научных исследований, доверия и масштабирования технологий. Международный опыт показывает, что государства-лидеры выстраивают АI-политику как целостную систему, в которой развитие вычислительной инфраструктуры, кадрового потенциала, механизмов внедрения, доверительного регулирования и международного технологического сотрудничества осуществляется согласованно. Именно такой подход сегодня последовательно реализуют Сингапур, Европейский Союз, Великобритания, Республика Корея, Канада, Соединенные Штаты Америки и Объединенные Арабские Эмираты.</w:t>
      </w:r>
    </w:p>
    <w:bookmarkEnd w:id="189"/>
    <w:bookmarkStart w:name="z23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этого в Республике Казахстан на базе "Аlem.АI" будет сформирован институциональный механизм системной интеграции международного опыта развития ИИ, обеспечивающий постоянный анализ, адаптацию и внедрение передовых мировых практик в национальную политику цифрового развития.</w:t>
      </w:r>
    </w:p>
    <w:bookmarkEnd w:id="190"/>
    <w:bookmarkStart w:name="z23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Основу данного механизма составят несколько взаимосвязанных направлений.</w:t>
      </w:r>
    </w:p>
    <w:bookmarkEnd w:id="191"/>
    <w:bookmarkStart w:name="z23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Во-первых, будет сформирована система стратегического мониторинга международного развития ИИ. В рамках данной системы будет обеспечен регулярный анализ национальных стратегий развития ИИ ведущих технологических государств, а также международных технологических трендов, регуляторных подходов и практик внедрения ИИ в экономике и государственном управлении. Результаты такого анализа будут использоваться для актуализации национальной политики по развитию ИИ, корректировки стратегических приоритетов и разработки новых инициатив.</w:t>
      </w:r>
    </w:p>
    <w:bookmarkEnd w:id="192"/>
    <w:bookmarkStart w:name="z23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Во-вторых, будет сформирован механизм технологического трансфера и интеграции глобальных компетенций. Предусматриваются развитие международных исследовательских консорциумов, создание совместных лабораторий и центров разработки, а также привлечение ведущих мировых технологических компаний, университетов и исследовательских организаций для реализации проектов на территории Республики Казахстан. Особое внимание будет уделяться локализации технологий.</w:t>
      </w:r>
    </w:p>
    <w:bookmarkEnd w:id="193"/>
    <w:bookmarkStart w:name="z23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В-третьих, будет создана система пилотирования и экспериментального внедрения передовых технологических решений. Для этого будут использоваться инструменты правового режима, регуляторных "песочниц" и специальных технологических зон, позволяющие тестировать новые модели регулирования и применения технологий ИИ в контролируемой среде.</w:t>
      </w:r>
    </w:p>
    <w:bookmarkEnd w:id="194"/>
    <w:bookmarkStart w:name="z23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В-четвертых, будет обеспечена интеграция Республики Казахстан в международные инициативы и платформы сотрудничества в сфере ИИ. Казахстан будет активно участвовать в международном исследовательском и технологическом партнерстве, экспертных сообществах и инициативах по разработке международных стандартов и принципов ответственного использования ИИ. Это позволит обеспечить совместимость национальной нормативной среды с международными стандартами, повысить доверие международных партнеров и укрепить позиции страны в глобальной АI-экосистеме.</w:t>
      </w:r>
    </w:p>
    <w:bookmarkEnd w:id="195"/>
    <w:bookmarkStart w:name="z23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В-пятых, будет сформирован механизм институционального распространения международных практик внутри страны. На основе анализа лучших мировых решений будут разрабатываться типовые архитектуры цифровых платформ, стандарты данных, методологии внедрения ИИ и рекомендации для государственных органов, бизнеса и научного сообщества. Это позволит обеспечить системную масштабируемость успешных практик и снизить риски фрагментации цифровых инициатив.</w:t>
      </w:r>
    </w:p>
    <w:bookmarkEnd w:id="196"/>
    <w:bookmarkStart w:name="z23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Центральную роль в реализации данного направления будет играть архитектурно-координационный центр при уполномоченном государственном органе в сфере цифровизации, обеспечивающий постоянный мониторинг международного опыта, анализ передовых технологических и регуляторных практик, а также подготовку предложений по их адаптации и внедрению в национальную цифровую политику Республики Казахстан.</w:t>
      </w:r>
    </w:p>
    <w:bookmarkEnd w:id="197"/>
    <w:bookmarkStart w:name="z24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3.4. </w:t>
      </w:r>
      <w:r>
        <w:rPr>
          <w:rFonts w:ascii="Times New Roman"/>
          <w:b/>
          <w:i w:val="false"/>
          <w:color w:val="000000"/>
          <w:sz w:val="28"/>
        </w:rPr>
        <w:t>Стратегические направления реализации, пути достижения, ключевые показатели эффективности (КР</w:t>
      </w:r>
      <w:r>
        <w:rPr>
          <w:rFonts w:ascii="Times New Roman"/>
          <w:b/>
          <w:i w:val="false"/>
          <w:color w:val="000000"/>
          <w:sz w:val="28"/>
        </w:rPr>
        <w:t>I</w:t>
      </w:r>
      <w:r>
        <w:rPr>
          <w:rFonts w:ascii="Times New Roman"/>
          <w:b/>
          <w:i w:val="false"/>
          <w:color w:val="000000"/>
          <w:sz w:val="28"/>
        </w:rPr>
        <w:t>) и перспективы</w:t>
      </w:r>
    </w:p>
    <w:bookmarkEnd w:id="198"/>
    <w:bookmarkStart w:name="z24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Стратегическое направление 1. Цифровизация и внедрение искусственного интеллек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а в интересах граждан</w:t>
      </w:r>
    </w:p>
    <w:bookmarkEnd w:id="199"/>
    <w:bookmarkStart w:name="z24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Стратегии будет сформирована новая модель цифрового государства, в центре которой находится человек, как движущая сила развития человеческого капитала, знаний, компетенций и инновационного потенциала страны. Цифровая трансформация рассматривается не как автоматизация отдельных услуг, а как создание целостной системы сопровождения жизненного пути гражданина от раннего детства до активного долголетия на основе данных, аналитики и технологий ИИ.</w:t>
      </w:r>
    </w:p>
    <w:bookmarkEnd w:id="200"/>
    <w:bookmarkStart w:name="z24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перейдет от реактивного предоставления услуг к проактивному управлению жизненными траекториями. Использование интегрированных данных позволит своевременно выявлять образовательные, профессиональные и социальные риски, формировать персонализированные меры поддержки, обеспечивать адресные решения без избыточных процедур и повторного сбора информации. Взаимодействие гражданина с государством станет "бесшовным", предсказуемым и основанным на доверии, где большинство сервисов предоставляется автоматически в момент возникновения потребности.</w:t>
      </w:r>
    </w:p>
    <w:bookmarkEnd w:id="201"/>
    <w:bookmarkStart w:name="z24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сформирован единый цифровой контур человеческого капитала, объединяющий образование, рынок труда, здравоохранение, социальную и правовую защиту в сквозную архитектуру данных. Это обеспечит непрерывность развития компетенций, прозрачную связь между обучением и трудовой реализацией, а также поддержку граждан на всех этапах жизненного цикла.</w:t>
      </w:r>
    </w:p>
    <w:bookmarkEnd w:id="202"/>
    <w:bookmarkStart w:name="z24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образования будет трансформирована в механизм опережающего формирования навыков экономики будущего, ориентированного на индивидуальные образовательные траектории, развитие цифровых и предпринимательских компетенций.</w:t>
      </w:r>
    </w:p>
    <w:bookmarkEnd w:id="203"/>
    <w:bookmarkStart w:name="z24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Рынок труда будет функционировать как динамичная экосистема постоянного переобучения и профессиональной мобильности, поддерживаемая цифровыми инструментами анализа спроса и предложения на компетенции. Здравоохранение и социальная политика перейдут к превентивной модели, основанной на раннем выявлении рисков, адресной поддержке и снижении неравенства возможностей.</w:t>
      </w:r>
    </w:p>
    <w:bookmarkEnd w:id="204"/>
    <w:bookmarkStart w:name="z24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Человеческий капитал рассматривается как ключевой стратегический ресурс страны. Инвестиции в его развитие станут фактором роста производительности труда, инновационной активности и долгосрочной конкурентоспособности Республики Казахстан. Будет сформировано человекоцентричное и инклюзивное цифровое общество, в котором равный доступ к возможностям развития обеспечивается вне зависимости от места проживания, социального статуса или уровня дохода.</w:t>
      </w:r>
    </w:p>
    <w:bookmarkEnd w:id="205"/>
    <w:bookmarkStart w:name="z24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государство станет стратегическим партнером гражданина, обеспечивая не только доступ к услугам, но и условия для раскрытия потенциала каждого человека, как основного драйвера устойчивого экономического роста и национального развития.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Развитие человеческого капитала и система непрерывного формирования компетенций</w:t>
      </w:r>
    </w:p>
    <w:bookmarkEnd w:id="207"/>
    <w:bookmarkStart w:name="z25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образования будет трансформирована из модели передачи знаний в платформу опережающего формирования компетенций для экономики данных и ИИ. Образование будет выстроено как непрерывный цифровой контур развития человека на протяжении всей его жизни от дошкольного возраста до завершения профессиональной активности с использованием персонализированных траекторий обучения и инструментов АI-аналитики.</w:t>
      </w:r>
    </w:p>
    <w:bookmarkEnd w:id="208"/>
    <w:bookmarkStart w:name="z25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национальной архитектуры AI-образования и программы "AI-SANA" будет обеспечен базовый уровень цифровой и АI-грамотности для каждого обучающегося и преподавателя. К 2028 году не менее 80 % выпускников организаций общего среднего, технического и профессионального, а также высшего образования будут обладать базовыми компетенциями в области ИИ, при этом не менее 20 % выпускников высшего образования пройдут углубленную подготовку в сфере AI-компетенций и AI-предпринимательства.</w:t>
      </w:r>
    </w:p>
    <w:bookmarkEnd w:id="209"/>
    <w:bookmarkStart w:name="z25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устойчивой системы подготовки педагогических кадров в сфере ИИ предусматривается внедрение уровневой модели развития компетенций, включающей базовый, продвинутый и экспертный уровни. Базовый уровень направлен на обеспечение цифровой грамотности педагогов. К 2029 году планируется обеспечить охват не менее 80 % педагогов. Продвинутый уровень ориентирован на практическое применение технологий ИИ в учебном процессе. К 2029 году доля педагогов, обладающих продвинутыми компетенциями, должна составить не менее 25 %. Экспертный уровень предусматривает формирование пула педагогов-лидеров, обеспечивающих методологическое сопровождение, обучение других педагогов. К 2029 году планируется сформировать экспертное сообщество в объеме 5 % от общего числа педагогов.</w:t>
      </w:r>
    </w:p>
    <w:bookmarkEnd w:id="210"/>
    <w:bookmarkStart w:name="z25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Персонализация образовательных маршрутов позволит учитывать способности, интересы и профессиональные цели, формируя гибкую модель подготовки кадров под реальные потребности экономики. Параллельно будет масштабировано практико-ориентированное обучение, усиливающее вовлечение в инженерные, технологические и предпринимательские направления.</w:t>
      </w:r>
    </w:p>
    <w:bookmarkEnd w:id="211"/>
    <w:bookmarkStart w:name="z25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трансформации системы высшего и послевузовского образования будет обеспечено внедрение современных цифровых подходов к управлению образовательной и научной деятельностью, включая внедрение цифрового рейтинга организаций высшего и послевузовского образования.</w:t>
      </w:r>
    </w:p>
    <w:bookmarkEnd w:id="212"/>
    <w:bookmarkStart w:name="z25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будет обеспечено внедрение сквозной цифровой системы управления наукой, предусматривающей автоматизированный мониторинг научных и научно-технических проектов для обеспечения прозрачности расходования бюджетных средств.</w:t>
      </w:r>
    </w:p>
    <w:bookmarkEnd w:id="213"/>
    <w:bookmarkStart w:name="z25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и научная деятельность будут интегрированы в единую цифровую среду экономики знаний. Инженерные университеты станут центрами прикладных AI-разработок и робототехники, работающими в тесной связке с отраслевыми компаниями, государственными структурами и исследовательскими консорциумами. AI-университет будет развиваться как национальная платформа подготовки AI-кадров, проведения исследований и тиражирования технологических решений. На базе региональных вузов будут сформированы робототехнические лаборатории и материально-техническая база для полного цикла прототипирования. Образовательные программы будут адаптированы под современные требования с привлечением преподавательского состава с современными знаниями и компетенциями. Будет увеличен набор студентов на технические специальности, связанные с робототехникой. Будет увеличиваться охват школ STEM-кабинетами и кружками робототехники. Автономный кластерный фонд "Астана Хаб" будет создавать и поддерживать образовательные треки повышения квалификации и переподготовки в IT и робототехнике, программы акселерации, программы поддержки и стимулирования стартапов в IT и робототехнике. Не менее 80 % вузов внедрят ИИ в образовательные процессы. Будет обеспечено стимулирование внедрения роботизации субъектами малого и среднего бизнеса за счҰт развития доступных технологических решений, сервисных моделей и инструментов государственной поддержки, направленных на повышение производительности, снижение издержек и ускорение цифровой трансформации экономики.</w:t>
      </w:r>
    </w:p>
    <w:bookmarkEnd w:id="214"/>
    <w:bookmarkStart w:name="z25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программа "AI-SANA" станет системообразующим национальным механизмом кооперации образования, науки и бизнеса для создания масштабируемых IT-продуктов с высоким экспортным потенциалом и отдельным акцентом на практико-ориентированные треки по наиболее востребованным сценариям, чтобы обучение напрямую конвертировалось в рост эффективности работы, качества сервисов и ускорение диффузии генеративного ИИ на уровне страны.</w:t>
      </w:r>
    </w:p>
    <w:bookmarkEnd w:id="215"/>
    <w:bookmarkStart w:name="z25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Рынок труда будет трансформирован в интеллектуальную систему управления человеческим капиталом. Будет сформирован единый контур прогнозирования кадровых потребностей, интегрирующий макроэкономические показатели, отраслевые планы развития, демографические тенденции и сигналы бизнеса о спросе на компетенции. На основе аналитических прогнозов не менее 80 % образовательных программ и целевых наборов будут актуализированы в соответствии с прогнозируемыми потребностями экономики, обеспечивая синхронизацию подготовки кадров со стратегическими приоритетами развития страны.</w:t>
      </w:r>
    </w:p>
    <w:bookmarkEnd w:id="216"/>
    <w:bookmarkStart w:name="z25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Инструменты сопоставления навыков и требований рынка обеспечат прямую связь между системой образования и занятостью, позволяя гражданам планировать карьерные траектории, проходить переподготовку без разрыва занятости и адаптироваться к изменениям технологической среды. Платформенные формы занятости и новые модели работы будут интегрированы в единый контур рынка труда с сохранением социальных гарантий и прозрачности доходов.</w:t>
      </w:r>
    </w:p>
    <w:bookmarkEnd w:id="217"/>
    <w:bookmarkStart w:name="z26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Диффузия генеративного ИИ. В рамках Стратегии развитие человеческого капитала будет сфокусировано на ускорении практического освоения генеративного ИИ как массового навыка и базового инструмента повышения производительности труда и качества услуг. Для этого показатель диффузии генеративного ИИ в размере не менее 20 % с выходом на уровень не ниже среднемирового значения на момент оценки будет закреплен в качестве одного из ключевых измеряемых факторов результативности политики в сфере человеческого капитала. Также будут предусмотрены меры по ускорению распространения генеративного ИИ, включая формирование устойчивых пользовательских практик и вовлечение широких групп населения. Для этого будет осуществлен переход от разрозненных образовательных мероприятий к системной модели обучения, основанной на масштабируемых инструментах: онлайн-курсы, региональные центры обучения и типовые программы для разных целевых групп, а также на внедрении системы целевых индикаторов.</w:t>
      </w:r>
    </w:p>
    <w:bookmarkEnd w:id="218"/>
    <w:bookmarkStart w:name="z26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будет сформирована управляемая экосистема развития человеческого капитала, обеспечивающая экономику квалифицированными кадрами, граждан - понятной навигацией возможностей на протяжении всей жизни, а государство - инструментом прогнозирования и формирования компетенций под стратегические приоритеты страны. Человеческий капитал станет фундаментом роста производительности и долгосрочной конкурентоспособности Казахстана.</w:t>
      </w:r>
    </w:p>
    <w:bookmarkEnd w:id="219"/>
    <w:bookmarkStart w:name="z26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указанных преобразований обеспечит формирование человеческого капитала как одного из ключевых источников роста производительности труда в трансформируемых секторах экономики.</w:t>
      </w:r>
    </w:p>
    <w:bookmarkEnd w:id="220"/>
    <w:bookmarkStart w:name="z26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Единая цифровая система управления здоровьем</w:t>
      </w:r>
    </w:p>
    <w:bookmarkEnd w:id="221"/>
    <w:bookmarkStart w:name="z26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Стратегии система здравоохранения Республики Казахстан будет последовательно трансформирована из фрагментированной модели оказания медицинских услуг в интегрированную цифровую систему управления здоровьем населения, основанную на данных, аналитике и технологиях ИИ. Стратегической целью преобразований является переход от преимущественно реактивного лечения к проактивному управлению рисками, повышению качества клинических исходов и обеспечению долгосрочной финансовой устойчивости отрасли.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 элементом трансформации станет развитие технологической платформы здоровья как части сквозной цифровой архитектуры жизненных траекторий граждан. Платформа объединит профилактику, первичную медико-санитарную помощь, диагностику, стационарное лечение, лекарственное обеспечение, реабилитацию и долгосрочное сопровождение в единый управляемый контур. В основе модели будет создан единый цифровой профиль здоровья гражданина, интегрирующий медицинскую историю, результаты лабораторных и инструментальных исследований, назначения, данные диспансеризации и дистанционного мониторинга. Это обеспечит непрерывность клинических маршрутов и доступ медицинских работников всех уровней к полной и актуальной информации о пациенте независимо от региона оказания помощи. К 2029 году не менее 20 % населения будут использовать сервисы медицины "self-service", не менее 95 % медицинских организаций будут интегрированы в единый цифровой контур с обеспечением межуровневого обмена данными в режиме реального времени.</w:t>
      </w:r>
    </w:p>
    <w:bookmarkStart w:name="z26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медико-санитарная помощь будет усилена как центральное звено раннего выявления заболеваний и управления рисками. На основе аналитики данных и алгоритмов ИИ будет внедрена цифровая стратификация населения по уровням риска с формированием персонализированных профилактических маршрутов. Скрининг и диспансерное наблюдение будут выстроены по приоритизации граждан, имеющих повышенную вероятность развития осложнений. Это позволит сократить долю поздней диагностики социально значимых заболеваний, снизить количество экстренных госпитализаций и повысить эффективность использования ресурсов первичного звена.</w:t>
      </w:r>
    </w:p>
    <w:bookmarkEnd w:id="223"/>
    <w:bookmarkStart w:name="z26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Консультативно-диагностическая помощь и телемедицинские сервисы будут интегрированы в единые цифровые клинические маршруты. Врачи получат доступ к целостному цифровому профилю пациента, а инструменты поддержки принятия клинических решений будут применяться для анализа результатов исследований, формирования рекомендаций и оптимальной маршрутизации пациентов между уровнями медицинской помощи. Это обеспечит повышение точности диагностики и более равный доступ к специализированной медицинской экспертизе независимо от территории проживания.</w:t>
      </w:r>
    </w:p>
    <w:bookmarkEnd w:id="224"/>
    <w:bookmarkStart w:name="z26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Стационарная помощь будет ориентирована на достижение измеримых клинических исходов. Планируется внедрение инструментов прогнозирования осложнений, оптимизации показаний к госпитализации и сокращения сроков пребывания пациентов в стационаре, обеспечивающих переход к более эффективной модели здравоохранения, при которой не менее 80 % клинических решений принимаются с применением технологий ИИ. Стационары будут интегрированы в единый цифровой контур здравоохранения, что обеспечит преемственность лечения и более рациональное использование коечного фонда.</w:t>
      </w:r>
    </w:p>
    <w:bookmarkEnd w:id="225"/>
    <w:bookmarkStart w:name="z26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Лабораторная диагностика, визуальные исследования, лекарственное обеспечение и медицинская логистика будут объединены в единую платформу с возможностью применения предиктивной аналитики. Это обеспечит прозрачность назначений и поставок, улучшит прогнозирование потребностей и снизит риски дефицита лекарственных средств, в том числе в регионах.</w:t>
      </w:r>
    </w:p>
    <w:bookmarkEnd w:id="226"/>
    <w:bookmarkStart w:name="z27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Реабилитация и послестационарное сопровождение пациентов будут дополнены цифровыми инструментами дистанционного мониторинга, что позволит обеспечить непрерывность наблюдения за пациентами с хроническими заболеваниями и снизить вероятность повторной госпитализации. Медицинская система будет выстроена вокруг полного жизненного цикла пациента, а не отдельных эпизодах оказания помощи.</w:t>
      </w:r>
    </w:p>
    <w:bookmarkEnd w:id="227"/>
    <w:bookmarkStart w:name="z27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Модель финансирования здравоохранения будет поэтапно трансформирована от оплаты объема оказанных услуг к элементам оплаты за результат, основанный на клинических исходах и показателях здоровья населения. Сквозная аналитика позволит объективно оценивать эффективность профилактики, лечения и реабилитации, формируя основу для повышения качества медицинской помощи при одновременном снижении долгосрочной бюджетной нагрузки.</w:t>
      </w:r>
    </w:p>
    <w:bookmarkEnd w:id="228"/>
    <w:bookmarkStart w:name="z27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Лекарственное обеспечение будет интегрировано в единую цифровую систему здравоохранения с охватом полного жизненного цикла лекарственных средств, начиная с планирования потребности и закупки до назначения, отпуска и мониторинга терапии. Алгоритмы ИИ и предиктивная аналитика обеспечат прогнозирование потребности, снижение рисков дефицита и оптимизацию запасов. Цифровизация процессов назначения и отпуска повысит прозрачность лекарственной терапии, контроль соответствия клиническим протоколам и безопасность пациентов. Процессы хранения и транспортировки лекарственных средств будут дополнительно усилены за счет цифровых решений мониторинга и контроля. Обеспечение непрерывного отслеживания параметров хранения и логистики в режиме реального времени позволит повысить сохранность лекарственных средств, снизить потери, а также повысить эффективность планирования и использования ресурсов системы лекарственного обеспечения. Таким образом, будет сформирована устойчивая, прозрачная и аналитически управляемая система лекарственного обеспечения, направленная на повышение доступности, качества и эффективности использования бюджетных средств.</w:t>
      </w:r>
    </w:p>
    <w:bookmarkEnd w:id="229"/>
    <w:bookmarkStart w:name="z27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Современная и устойчивая среда для жизни и развития</w:t>
      </w:r>
    </w:p>
    <w:bookmarkEnd w:id="230"/>
    <w:bookmarkStart w:name="z27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Стратегии будет сформирована национальная цифровая среда жизни как единая система управления территорией в режиме реального времени. Среда жизни рассматривается как интегрированная экосистема с опорой на ИИ, объединяющая безопасность, жилищно-коммунальную инфраструктуру, транспорт, связь и сервисы для граждан в непрерывный контур мониторинга, аналитики и превентивного реагирования.</w:t>
      </w:r>
    </w:p>
    <w:bookmarkEnd w:id="231"/>
    <w:bookmarkStart w:name="z27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Архитектура будет построена по принципу единого национального стандарта данных, общих протоколов интеграции и централизованной аналитики при сохранении операционной автономии регионов. Модель, апробированная в столице, будет масштабирована во все регионы как стандарт цифровой инфраструктуры. К 2029 году не менее 70 % городского населения будет проживать в регионах, внедривших базовые компоненты "Smart City" ("Smart Region").</w:t>
      </w:r>
    </w:p>
    <w:bookmarkEnd w:id="232"/>
    <w:bookmarkStart w:name="z27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Общественная безопасность будет переведена в превентивную модель управления рисками. Интеграция видеомониторинга, дистанционной фиксации правонарушений и поведенческой аналитики обеспечит объективное выявление инцидентов, прогнозирование угроз и цифровую профилактику. Реализация мер позволит сократить время реагирования на инциденты не менее чем на 10 % и обеспечить устойчивое снижение уровня уличной преступности в зонах охвата не менее чем на 10 %. Параллельно будет сформирована национальная система защиты граждан от онлайн-мошенничества на основе транзакционной аналитики и проактивного информирования.</w:t>
      </w:r>
    </w:p>
    <w:bookmarkEnd w:id="233"/>
    <w:bookmarkStart w:name="z27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Жилищно-коммунальная инфраструктура будет переведена в режим предиктивного управления путем создания единой цифровой платформы данных, которая объединит данные приборов учета, коммунальных предприятий и государственных систем. Единый реестр объектов с цифровыми паспортами и интеллектуальными приборами учета создаст прозрачную модель эксплуатации. Искусственный интеллект и IоТ обеспечат раннее выявление аномалий, оптимизацию потребления ресурсов и планирование ремонта.</w:t>
      </w:r>
    </w:p>
    <w:bookmarkEnd w:id="234"/>
    <w:bookmarkStart w:name="z27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мобильность будет функционировать как интеллектуальная транспортная система, синхронизированная с экстренными службами и коммунальной инфраструктурой. Использование AI-платформ мониторинга обеспечит снижение уровня заторов в крупных городах на 20 - 25 % и повышение соблюдения расписания общественного транспорта до 90 %.</w:t>
      </w:r>
    </w:p>
    <w:bookmarkEnd w:id="235"/>
    <w:bookmarkStart w:name="z27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данные по транспорту, ЖКХ, безопасности и обращениям граждан будут интегрированы в единую национальную платформу управления территорией и ситуационные центры акиматов. Будет обеспечена сквозная цифровая цепочка "обращение - диспетчеризация - устранение - подтверждение - аналитика", формирующая управляемый операционный цикл городской среды.</w:t>
      </w:r>
    </w:p>
    <w:bookmarkEnd w:id="236"/>
    <w:bookmarkStart w:name="z28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Цифровая связность станет базовой инфраструктурой среды жизни, экономики и безопасности. В рамках стратегии и действующих инициатив в области цифровизации формируется единый национальный IТ-контур, объединяющий фиксированные, мобильные и спутниковые сети. Обеспечивается расширение высокоскоростного интернета в сельских населенных пунктах (далее - СНП) с доведением охвата до 92 % и подключением более 3000 СНП в 2025 - 2027 годах, создается непрерывное цифровое покрытие вдоль более 40 000 км автодорог, в туристических локациях и приграничных территориях. Мобильная инфраструктура переходит на 4G как базовый стандарт с подключением более 5,9 тысяч СНП. 5G масштабируется более чем в 20 городах для индустриальных и AI-сценариев. Разворачивается спутниковая связь для удаленных территорий, поездов и авиации, а также для развития цифрового транзитного потенциала Казахстана ведется строительство волоконно-оптических линий связи по дну Каспийского моря. Связь используется как базовый слой для видеомониторинга, сенсорных систем, беспилотных решений и оперативного обмена данными.</w:t>
      </w:r>
    </w:p>
    <w:bookmarkEnd w:id="237"/>
    <w:bookmarkStart w:name="z28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цифровой связности сопровождается мерами по обеспечению доступности адаптации сервисов к различным возрастным группам и уровням цифровых навыков. Все элементы среды жизни будут объединены в масштабируемую архитектуру "Smart Region". Акиматы получат цифровые панели управления на основе единой модели данных и стандартизированных показателей эффективности.</w:t>
      </w:r>
    </w:p>
    <w:bookmarkEnd w:id="238"/>
    <w:bookmarkStart w:name="z28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будет сформирована устойчивая, безопасная и управляемая цифровая среда жизни, сопоставимая по стандартам качества с ведущими глобальными агломерациями. Система обеспечит профилактику рисков, снижение транзакционных издержек, повышение инвестиционной привлекательности территорий и рост удовлетворенности граждан.</w:t>
      </w:r>
    </w:p>
    <w:bookmarkEnd w:id="239"/>
    <w:bookmarkStart w:name="z28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Государственные услуги на основе данных и адресная социальная поддержка</w:t>
      </w:r>
    </w:p>
    <w:bookmarkEnd w:id="240"/>
    <w:bookmarkStart w:name="z28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услуги перестанут представлять собой набор разрозненных ведомственных процедур и будут трансформированы в единые цифровые сценарии, сопровождающие человека в жизненных ситуациях без необходимости многократных обращений, предоставления справок и повторного ввода информации.</w:t>
      </w:r>
    </w:p>
    <w:bookmarkEnd w:id="241"/>
    <w:bookmarkStart w:name="z28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сформирована новая модель взаимодействия гражданина с государством, основанная на жизненных событиях, данных и технологиях ИИ, обеспечивающая простоту, скорость и понятность получения услуг. Будут развиваться единый цифровой профиль гражданина и "жизненный трек". На их основе государство перейдет к модели распознавания потребностей и беззаявительного предоставления услуг, при которой значительная часть решений будет приниматься автоматически при наступлении заданных условий, а гражданин будет получать поддержку без подачи заявлений. Планируется трансформация не менее 40 % государственных услуг за счет внедрения технологий ИИ, перевода в проактивный формат, а также внедрения механизмов автоподписания и автоматизации процессов.</w:t>
      </w:r>
    </w:p>
    <w:bookmarkEnd w:id="242"/>
    <w:bookmarkStart w:name="z28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Жизненные ситуации будут реализованы в виде сквозных сценариев "end-to-end" в одном цифровом окне, в рамках которых система будет самостоятельно собирать необходимые данные из государственных реестров, формировать пакет услуг и сопровождать гражданина до достижения результата. Государственные сервисы будут ориентированы на результат, а не на процедуру с фокусом на скорость предоставления, полноту решения жизненной ситуации и снижение административной нагрузки.</w:t>
      </w:r>
    </w:p>
    <w:bookmarkEnd w:id="243"/>
    <w:bookmarkStart w:name="z28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поддержка будет трансформирована в интеллектуальную систему "умного таргетирования". Технологии ИИ будут применяться для выявления жизненных рисков, прогнозирования социальной уязвимости и адресного предложения мер помощи. Выплаты и льготы будут назначаться автоматически при наступлении соответствующих условий, а при изменении жизненной ситуации система будет корректировать объем и формат поддержки без участия гражданина. Это обеспечит переход от заявительной модели к предиктивной социальной политике, снизит долю ошибочных и избыточных выплат, обеспечит концентрацию ресурсов на действительно нуждающихся категориях населения.</w:t>
      </w:r>
    </w:p>
    <w:bookmarkEnd w:id="244"/>
    <w:bookmarkStart w:name="z28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реализован принцип полного отказа от использования сканированных копий документов и бумажных справок. Управленческие и сервисные решения будут приниматься на основе подтвержденных данных, а не документов, предоставляемых гражданином. Центры обслуживания населения будут трансформированы в цифровые офисы населения, ориентированные на сопровождение сложных жизненных ситуаций и нестандартных случаев, а не на прием заявлений.</w:t>
      </w:r>
    </w:p>
    <w:bookmarkEnd w:id="245"/>
    <w:bookmarkStart w:name="z28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Платформа "е-Оtinish" будет использоваться как источник непрерывного улучшения государственных сервисов. Процессы выявления проблемных участков, скрытых услуг и неэффективных сценариев будут автоматизированы, а качество принимаемых решений будет оцениваться на основе фактических жизненных результатов для граждан.</w:t>
      </w:r>
    </w:p>
    <w:bookmarkEnd w:id="246"/>
    <w:bookmarkStart w:name="z29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будет обеспечено развитие единой цифровой платформы взаимодействия государства с гражданами, обеспечивающей сквозные сценарии жизненных ситуаций, снижение доли ошибочных социальных назначений и предоставление государственных услуг без использования сканированных копий документов и бумажных справок. Среднее время предоставления государственных услуг и мер социальной поддержки планируется сократить не менее чем на 50 %. Государство перейдет к модели сопровождения граждан на основе ИИ, снижая барьеры доступа, повышая адресность поддержки и формируя устойчивую систему социальной защиты.</w:t>
      </w:r>
    </w:p>
    <w:bookmarkEnd w:id="247"/>
    <w:bookmarkStart w:name="z29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расширены виды общественно значимых услуг, охватывающие все сферы жизнедеятельности общества. Внедрение технологий ИИ позволит улучшать качество общественно значимых услуг, прогнозировать возможные риски, выявлять проблемные зоны и оперативно реагировать, а также анализировать потребность населения.</w:t>
      </w:r>
    </w:p>
    <w:bookmarkEnd w:id="248"/>
    <w:bookmarkStart w:name="z29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Стратегическое направление 2. Цифровизация и внедрение искусственного интеллекта в интересах бизнеса и экономики</w:t>
      </w:r>
    </w:p>
    <w:bookmarkEnd w:id="249"/>
    <w:bookmarkStart w:name="z29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ускоряющегося глобального технологического перехода цифровая трансформация экономики будет направлена на повышение производительности, диверсификацию источников роста и формирование новой добавленной стоимости. Цифровизация рассматривается как инструмент системной модернизации экономической модели страны.</w:t>
      </w:r>
    </w:p>
    <w:bookmarkEnd w:id="250"/>
    <w:bookmarkStart w:name="z29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будет опираться на принцип сфокусированной трансформации: цифровые и АI-инструменты в приоритетном порядке масштабируются в секторах, формирующих основную долю ВВП, экспортного потенциала и занятости. Такой подход обеспечивает концентрацию ресурсов на направлениях с максимальным мультипликативным эффектом и переход от фрагментарной автоматизации к управляемому росту производительности труда.</w:t>
      </w:r>
    </w:p>
    <w:bookmarkEnd w:id="251"/>
    <w:bookmarkStart w:name="z29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периметр трансформации будет включено устранение системных барьеров развития бизнеса, включая длительные разрешительные процедуры, высокую административную нагрузку и ограниченный доступ к данным, инфраструктуре и мерам государственной поддержки.</w:t>
      </w:r>
    </w:p>
    <w:bookmarkEnd w:id="252"/>
    <w:bookmarkStart w:name="z29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Трансформация будет реализована через отраслевую цифровую модернизацию ключевых секторов экономики, внедрение обязательных стандартов данных и их интероперабельности, интеграцию AI-платформ на системообразующих предприятиях, развитие индустриальных цифровых двойников, а также укрепление технологического суверенитета за счет приоритетного внедрения отечественных решений и локализации критически важных технологий.</w:t>
      </w:r>
    </w:p>
    <w:bookmarkEnd w:id="253"/>
    <w:bookmarkStart w:name="z29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Малый и средний бизнес будет интегрирован в национальную цифровую экосистему как ключевой источник занятости и экономического роста. Будут сформированы единые цифровые контуры поддержки, обеспечивающие доступ к финансированию, данным, цифровым сервисам и AI-инструментам повышения эффективности.</w:t>
      </w:r>
    </w:p>
    <w:bookmarkEnd w:id="254"/>
    <w:bookmarkStart w:name="z29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модернизация реального сектора станет устойчивым внутренним рынком для национального IT-сектора и стартап-экосистемы, формируя спрос на отечественные цифровые решения и создавая условия для их масштабирования и экспорта.</w:t>
      </w:r>
    </w:p>
    <w:bookmarkEnd w:id="255"/>
    <w:bookmarkStart w:name="z29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Отдельным стратегическим направлением станет развитие новой цифровой экономики как самостоятельного сектора, опирающегося на национальную вычислительную инфраструктуру, облачные и аппаратные мощности, прикладные AI-продукты и экспорт технологических решений.</w:t>
      </w:r>
    </w:p>
    <w:bookmarkEnd w:id="256"/>
    <w:bookmarkStart w:name="z30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Цифровая экономика станет драйвером инвестиционной привлекательности страны, снижения транзакционных издержек, повышения конкурентоспособности национального бизнеса и укрепления позиций на глобальном технологическом рынке.</w:t>
      </w:r>
    </w:p>
    <w:bookmarkEnd w:id="257"/>
    <w:bookmarkStart w:name="z30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Цифровая трансформация ключевых отраслей</w:t>
      </w:r>
    </w:p>
    <w:bookmarkEnd w:id="258"/>
    <w:bookmarkStart w:name="z30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принципиально изменена роль государства в цифровой трансформации отраслей. Его функция будет заключаться в формировании единых стандартов данных и архитектуры, создании регуляторных и налоговых стимулов, обеспечении доступа к цифровой и вычислительной инфраструктуре, а также формировании масштабируемого спроса со стороны экономики. Внедрение цифровых и AI-решений будет осуществляться самим бизнесом и технологическим рынком.</w:t>
      </w:r>
    </w:p>
    <w:bookmarkEnd w:id="259"/>
    <w:bookmarkStart w:name="z30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в ключевых отраслях будут сформированы отраслевые цифровые контуры, включающие ситуационные центры, не менее 10 специализированных хранилищ данных ("озеро данных"), функционирующие по единым требованиям к качеству, структуре и совместимости данных. Также продолжится работа по качественному наполнению национальных регистров. Цифровизация государственной статистики станет важным элементом системы управления данными. Предусматривается расширение использования административных и альтернативных источников данных, а также технологий "Big Data", повышение качества и актуальности статистической информации, развитие механизмов верификации и межведомственной сверки. Это позволит повысить эффективность принятия решений, сократить дублирование отчетности и усилить аналитическую основу государственной политики. На этой основе будут обеспечен сквозной мониторинг состояния отраслей, производственных показателей, логистики, инвестиций и рисков, а также внедрена предиктивная аналитика для выявления узких мест, прогнозирования динамики и поддержки управленческих решений. Такая модель обеспечит переход от фрагментарного контроля к управлению развитием отраслей на основе данных и ИИ при сохранении ведущей роли бизнеса в реализации цифровых решений.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нефтегазовом секторе и недропользовании будет сформирован единый национальный цифровой контур управления ресурсной базой страны. Будет выстроена сквозная архитектура "недра - добыча - транспортировка - переработка - экспорт", в рамках которой геологические данные, производственные показатели, учет добычи, экологический мониторинг и фискальная информация будут объединены в единую цифровую среду. Будет масштабирован приборный учет добычи, движения углеводородов и твердых полезных ископаемых на всех этапах производственной цепочки, внедрены IоТ-датчики и цифровые паспорта месторождений. На базе технологий ИИ будут реализованы прогнозирование запасов, моделирование сценариев разработки, оптимизация режимов добычи и транспортировки, а также предиктивное управление технологическими и экологическими рисками. Государство получит инструменты проактивного управления ресурсной базой, что повысит прозрачность отрасли, точность налогового администрирования и инвестиционную привлекательность недропользования. К 2029 году предусматривается охват не менее 70 % ключевых активов топливно-энергетического комплекса системами мониторинга состояния и управления с применением технологий ИИ. В рамках развития цифровизации и применения ИИ для управления минеральной базой присутствует потенциал прироста частных инвестиций в геологоразведку не менее чем на 30 %.</w:t>
      </w:r>
    </w:p>
    <w:bookmarkStart w:name="z30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активного развития центров обработки данных, АI-кластеров и активного внедрения ИИ энергосистема становится стратегической инфраструктурой национального развития. Будет осуществлен переход к интеллектуальной энергосистеме, функционирующей на основе единой цифровой архитектуры и предиктивного управления. Будет создан цифровой двойник национальной энергосистемы, охватывающий генерацию, сети, балансировку и ключевые промышленные узлы, обеспечивающий моделирование сценариев развития в режиме реального времени. Энергосистема перейдет от реактивного управления к управлению на основе прогнозов, что позволит сократить технологические потери, снизить аварийность, повысить надежность снабжения и обеспечить предсказуемость инвестиционных решений. ИИ будет интегрирован в стратегическое планирование, прогнозирование спроса, диспетчерское управление и управление активами. Особый приоритет будет уделен обеспечению гибкости энергосистемы при росте доли возобновляемых источников и распределенной генерации, а также созданию энергетической базы для цифровой экономики, включая центры обработки данных и индустриальные парки. Киберустойчивость энергетики будет выстроена как часть национальной архитектуры безопасности с применением АI-систем раннего выявления угроз и сегментации критической инфраструктуры.</w:t>
      </w:r>
    </w:p>
    <w:bookmarkEnd w:id="261"/>
    <w:bookmarkStart w:name="z30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Промышленный сектор перейдет от разрозненных автоматизированных участков к формированию национального индустриального цифрового контура. Данные о загрузке мощностей, простоях, качестве продукции, энергопотреблении и техническом состоянии оборудования будут объединены в отраслевое "озеро данных" и отражены в национальных регистрах. На предприятиях получат более широкое распространение и интеграцию промышленные IоТ, МЕS-системы, ЕRP-системы (системы управления ресурсами предприятия), обеспечивающие интеграцию производственных процессов с планированием, снабжением, ремонтами и управленческим учетом, а также цифровые двойники производственных линий. Искусственный интеллект будет применяться для предиктивного обслуживания активов, оптимизации производственных циклов, управления качеством и снижения потерь сырья. Это позволит сократить внеплановые простои, повысить коэффициент использования оборудования и снизить себестоимость продукции. Для государства и инвесторов будет сформирована прозрачная картина состояния отрасли, упрощающая принятие инвестиционных решений и поддержку модернизации промышленности. К 2029 году предусматривается внедрение цифровых двойников не менее чем на 60 % крупных промышленных предприятий.</w:t>
      </w:r>
    </w:p>
    <w:bookmarkEnd w:id="262"/>
    <w:bookmarkStart w:name="z30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стимулироваться внедрение ЕRР-систем, обеспечивающих интеграцию финансов, производства, логистики и кадрового управления в единой цифровой среде, что и создаст основу для внедрения технологий искусственного интеллекта и анализа данных.</w:t>
      </w:r>
    </w:p>
    <w:bookmarkEnd w:id="263"/>
    <w:bookmarkStart w:name="z30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Транспортно-логистический сектор будет трансформирован в управляемую цифровую систему национального масштаба, основанную на принципе "экономика времени вместо экономики расстояния". Будет сформирована единая цифровая система транзита и грузоперевозок, обеспечивающая полный учет транспортных активов страны, включая автомобильный, железнодорожный, речной, морской и авиационный парки, инфраструктуру, терминалы, склады и транспортные коридоры. Будут развиты национальная и международная интегрированные платформы сопровождения грузов, объединяющие электронные документы, лицензии, разрешения, таможенные, пограничные, санитарные и фитосанитарные процедуры в единый цифровой процесс. Будет внедрена единая интеллектуальная транспортная система, консолидирующая существующие информационные системы и цифровые решения, формируя эталонное отраслевое "озеро данных". Для государства будет сформирован интеллектуальный инструмент, позволяющий вести предиктивную аналитику, иметь актуальную информацию по текущей ситуации во всей транспортной отрасли и принимать качественные, своевременные решения. Все этапы транзита от отправителя до получателя будут обеспечивать бесшовное прохождение границ, терминалов и контрольных точек без разрозненных ведомственных процедур. Наряду с мерами по диверсификации транспортных коридоров будет обеспечена полная прослеживаемость маршрутов, загрузки инфраструктуры и пропускной способности коридоров. ИИ будет применяться для планирования мультимодальных маршрутов, прогнозирования узких мест, оптимизации таможенного оформления и управления потоками, что позволит сократить простои, повысить предсказуемость сроков доставки, сократить издержки и максимально эффективно использовать транспортные мощности. Логистика будет интегрирована с промышленными, аграрными и финансовыми контурами экономики, формируя цифровой каркас устойчивых цепочек поставок, рост транзитного потенциала и укрепление роли Республики Казахстан как ключевого транспортного хаба. К 2029 году предусматриваются обеспечение не менее 80 % трекинг грузов, полный переход на электронный документооборот в сфере транспорта и логистики, а также сокращение среднего времени пересечения границы не менее чем в 8 раз (с текущих 4 часов).</w:t>
      </w:r>
    </w:p>
    <w:bookmarkEnd w:id="264"/>
    <w:bookmarkStart w:name="z30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сектор будет трансформирован в проактивную и управляемую на основе данных систему. Особое внимание будет уделено внедрению решений на основе графовой аналитики и мультиагентных моделей для автоматизированного выявления аномальных транзакций, транзитных схем и связанных контрагентов. Параллельно будет сформирован национальный антифрод-контур с интеграцией банковского, телекоммуникационного и государственного сегментов, обеспечивающий предиктивное выявление мошенничества и незаконных платежных транзакций. Цифровой тенге является не только цифровой формой национальной валюты, но и компонентом национальной цифровой финансовой инфраструктуры, интегрированным в отраслевые контуры экономики и государственное управление. Цифровой тенге может служить инструментом повышения прозрачности финансовых потоков.</w:t>
      </w:r>
    </w:p>
    <w:bookmarkEnd w:id="265"/>
    <w:bookmarkStart w:name="z31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тенге станет базовой платформой для внедрения смарт- контрактных механизмов, позволяющих автоматизировать исполнение государственных обязательств, субсидий, трансфертов и целевого финансирования. Это создаст условия для перехода от постфактум-контроля к встроенному управлению и мониторингу целевого использования средств, включая бюджетные программы, социальную поддержку, инфраструктурные проекты и государственные закупки. Интеграция цифрового тенге с отраслевыми платформами позволит формировать сквозные цифровые финансово-операционные контуры. Финансовая система будет дополнена открытой цифровой архитектурой, объединяющей банковские и небанковские сервисы, включая страхование, лизинг, факторинг, экспортное финансирование и альтернативные платежные решения, в единый контур сопровождения инвестиционных и производственных проектов. Будет развита модель, при которой финансовые продукты станут встроенной частью отраслевых и цифровых платформ, обеспечивая предприятиям доступ к финансированию непосредственно в рамках операционной деятельности. Отдельное внимание будет уделено развитию небанковского финтех-сегмента как самостоятельного источника роста за счет масштабирования цифрового страхования, факторинга, лизинга оборудования, экспортного финансирования и альтернативных инвестиционных платформ. Это обеспечит диверсификацию финансовой экосистемы, расширение доступа малого и среднего бизнеса к капиталу и формирование устойчивых финансовых цепочек вокруг промышленности, агропромышленного комплекса и логистики.</w:t>
      </w:r>
    </w:p>
    <w:bookmarkEnd w:id="266"/>
    <w:bookmarkStart w:name="z31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поддержку данных инициатив немаловажное внимание уделяется дальнейшему развитию небанковских поставщиков платежных услуг, что позволит диверсифицировать доступные платежные сервисы и будет способствовать развитию конкуренции. В результате Казахстан перейдет на новый этап развития в финтех-хаб международного уровня.</w:t>
      </w:r>
    </w:p>
    <w:bookmarkEnd w:id="267"/>
    <w:bookmarkStart w:name="z31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отрасль трансформируется из фрагментированной системы согласований и разрозненных проектов в единую цифровую экосистему управления жизненным циклом объектов от планирования территории и проектирования до строительства, ввода в эксплуатацию и последующего управления активами. Будет развита национальная цифровая платформа строительства, объединяющая данные о земельных участках, градостроительных регламентах, инженерной инфраструктуре, проектной документации и фактическом ходе строительства. Предусматривается внедрить ВIМ-модели и цифровые двойники зданий, обеспечивающие сквозное сопровождение объектов и переход от документ-ориентированного подхода к управлению на основе данных. К 2029 году предусматривается обеспечение 100 % внедрения ВIМ-технологий при проектировании строительства новых объектов и 100 % приборного учета и цифрового мониторинга в сфере ЖКХ в городах республиканского значения и областных центрах.</w:t>
      </w:r>
    </w:p>
    <w:bookmarkEnd w:id="268"/>
    <w:bookmarkStart w:name="z31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разрешительные и согласовательные процедуры будут переведены в цифровой формат с прозрачным отслеживанием сроков и статусов. ИИ будет применяться для автоматизированного анализа проектной документации, выявления несоответствий нормативным требованиям, планирования ресурсов и мониторинга строительных работ. Это позволит сократить сроки реализации проектов, снизить транзакционные издержки, минимизировать коррупционные риски и повысить предсказуемость инвестиционных процессов. Отрасль будет интегрирована с финансовым сектором и инфраструктурными контурами, обеспечивая сквозное сопровождение проектов от получения разрешений до финансирования и подключения к инженерным сетям. В результате строительство станет управляемой цифровой системой, повышающей темпы ввода жилья и инфраструктуры, качество городской среды и инвестиционную привлекательность территорий.</w:t>
      </w:r>
    </w:p>
    <w:bookmarkEnd w:id="269"/>
    <w:bookmarkStart w:name="z31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Агропромышленный комплекс будет трансформирован через формирование единой национальной цифровой экосистемы, обеспечивающей переход от разрозненного отраслевого администрирования к управлению сельским хозяйством на основе данных, ИИ и сквозной цифровой прослеживаемости. Данная экосистема станет цифровой операционной системой аграрного сектора, объединяющей государственные сервисы, производственные данные, финансовые инструменты и экспортные механизмы в единый платформенный контур. Отрасль перейдет от фрагментированных решений к интегрированной модели управления по принципу "данные - прогноз - решение - результат", обеспечивая повышение эффективности, прозрачности и конкурентоспособности аграрной экономики. Будет сформировано единое отраслевое "озеро данных", объединяющее данные о земельных ресурсах, посевных площадях, метеоусловиях, агрохимических характеристиках почв, состоянии техники, поголовье, урожайности, субсидиях и логистике. На этой основе будет обеспечен переход к цифровым профилям хозяйств и управлению государственной поддержкой на основе фактической продуктивности и эффективности использования ресурсов. Точное земледелие, спутниковый мониторинг, IoT-датчики, биометрический контроль в животноводстве и AI-прогнозирование урожайности станут стандартом отрасли. Производственные решения будут приниматься на основе аналитики, а не интуиции. Государственная поддержка будет интегрирована в цифровой контур и предоставляться в формате "одного окна" с полной прозрачностью и прослеживаемостью. Будет создана сквозная цифровая цепочка "земля – производство - хранение - переработка - логистика - экспорт", обеспечивающая прослеживаемость продукции и соответствие международным стандартам качества. Это позволит перейти от сырьевой модели к управляемому росту добавленной стоимости и переработке внутри страны. Государство перейдет от субсидирования к управлению результатами: поддержка будет привязана к цифровым показателям продуктивности, эффективности и устойчивости к климатическим рискам. Инновационные решения и смарт-фермы получат приоритетную поддержку. К 2029 году предусматривается рост на 3 - 5 % валовой продукции у получателей субсидий относительно контрольной группы сопоставимых хозяйств в том же регионе.</w:t>
      </w:r>
    </w:p>
    <w:bookmarkEnd w:id="270"/>
    <w:bookmarkStart w:name="z31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Роль МСБ будет трансформирована из объекта регулирования в активного участника национальной цифровой экономики. Для предпринимателей будет сформирован единый цифровой контур поддержки, объединяющий доступ к финансированию, страхованию, субсидиям, экспортным сервисам и отраслевым платформам. ИИ будет использоваться для оценки устойчивости компаний, прогнозирования спроса и выявления узких мест в цепочках поставок, обеспечивая адресную поддержку и формирование устойчивых региональных бизнес-экосистем. В результате малый и средний бизнес получит предсказуемую цифровую среду "eGov Business" для роста, а государство - управляемый контур развития предпринимательства, превращающий МСБ в системный фактор занятости, конкуренции и диверсификации экономики.</w:t>
      </w:r>
    </w:p>
    <w:bookmarkEnd w:id="271"/>
    <w:bookmarkStart w:name="z31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Интеллектуальная модель налогового администрирования</w:t>
      </w:r>
    </w:p>
    <w:bookmarkEnd w:id="272"/>
    <w:bookmarkStart w:name="z31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Налоговое администрирование будет трансформировано из преимущественно контрольного механизма в интеллектуальную сервисную платформу сопровождения экономической активности, охватывающую весь жизненный цикл бизнеса - от регистрации и первых операций до масштабирования и выхода на экспортные рынки. Государство перейдет от реактивного контроля к модели "невидимого" налогового администрирования на основе данных и технологий ИИ, при которой налоговые обязательства будут рассчитываться автоматически, ключевые риски выявляться проактивно, а добросовестный бизнес будет освобожден от избыточных проверок и ручных процедур.</w:t>
      </w:r>
    </w:p>
    <w:bookmarkEnd w:id="273"/>
    <w:bookmarkStart w:name="z31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предпринимателей будет сформирован единый цифровой налоговый кабинет с биллингом в режиме реального времени, прозрачным отображением налоговых обязательств, произведенных платежей и доступных льгот, а также проактивными уведомлениями и рекомендациями. Налоговая система будет выполнять функцию экономического навигатора, предлагая меры финансовой поддержки, отраслевые программы развития и инструменты финансового планирования на основе цифрового профиля предприятия.</w:t>
      </w:r>
    </w:p>
    <w:bookmarkEnd w:id="274"/>
    <w:bookmarkStart w:name="z31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Невидимое налоговое администрирование станет новой опорой фискальной политики, выстроенной на дифференцированной модели, отражающей реальную структуру современной экономики и особенности создания добавленной стоимости в разных сегментах. Такой подход позволит отказаться от универсального и избыточного администрирования в пользу точной настройки налогового контура. Это создаст условия для формирования налоговых обязательств на основе релевантных цифровых данных для каждого сегмента экономики, повышая собираемость, справедливость и устойчивость бюджетной системы.</w:t>
      </w:r>
    </w:p>
    <w:bookmarkEnd w:id="275"/>
    <w:bookmarkStart w:name="z32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Технологии ИИ будут применяться для предиктивной аналитики оборотов, выявления рисковых операций, прогнозирования налоговых поступлений и моделирования экономических эффектов, что позволит связывать фискальную политику с целями промышленного, инвестиционного и регионального развития.</w:t>
      </w:r>
    </w:p>
    <w:bookmarkEnd w:id="276"/>
    <w:bookmarkStart w:name="z32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контур будет итерирован с отраслевыми цифровыми платформами, системами субсидирования, инструментами экспортной поддержки и финансовыми институтами, формируя единую архитектуру взаимодействия государства и экономики. В данной модели налоговая система будет выполнять функцию сенсора экономической активности, обеспечивая государство оперативными данными о деловой динамике, инвестиционной активности и структурных изменениях в экономике.</w:t>
      </w:r>
    </w:p>
    <w:bookmarkEnd w:id="277"/>
    <w:bookmarkStart w:name="z32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будет сформирована модель "налоги как сервис", в рамках которой налоговое администрирование будет функционировать в фоновом режиме для добросовестного бизнеса и позволит снизить транзакционные издержки, а также повысить уровень доверия и ускорить принятие инвестиционных решений, обеспечивая предпринимателям предсказуемую и прозрачную среду развития, а государству - инструмент интеллектуального управления экономикой. </w:t>
      </w:r>
    </w:p>
    <w:bookmarkEnd w:id="278"/>
    <w:bookmarkStart w:name="z32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2029 году планируется сократить теневую экономику с 16,71 %</w:t>
      </w:r>
      <w:r>
        <w:rPr>
          <w:rFonts w:ascii="Times New Roman"/>
          <w:b w:val="false"/>
          <w:i w:val="false"/>
          <w:color w:val="000000"/>
          <w:vertAlign w:val="superscript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(данные официальной статистики за 2024 год) до 13.8 %</w:t>
      </w:r>
      <w:r>
        <w:rPr>
          <w:rFonts w:ascii="Times New Roman"/>
          <w:b w:val="false"/>
          <w:i w:val="false"/>
          <w:color w:val="000000"/>
          <w:vertAlign w:val="superscript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. В результате реинжиниринга государственных процессов В2В и В2G взаимодействия будут переведены в цифровой формат, доля прослеживаемого товарооборота (категории) вырастет до 50 %, будут обеспечены автоматический расчет и предзаполнение не менее 80 % налоговых обязательств субъектов МСБ, сокращение количества проверок добросовестных налогоплательщиков не менее чем на 50 % за счет риск-ориентированного подхода, а также снижение времени администрирования налоговых процедур не менее чем на 50 %. Одновременно будет повышена точность прогнозирования налоговых поступлений на основе АI-моделей и сокращена доля спорных начислений. В результате малый и средний бизнес получит предсказуемую цифровую среду.</w:t>
      </w:r>
    </w:p>
    <w:bookmarkEnd w:id="279"/>
    <w:bookmarkStart w:name="z32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https://stat.gov.kz/ru/industries/economy/national-accounts/publications/427384/</w:t>
      </w:r>
    </w:p>
    <w:bookmarkStart w:name="z32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малого и среднего предпринимательства в Республике Казахстан до 2030 года, утвержденной постановлением Правительства Республики Казахстан от 27 апреля 2022 года</w:t>
      </w:r>
    </w:p>
    <w:bookmarkEnd w:id="281"/>
    <w:bookmarkStart w:name="z32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Финансовый сектор</w:t>
      </w:r>
    </w:p>
    <w:bookmarkEnd w:id="282"/>
    <w:bookmarkStart w:name="z32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устойчивости, безопасности и конкурентоспособности финансового сектора цифровая трансформация будет направлена на построение целостной цифровой финансовой архитектуры. Ее развитие сфокусируется на создании доверенной, управляемой данными и технологически устойчивой среды, в которой платежная инфраструктура, регулирование, киберзащита, антифрод-контуры и оборот цифровых активов развиваются как взаимосвязанные элементы единой системы.</w:t>
      </w:r>
    </w:p>
    <w:bookmarkEnd w:id="283"/>
    <w:bookmarkStart w:name="z32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стратегического направления будет сформирована современная цифровая финансовая инфраструктура, обеспечивающая быстрые, надежные и безопасные расчеты в режиме 24/7, межсистемную совместимость, платежный суверенитет и удобство для граждан и бизнеса. Национальные платежные контуры станут базовыми технологическими "рельсами" для масштабирования новых платежных сценариев, открытых интеграций, цифровых каналов обслуживания и инновационных финансовых сервисов. В целях повышения киберустойчивости финансового сектора в условиях глобальной цифровой трансформации планируется реализовать ряд инициатив в области кибербезопасности, включая развитие единой технологической платформы регуляторов финансового сектора и формирование киберполигона в рамках развития информационной безопасности финансового сектора.</w:t>
      </w:r>
    </w:p>
    <w:bookmarkEnd w:id="284"/>
    <w:bookmarkStart w:name="z33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Ключевой основой развития финансового рынка станет формирование единого безопасного финансового дата-пространства, в котором данные рассматриваются как управляемый актив, а принятие решений опирается на продвинутую аналитику и инструменты ИИ. Такая модель предполагает внедрение современной платформы управления данными с прозрачным происхождением данных, едиными справочниками, контролем качества и возможностью оперативного обмена данными между участниками рынка и регуляторами. Это создаст условия для перехода к "умному" надзору и регулированию, основанным на данных, раннем выявлении рисков, проактивном нормировании и снижении регуляторной нагрузки на добросовестных участников рынка.</w:t>
      </w:r>
    </w:p>
    <w:bookmarkEnd w:id="285"/>
    <w:bookmarkStart w:name="z33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Отдельным направлением выступит создание безопасного контура для развития цифровых финансовых сервисов. Антифрод-меры, кибербезопасность и централизованный мониторинг рисков будут направлены не только на снижение потерь и устранение уязвимостей, но и на формирование безопасного "коридора" для масштабирования цифровых платежей, онлайн-кредитования, токенизации и иных инновационных моделей. Борьба с мошенничеством и киберугрозами будет строиться как единая система предиктивного управления угрозами на уровне всего финансового рынка с применением единых стандартов, аналитических платформ и механизмов оперативного реагирования.</w:t>
      </w:r>
    </w:p>
    <w:bookmarkEnd w:id="286"/>
    <w:bookmarkStart w:name="z33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токенизации и индустрии цифровых активов обеспечит формирование прозрачной и надежной экосистемы выпуска, обращения и учета цифровых активов с понятными правилами, защищенной инфраструктурой и прослеживаемостью операций. Это позволит использовать цифровые активы как новый инструмент привлечения инвестиций, повышения прозрачности и расширения финансовых возможностей реального сектора экономики.</w:t>
      </w:r>
    </w:p>
    <w:bookmarkEnd w:id="287"/>
    <w:bookmarkStart w:name="z33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Развитие конкурентоспособной </w:t>
      </w:r>
      <w:r>
        <w:rPr>
          <w:rFonts w:ascii="Times New Roman"/>
          <w:b/>
          <w:i w:val="false"/>
          <w:color w:val="000000"/>
          <w:sz w:val="28"/>
        </w:rPr>
        <w:t>IT</w:t>
      </w:r>
      <w:r>
        <w:rPr>
          <w:rFonts w:ascii="Times New Roman"/>
          <w:b/>
          <w:i w:val="false"/>
          <w:color w:val="000000"/>
          <w:sz w:val="28"/>
        </w:rPr>
        <w:t>-индустрии</w:t>
      </w:r>
    </w:p>
    <w:bookmarkEnd w:id="288"/>
    <w:bookmarkStart w:name="z33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IТ-отрасль трансформируется в полноценную технологическую индустрию, встроенную в общую трансформацию экономики и ориентированную на создание масштабируемых продуктов, отраслевых платформ и экспорт технологических решений.</w:t>
      </w:r>
    </w:p>
    <w:bookmarkEnd w:id="289"/>
    <w:bookmarkStart w:name="z33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сместит свою роль от прямого участия в разработке цифровых решений к формированию устойчивого и предсказуемого спроса, единых архитектурных стандартов и условий для масштабирования продуктов частного рынка. Внутренние разработки, за исключением решений, обеспечивающих реализацию специфических отраслевых (или надзорных) функций государственного аппарата, будут поэтапно сокращены. Приоритет получат отечественные IТ-компании и стартапы через прозрачные механизмы пилотирования, тиражирования и долгосрочных контрактов.</w:t>
      </w:r>
    </w:p>
    <w:bookmarkEnd w:id="290"/>
    <w:bookmarkStart w:name="z33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механизмов гарантированного спроса и оффтейк-контрактов обеспечит формирование предсказуемого инвестиционного цикла "продукт - внедрение - масштабирование". Наличие подтвержденного спроса со стороны государства и квазигосударственного сектора создаст финансовым институтам понятную основу для кредитования технологических компаний, снизит инвестиционные риски и расширит доступ к финансированию. Таким образом, IТ-сектор станет полноценным объектом инвестиционного финансирования.</w:t>
      </w:r>
    </w:p>
    <w:bookmarkEnd w:id="291"/>
    <w:bookmarkStart w:name="z33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будет расширен национальный рынок внедрения: успешные пилотные решения при достижении измеримых эффектов будут получать гарантированное масштабирование. Это устранит разрыв между разработкой и эксплуатацией, создаст устойчивый спрос на отечественные решения и обеспечит интеграцию IТ-отрасли в производственные цепочки промышленности, энергетики, агропромышленного комплекса и логистики.</w:t>
      </w:r>
    </w:p>
    <w:bookmarkEnd w:id="292"/>
    <w:bookmarkStart w:name="z33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развиваться инфраструктура продуктового IТ, включая национальные облачные решения, вычислительные и аппаратные мощности, отраслевое "озеро данных" и библиотеки моделей, что обеспечит создание и масштабирование АI-решений внутри страны без критической зависимости от внешних платформ. В целях укрепления технологического суверенитета и развития национальной АI-экосистемы особое внимание будет уделено развитию цифровых сервисов и технологий для казахского языка, включая формирование национального корпуса казахоязычных данных.</w:t>
      </w:r>
    </w:p>
    <w:bookmarkEnd w:id="293"/>
    <w:bookmarkStart w:name="z33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Параллельно будет сформирована экосистема венчурного финансирования, институтов развития, банковского сектора и частного капитала, охватывающая весь жизненный цикл технологических компаний от ранних стадий до выхода на международные рынки. Финансовые институты, исходя из оценки риск-профиля соответствующих проектов, поэтапно вовлекаются в венчурное финансирование технологических компаний, а инструменты поддержки смещаются от грантовых моделей к со-инвестированию, возвратным механизмам и индустриальному партнерству, ориентированным на масштабируемые продукты и устойчивый рост.</w:t>
      </w:r>
    </w:p>
    <w:bookmarkEnd w:id="294"/>
    <w:bookmarkStart w:name="z34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Планируются создание сбалансированной модели развития зрелых IТ-компаний и стартапов с прозрачными цифровыми механизмами поддержки, финансирования и кооперации, а также обеспечение системной поддержки выхода казахстанских IТ-компаний на международные рынки через финансовые, дипломатические и инфраструктурные механизмы.</w:t>
      </w:r>
    </w:p>
    <w:bookmarkEnd w:id="295"/>
    <w:bookmarkStart w:name="z34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до 70 - 80 % затрат в разработке программного обеспечения приходится на оплату труда высококвалифицированных специалистов, расширение внутреннего рынка внедрения приведет к прямому росту доходов населения, формированию высокопроизводительной занятости и увеличению налоговой базы. Таким образом, IT-индустрия станет одним из драйверов роста человеческого капитала и цифровой экономики.</w:t>
      </w:r>
    </w:p>
    <w:bookmarkEnd w:id="296"/>
    <w:bookmarkStart w:name="z34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2029 году планируется обеспечить увеличение объема экспорта IТ-услуг и цифровых решений не менее чем в 2 раза по сравнению с уровнем 2024 года, а также формирование не менее 3 технологических компаний уровня "единорог".</w:t>
      </w:r>
    </w:p>
    <w:bookmarkEnd w:id="297"/>
    <w:bookmarkStart w:name="z34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экспортного потенциала и рост внутреннего рынка станут основой для создания не менее 20 тысяч новых рабочих мест в высокотехнологичном и цифровом секторе, включая разработку программного обеспечения, ИИ, анализ данных и цифровые сервисы.</w:t>
      </w:r>
    </w:p>
    <w:bookmarkEnd w:id="298"/>
    <w:bookmarkStart w:name="z34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Казахстан сформирует конкурентоспособную национальную IТ-индустрию с сильными продуктовыми компаниями, развитой стартап-экосистемой и устойчивым рынком внедрения. IТ-сектор станет впоследствии драйвером роста производительности, технологического суверенитета и диверсификации экономики страны.</w:t>
      </w:r>
    </w:p>
    <w:bookmarkEnd w:id="299"/>
    <w:bookmarkStart w:name="z34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Формирование новой экономики</w:t>
      </w:r>
    </w:p>
    <w:bookmarkEnd w:id="300"/>
    <w:bookmarkStart w:name="z34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Стратегией планируется заложить основу новой экономики, опирающейся на развитие вычислительной инфраструктуры, AI-кластеров и экспериментальных технологических зон, беспилотных систем и автономной мобильности, цифровых активов и криптоиндустрии, космических сервисов и роботизации промышленности. Эти направления сформируют новый слой добавленной стоимости, обеспечат технологический суверенитет страны и станут базой для создания экспортоориентированных отраслей будущего.</w:t>
      </w:r>
    </w:p>
    <w:bookmarkEnd w:id="3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Ядром новой экономики станет национальный "AI - Hub", ориентированный на экспорт вычислительных мощностей и AI-сервисов. Его основой будет выступать "Долина центров обработки данных", обеспечивающая доступ к аппаратным мощностям и формирующая полный цикл разработки, обучения и масштабирования AI-продуктов к 2029 году с целевым уровнем мощности до 200 МВт, последующим наращиванием максимальной мощности до 1 ГВт. "AI - Hub" будет развиваться как региональный центр компетенций, привлекающий инвестиции, международные R&amp;D-команды и ведущие технологические компании.</w:t>
      </w:r>
    </w:p>
    <w:bookmarkStart w:name="z34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Параллельно будет сформирована экосистема беспилотной индустрии и автономной мобильности. Планируется реализовать пилотный проект автономного транспорта, что позволит на практике оценить безопасность и надежность технологий автономного вождения, выявить регуляторные и инфраструктурные барьеры. В рамках данного направления планируется совершенствование законодательства в части кибербезопасности и ответственности, повышения эффективности транспортной системы, а также поэтапной интеграции автономного транспорта в экономику страны. В рамках развития городской воздушной мобильности, включающей развитие пассажирских (аэротакси) и грузовых беспилотных перевозок, будут внедрены гибкие регуляторные подходы с четким разделением требований в зависимости от типа миссий, веса беспилотных систем и степени риска выполняемых операций. Таким образом, будут созданы основы цифровой экосистемы управления беспилотным движением для внедрения беспилотного транспорта и дронов в городскую, промышленную и логистическую инфраструктуру на принципах открытого рынка с привлечением частных компаний - провайдеров навигационного обслуживания беспилотников.</w:t>
      </w:r>
    </w:p>
    <w:bookmarkEnd w:id="302"/>
    <w:bookmarkStart w:name="z34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Отдельным направлением станет развитие криптоиндустрии и рынка цифровых активов как части финансово-технологической архитектуры страны. Будет предусмотрен выпуск стейблкоина в качестве криптофиатного шлюза для цифровой торговли. Будет сформировано регулирование цифровых финансовых активов, включая токенизацию ценных бумаг, товаров и недвижимости, развитие криптообменной инфраструктуры и запуск национального стратегического крипторезерва. Это создаст условия для привлечения капитала и развития новых финансовых сервисов. В качестве пилотной юрисдикции для апробации новых моделей регулирования и технологических решений проводится формирование специализированного режима в рамках развития Alatau City (CryptoCity) с применением экспериментального правового режима.</w:t>
      </w:r>
    </w:p>
    <w:bookmarkEnd w:id="303"/>
    <w:bookmarkStart w:name="z35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будут заложены высокотехнологичные направления долгосрочного роста. Будет реализована национальная спутниковая программа "Made in Qazaqstan", предусматривающая создание международной группировки отечественных спутников и выход на рынок пусковых услуг, что обеспечит развитие собственной орбитальной инфраструктуры и экспорт космических сервисов.</w:t>
      </w:r>
    </w:p>
    <w:bookmarkEnd w:id="304"/>
    <w:bookmarkStart w:name="z35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Отдельными стратегическими приоритетами станут создание отрасли робототехники в Казахстане и роботизация экономики. В течение ближайших трех лет будет реализована ускоренная программа формирования экспортоориентированной отрасли робототехники с облегчением правового режима регулирования, внедрением регуляторных стимулов, подготовкой кадров, созданием лабораторий и экосистемы для реализации инновационных инициатив. Политика формирования отрасли будет включать стимулирование отечественных разработок как по принципу "снизу-вверх" через программы акселерации и открытые лаборатории, так и "сверху-вниз" через создание открытого целевого технологического заказа и оффтейк-контракты в приоритетных отраслях экономики, включая недропользование, логистику, промышленность, здравоохранение, оборону и сельское хозяйство.</w:t>
      </w:r>
    </w:p>
    <w:bookmarkEnd w:id="305"/>
    <w:bookmarkStart w:name="z35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финансирования разработок будут сформирована многоканальная система венчурного финансирования, проработаны механизмы банковского финансирования. Будут имплементированы механизмы поддержки отрасли на этапах от идеи до промышленного производства и экспорта, включая патентную, сертификационную и экспортную поддержку. Продвижение экспорта робототехнической продукции "Made in Qazaqstan" станет одним из приоритетов внешней политики. Для ускоренного вхождения в глобальные цепочки поставок будет проведена точечная работа с мировыми лидерами индустрии по их привлечению в Казахстан, локализации производств и трансферу технологий, ориентированных на экспорт.</w:t>
      </w:r>
    </w:p>
    <w:bookmarkEnd w:id="306"/>
    <w:bookmarkStart w:name="z35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2029 году новая экономика обеспечит: 1) формирование регионального центра ИИ и цифровой инфраструктуры с привлечением масштабных частных инвестиций, созданием национальной вычислительной базы мирового уровня, 2) рост экспорта высокотехнологичных услуг, закрепляя позицию Казахстана как ключевого технологического хаба Центральной Евразии.</w:t>
      </w:r>
    </w:p>
    <w:bookmarkEnd w:id="307"/>
    <w:bookmarkStart w:name="z35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Стратегическое направление 3. Цифровизация и внедрение искусственного интеллекта в государственном аппарате</w:t>
      </w:r>
    </w:p>
    <w:bookmarkEnd w:id="308"/>
    <w:bookmarkStart w:name="z35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Стратегии будет предусмотрена глубокая институциональная перестройка системы государственного управления, направленная на переход от ведомственно-функциональной модели к платформенному государству с опорой на ИИ, с сокращением сроков межведомственного взаимодействия не менее чем в два раза.</w:t>
      </w:r>
    </w:p>
    <w:bookmarkEnd w:id="309"/>
    <w:bookmarkStart w:name="z35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Стратегии будет обеспечен переход к безбумажному взаимодействию, при котором решения принимаются на основе достоверных данных, содержащихся в государственных информационных системах, без необходимости предоставления справок и документов со стороны граждан и бизнеса, а межведомственное взаимодействие (G2G) будет полностью переведено в цифровой формат с исключением бумажного документооборота, дублирующих запросов и ручных процедур, обеспечивая сквозной обмен данными и автоматизированное принятие решений.</w:t>
      </w:r>
    </w:p>
    <w:bookmarkEnd w:id="310"/>
    <w:bookmarkStart w:name="z35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наличия значительного количества административных и межведомственных процедур цифровизация не будет сводиться к автоматизации существующих процессов. Будет проведена оценка регуляторной нагрузки и фактической ценности государственных процедур для граждан и их реального вклада в социально-экономическое развитие.</w:t>
      </w:r>
    </w:p>
    <w:bookmarkEnd w:id="311"/>
    <w:bookmarkStart w:name="z35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работы будут осуществлены сокращение, укрупнение и стандартизация процессов. Государственные процедуры будут переведены из ведомственной логики в сквозные жизненные и экономические сценарии. Будут сформированы единые эталонные процессы, которые в дальнейшем будут реализованы в цифровом виде на государственных платформах, проведены мероприятия по унификации методологии, приведению различных методов, подходов, процедур к единому стандарту, форме или системе, которая будет направлена на повышение сопоставимости результатов, эффективности и управляемости данными. Это создаст основу для внедрения АI-агентов, автоматизирующих принятие типовых решений, сопровождение обращений, контроль исполнения и мониторинг результатов. Государственный аппарат перейдет от выполнения формальных процедур к управлению измеримыми социально-экономическими эффектами.</w:t>
      </w:r>
    </w:p>
    <w:bookmarkEnd w:id="312"/>
    <w:bookmarkStart w:name="z35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Фрагментированная экосистема информационных систем будет заменена платформенной архитектурой. Будет реализована поэтапная миграция к доменной модели с формированием отраслевых хранилищ данных. Для этого будут проведены инвентаризация и архитектурный аудит государственных информационных систем с определением по каждой системе целевого статуса: развитие на платформе, консолидация, миграция, вывод из эксплуатации и другое. Будут установлены требования по недопущению дублирования функционала, повторному использованию платформенных компонентов и данных. Монолитные и устаревшие решения будут выведены из эксплуатации за счет централизованной модернизации, перехода к облачной инфраструктуре и создания резервируемых вычислительных контуров. В результате будет сформирована единая цифровая среда взаимодействия государства с гражданами и бизнесом, обеспечивающая простоту, скорость, адресность и предсказуемость получения услуг.</w:t>
      </w:r>
    </w:p>
    <w:bookmarkEnd w:id="313"/>
    <w:bookmarkStart w:name="z36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масштаба требуемых изменений и распределенности IТ-ландшафта трехлетний горизонт Стратегии фокусируется на первоочередных мерах: устранение критических рисков устойчивости, запуск миграции к платформенной архитектуре и сокращение дублирования. Полная модернизация и замещение устаревших решений реализуются поэтапно и требуют последовательных циклов планирования за пределами первого трехлетнего этапа.</w:t>
      </w:r>
    </w:p>
    <w:bookmarkEnd w:id="314"/>
    <w:bookmarkStart w:name="z36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сформированы полноценные центры горячего и холодного резервирования критически важных систем. Это обеспечит масштабируемость цифровой среды, готовность к внедрению AI-моделей и устойчивость государственных сервисов.</w:t>
      </w:r>
    </w:p>
    <w:bookmarkEnd w:id="315"/>
    <w:bookmarkStart w:name="z36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30 % операционной нагрузки государственных служащих будет переведено на AI-решения для обработки обращений, подготовки управленческих решений, контроля исполнения, формирования аналитики и отчетности. Руководители получат цифровые панели управления с показателями эффективности, рисков и хода реализации программ. Роль государственного служащего будет смещена от оператора документов к архитектору процессов и результатов.</w:t>
      </w:r>
    </w:p>
    <w:bookmarkEnd w:id="316"/>
    <w:bookmarkStart w:name="z36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экспоненциального развития технологий действующая модель нормотворчества и бюджетного планирования перестает соответствовать темпам цифровой экономики. Новые технологические решения будут появляться в течение дней и недель, тогда как их правовое закрепление и финансовое обеспечение в рамках традиционных процедур будут занимать значительно больше времени. Этот разрыв между скоростью инноваций и скоростью государственного реагирования будет рассматриваться как одно из ключевых институциональных ограничений трансформации.</w:t>
      </w:r>
    </w:p>
    <w:bookmarkEnd w:id="317"/>
    <w:bookmarkStart w:name="z36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Стратегии будет пересмотрена логика регуляторного цикла с переходом к более гибкой, итерационной модели регулирования цифровых решений, предусматривающей последовательное тестирование, донастройку и масштабирование регуляторных подходов. В этой связи предполагается опора на действующие в Казахстане режимы регуляторной апробации инноваций: регуляторная "песочница" Национального Банка Республики Казахстан и режим "FinTech Lab" Международного финансового центра "Астана", в пределах их установленной компетенции и применимого правового режима, а также опора на формируемый специализированный режим в рамках развития Alatau City (CryptoCity). Такие механизмы могут использоваться для тестирования отдельных цифровых решений в контролируемой среде и формирования практики их последующего нормативного оформления. Логическим продолжением данной модели станет поэтапный переход к машиночитаемому праву, при котором нормативные требования будут изначально проектироваться в цифровом виде и интегрироваться в государственные платформы, что обеспечит их автоматизированное применение и существенно сократит путь от принятия правовых актов до их практической реализации в экономике и системе государственного управления. В результате правовое регулирование перейдет от постфактум-реакции к проактивной модели, при которой государство будет сопровождать внедрение технологий в реальном времени, оперативно адаптируя требования и устраняя барьеры для масштабирования решений.</w:t>
      </w:r>
    </w:p>
    <w:bookmarkEnd w:id="318"/>
    <w:bookmarkStart w:name="z36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Аналогичная трансформация будет реализована в бюджетировании. Бюджетное планирование будет переведено из инерционной многомесячной процедуры в адаптивный инструмент управления изменениями. Будут сформированы механизмы оперативного перераспределения ресурсов и финансирования цифровых инициатив без ожидания стандартных циклов согласований. Финансовые решения будут увязываться с измеримыми эффектами, снижением издержек и ростом производительности, а не исключительно с формальными статьями расходов.</w:t>
      </w:r>
    </w:p>
    <w:bookmarkEnd w:id="319"/>
    <w:bookmarkStart w:name="z36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будет сформирована единая цепочка "технологии - право - бюджет", в рамках которой регуляторные и финансовые механизмы будут синхронизированы с фактическими темпами цифровой трансформации. Это позволит ускорить внедрение инноваций, повысить отдачу государственных инвестиций и обеспечить соответствие системы государственного управления динамике современной экономики.</w:t>
      </w:r>
    </w:p>
    <w:bookmarkEnd w:id="320"/>
    <w:bookmarkStart w:name="z36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аппарат будет поэтапно отказываться от собственной продуктовой разработки. Его ключевая роль будет сосредоточена на формировании архитектуры, стандартов данных, регуляторных рамок и устойчивого спроса на цифровые решения.</w:t>
      </w:r>
    </w:p>
    <w:bookmarkEnd w:id="321"/>
    <w:bookmarkStart w:name="z36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перехода к компактному государственному аппарату с опорой на ИИ будет сформирована суверенная инфраструктура обработки данных, включающая государственные облачные решения, аппаратно-вычислительные кластеры и защищенные хранилища. Это обеспечит локальное обучение моделей, безопасную работу с чувствительными данными и масштабное внедрение ИИ в ключевых управленческих контурах, создавая технологическую основу для автоматизации процессов, снижения нагрузки на аппарат и повышения скорости принятия решений.</w:t>
      </w:r>
    </w:p>
    <w:bookmarkEnd w:id="322"/>
    <w:bookmarkStart w:name="z36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отраслевых данных ключевых секторов будет сформировано единое "озеро данных", интегрированное в общую архитектуру управления данными. Хранилища будут построены как взаимосвязанные контуры, обеспечивающие сквозную аналитику и сценарное моделирование социально- экономических процессов. Для обеспечения защиты информации, контроля качества данных и межведомственного обмена будут разграничены технологические и методологические роли. Уполномоченный орган в области государственной статистики будет осуществлять методологическую координацию системы управления данными, включая формирование единых подходов, ведение эталонных данных и определение оценки качества данных.</w:t>
      </w:r>
    </w:p>
    <w:bookmarkEnd w:id="323"/>
    <w:bookmarkStart w:name="z37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подходы станут основой архитектуры, реализуемой по принципу "один источник - многократное использование", предусматривающему однократный сбор данных и их последующее применение государственными органами для аналитики, мониторинга и принятия решений. Особое внимание будет уделено внедрению практик "Data Governance" и обеспечению качества данных, включая разработку и внедрение национального стандарта качества данных, устанавливающего единые требования к качеству, а также критерии его обеспечения: полнота, достоверность, сопоставимость, актуальность, согласованность и непротиворечивость данных в государственных информационных системах.</w:t>
      </w:r>
    </w:p>
    <w:bookmarkEnd w:id="324"/>
    <w:bookmarkStart w:name="z37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будет внедрена государственными органами типовая методика формирования метаданных, охватывающая полный цикл описания данных, от их сбора до последующего использования, и создающая основу для перехода к формированию качественных характеристик данных. Это обеспечивает их сопоставимость, повторное использование и интеграцию, а также является необходимым условием для развития аналитики, внедрения технологий ИИ и повышения эффективности государственного управления на основе данных.</w:t>
      </w:r>
    </w:p>
    <w:bookmarkEnd w:id="325"/>
    <w:bookmarkStart w:name="z37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развития экономики данных будут сформированы механизмы ответственного обмена и оборота продуктов цифровых данных между государством, бизнесом и научной средой, обеспечивающие развитие аналитики, прогнозирование отраслевого развития, оценку эффективности принимаемых решений, а также создание новых цифровых сервисов.</w:t>
      </w:r>
    </w:p>
    <w:bookmarkEnd w:id="326"/>
    <w:bookmarkStart w:name="z37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сформирован национальный контур кибербезопасности государственного аппарата, охватывающий государственные органы, квазигосударственный сектор и организации, подключаемые к государственным цифровым платформам и контурам данных. С учетом перехода к единым платформенным решениям и отраслевым контурам данных кибербезопасность закрепляется как безусловный приоритет обеспечения устойчивости цифрового государства и ключевое условие масштабирования цифровизации, а не как вспомогательная функция. В этой связи формируется комплексная архитектура защиты, предусматривающая усиление ответственности за нарушение кибербезопасности, внедрение механизмов оценки и управления ущербом от киберинцидентов, развитие рынка киберстрахования, а также категоризацию критически важных цифровых объектов.</w:t>
      </w:r>
    </w:p>
    <w:bookmarkEnd w:id="327"/>
    <w:bookmarkStart w:name="z37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Контур обеспечит единые требования и сквозные механизмы защиты: контролируемое разграничение доступа к данным (в том числе на принципах "Zero Trust"), непрерывное наблюдение и проактивное выявление инцидентов, а также унифицированные подходы управления доступом к чувствительным данным.</w:t>
      </w:r>
    </w:p>
    <w:bookmarkEnd w:id="328"/>
    <w:bookmarkStart w:name="z37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Безопасность будет интегрирована в цифровые платформы и процессы на всем жизненном цикле решений от проектирования и разработки до промышленной эксплуатации, что обеспечит переход от реагирования на инциденты к их предупреждению за счет раннего выявления аномалий и уязвимостей. Для снижения системных рисков при консолидации данных предусматривается опережающее ресурсное обеспечение мероприятий по кибербезопасности, развитию компетенций и операционной киберустойчивости.</w:t>
      </w:r>
    </w:p>
    <w:bookmarkEnd w:id="329"/>
    <w:bookmarkStart w:name="z37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суверенитет закреплен как один из базовых принципов Стратегии. В приоритетном порядке предусматриваются разработка и внедрение собственных цифровых решений, развитие национальных платформ и локализация ключевых технологий с передачей компетенций. Это позволит поэтапно снизить зависимость от зарубежных платформ, лицензий и поставщиков в критически значимых сферах, включая идентификацию, кибербезопасность, хранение данных и аналитические системы. В части технологического обеспечения предусматриваются диверсификация решений и поставщиков, развитие национальных компетенций и механизмов трансфера технологий при сохранении совместимости с международными стандартами.</w:t>
      </w:r>
    </w:p>
    <w:bookmarkEnd w:id="330"/>
    <w:bookmarkStart w:name="z37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технологический суверенитет рассматривается не как изоляция, а как способность государства обеспечивать устойчивость цифровой инфраструктуры, управляемость цифровых процессов, устойчивость к внешним ограничениям и контроль над стратегическими цифровыми активами в условиях глобальной конкуренции.</w:t>
      </w:r>
    </w:p>
    <w:bookmarkEnd w:id="331"/>
    <w:bookmarkStart w:name="z37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цифровой трансформации сопряжена с рядом системных рисков, значительная их часть учитывается и частично нивелируется через заложенные институциональные и технологические механизмы. Однако сохраняются две ключевые группы рисков, связанные с реализацией: внутренние и внешние.</w:t>
      </w:r>
    </w:p>
    <w:bookmarkEnd w:id="332"/>
    <w:bookmarkStart w:name="z37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внешним рискам относятся геополитические риски и связанные с ними вызовы технологического суверенитета. Зависимость от зарубежных технологий, платформ и поставщиков, а также ограничения, возникающие в условиях глобальной фрагментации цифрового пространства, могут оказывать влияние на устойчивость и непрерывность цифровой трансформации. Отдельную группу рисков представляет волатильность мировых цен на сырьевые ресурсы, формирующие значительную долю бюджетных доходов Республики Казахстан, что оказывает влияние на устойчивость финансирования стратегии в части, обеспечиваемой за счет государственных источников.</w:t>
      </w:r>
    </w:p>
    <w:bookmarkEnd w:id="333"/>
    <w:bookmarkStart w:name="z38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внутренним рискам относятся недостаточность финансирования, координации Стратегии и бюрократические процессы, которые могут сместить сроки реализации ключевых проектов. Международный опыт свидетельствует, что одними из ключевых угроз являются недостатки координации, обусловленные отсутствием единого центра принятия решений и межведомственной синхронизации, что приводит к фрагментации инициатив, дублированию функций и воспроизводству разрозненных цифровых решений. Также присутствуют риски реализации, связанные с необходимостью обеспечения устойчивого финансирования и синхронизации инвестиционных циклов с темпами технологических изменений. Несмотря на предусмотренные механизмы привлечения внебюджетных средств, остаются потенциальные ограничения, связанные с готовностью частного сектора к участию в масштабных цифровых проектах. Дополнительным фактором выступает инерционность бюджетных процедур, способная приводить к смещению сроков реализации инициатив.</w:t>
      </w:r>
    </w:p>
    <w:bookmarkEnd w:id="334"/>
    <w:bookmarkStart w:name="z38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эффективной реализации Стратегии и нивелирования внутренних рисков единым центром управления и мониторинга станет "Project Management Office" (далее - РМО). На координационном уровне будет действовать Цифровой штаб при Премьер-Министре Республики Казахстан, обеспечивающий приоритизацию инициатив, межведомственную синхронизацию и ориентацию на достижение измеримых эффектов. В рамках РМО будет использоваться цифровая платформа управления портфелем, агрегирующая в режиме, близком к реальному времени, данные по всем проектам, ключевым показателям эффективности и результатам. Технологии ИИ будут применяться для выявления рисков, межведомственных блокировок, приоритизации инициатив и оценки вклада проектов в рост ВВП, занятость и производительность. Ежеквартальные обзоры реализации будут проводиться на основе AI-панелей управления, в рамках которых первые руководители будут отчитываться по достигнутым эффектам и принимать решения о корректировке портфеля. Управление реализацией Стратегии будет выстроено по циклу "данные - анализ - решение - результат".</w:t>
      </w:r>
    </w:p>
    <w:bookmarkEnd w:id="335"/>
    <w:bookmarkStart w:name="z38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Персональная ответственность за реализацию цифровой и AI-трансформации будет возложена на первых руководителей государственных органов и квазигосударственных организаций с привязкой к достижению целевых показателей Стратегии. Она будет обеспечена: 1) моделью управления портфелем и регулярным контролем исполнения по KPI, включая мониторинг и оценку промежуточных результатов; 2) необходимым ресурсным обеспечением (бюджетным, внебюджетным); 3) закреплением проектных команд и необходимых кадровых (организационных) ресурсов для реализации изменений.</w:t>
      </w:r>
    </w:p>
    <w:bookmarkEnd w:id="336"/>
    <w:bookmarkStart w:name="z38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будет сформировано государство, функционирующее на основе технологий ИИ и действующее как высокопроизводительная цифровая платформа, способная управлять социально-экономическими процессами в режиме, близком к реальному времени, сопровождать граждан и бизнес по сквозным жизненным и экономическим траекториям, выявлять риски до их материализации и обеспечивать технологический суверенитет Республики Казахстан. Это обеспечит повышение производительности государственного аппарата не менее чем на 25 % к 2029 году.</w:t>
      </w:r>
    </w:p>
    <w:bookmarkEnd w:id="337"/>
    <w:bookmarkStart w:name="z38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Заключение</w:t>
      </w:r>
    </w:p>
    <w:bookmarkEnd w:id="338"/>
    <w:bookmarkStart w:name="z38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Общенациональная стратегия масштабной цифровизации и тотального внедрения технологий искусственного интеллекта "Digital Qazaqstan" до 2029 года фиксирует переход страны к новому этапу развития, где цифровизация и ИИ становятся не набором IT-проектов, а базовой логикой государственного аппарата, экономики и социальной политики.</w:t>
      </w:r>
    </w:p>
    <w:bookmarkEnd w:id="339"/>
    <w:bookmarkStart w:name="z38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опирается на достигнутый прогресс Республики Казахстан в сфере цифровых услуг, финтеха и вычислительной инфраструктуры, но одновременно прямо отвечает на ключевые системные ограничения текущей модели - фрагментацию данных и платформ, реактивное регулирование, разрыв между цифровыми решениями и реальными жизненными (экономическими) сценариями.</w:t>
      </w:r>
    </w:p>
    <w:bookmarkEnd w:id="340"/>
    <w:bookmarkStart w:name="z38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задает единый национальный курс на построение полноценного цифрового государства в течение ближайших трех лет и масштабное внедрение ИИ во всех приоритетных контурах.</w:t>
      </w:r>
    </w:p>
    <w:bookmarkEnd w:id="341"/>
    <w:bookmarkStart w:name="z38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граждан это означает уход от бюрократической модели "услуга по запросу" к среде, где государство становится незаметным партнером жизненного пути. Человек больше не адаптируется к ведомственным регламентам, система выстраивается вокруг его жизненных ситуаций, потребностей и потенциала. Формируется общество равного цифрового доступа к образованию, здравоохранению, занятости.</w:t>
      </w:r>
    </w:p>
    <w:bookmarkEnd w:id="342"/>
    <w:bookmarkStart w:name="z38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экономики Стратегия задает качественно новую траекторию роста. Цифровизация перестает быть вспомогательной функцией и становится системным механизмом повышения производительности. Отрасли переходят от разрозненных решений к сквозным цифровым контурам и платформенной модели управления цепочками создания стоимости.</w:t>
      </w:r>
    </w:p>
    <w:bookmarkEnd w:id="343"/>
    <w:bookmarkStart w:name="z39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государственного аппарата Стратегия означает глубокую институциональную трансформацию. Государство переходит к компактной платформе управления с опорой на ИИ. Ключевым становится ускорение самого государства: внедряются гибкие регуляторные механизмы, машиночитаемое право и адаптивное бюджетирование, синхронизированное с реальной динамикой технологий и экономики.</w:t>
      </w:r>
    </w:p>
    <w:bookmarkEnd w:id="344"/>
    <w:bookmarkStart w:name="z39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требует дисциплины платформенного подхода: прекращения создания новых разрозненных информационных систем без архитектурной необходимости, обязательной масштабируемости решений, единого управления данными и приоритета результата над процессом.</w:t>
      </w:r>
    </w:p>
    <w:bookmarkEnd w:id="345"/>
    <w:bookmarkStart w:name="z39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также закрепляет новую модель партнерства государства и технологического рынка: государство формирует стандарты, архитектуру, спрос и правила, а бизнес и отечественный IT-сектор обеспечивают внедрение, масштабирование и экспорт решений при обязательной локализации компетенций с участием международных партнеров.</w:t>
      </w:r>
    </w:p>
    <w:bookmarkEnd w:id="346"/>
    <w:bookmarkStart w:name="z39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предполагает пересмотр портфеля цифровых инициатив и отказ от фрагментарных, витринных или ведомственных решений, не создающих системного экономического или социального эффекта. Приоритет концентрации ресурсов направлен на масштабные проекты с измеримым вкладом в производительность и устойчивость экономики, самоокупаемость и экономическую отдачу.</w:t>
      </w:r>
    </w:p>
    <w:bookmarkEnd w:id="347"/>
    <w:bookmarkStart w:name="z39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цель "Digital Qazaqstan" - формирование проактивного технологически суверенного и безопасного цифрового государства, где ИИ становится инструментом роста производительности и качества жизни, экономика - управляемой на основе данных, а государственный аппарат - быстрым и результативным. Стратегия обеспечивает переход Республики Казахстан от цифровой зрелости сервисов к цифровой зрелости управления и конкурентоспособности, создавая фундамент для устойчивого развития страны в эпоху ИИ.</w:t>
      </w:r>
    </w:p>
    <w:bookmarkEnd w:id="3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