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8423" w14:textId="9068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5 июля 2007 года № 364 "Об утверждении общевоинских уставов Вооруженных Сил, других войск и воинских формирований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апреля 2026 года № 1238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"Об утверждении общевоинских уставов Вооруженных Сил, других войск и воинских формирований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службы Вооруженных Сил, других войск и воинских формирований Республики Казахстан, утвержденном вышеназванным Указом: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"Военнослужащий, проходящий воинскую службу по контракту, в течение тридцати календарных дней со дня поступления на воинскую службу обязан на период прохождения воинской службы передать в доверительное управление принадлежащее ему на праве собственности или ином вещном праве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акций коммерческих организаций (простых акций в объеме, не превышающем пяти процентов от общего количества голосующих акций организаций), цифровых активов, законно принадлежащих ему, а также имущества, переданного в имущественный наем (аренду), и представить в указанный срок в кадровую службу нотариально засвидетельствованную копию договора доверительного управления имуществом. Военнослужащий, проходящий воинскую службу по контракту, вправе сдавать в имущественный наем (аренду) жилище, принадлежащее ему на праве собственности, и получать доход от такой сдачи, а также получать доход от переданного в доверительное управление имущества и из других законных источников.".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