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2515d" w14:textId="b625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2026 года № 1181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мая 2011 года № 76 "Об утверждении Правил и условий присвоения статуса "Национальный" государственным организациям культуры, отдельным профессиональным художественным, творческим коллективам"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и 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статуса "Национальный" государственным организациям культуры, отдельным профессиональным художественным, творческим коллективам, утвержденных вышеназванным Указом: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культуре" и определяют порядок и условия присвоения статуса "Национальный" государственным организациям культуры, отдельным профессиональным художественным, творческим коллективам.";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музеи: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стабильную и эффективную деятельность не менее двадцати пяти лет либо, находящиеся в столице в республиканской собственности, – не менее десяти лет;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внедряют инновации в своей деятельности для повышения профессионализма, эффективности и качества работы;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международных программах и проектах;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в составе музейного фонда не менее десяти процентов культурных ценностей, являющихся национальным культурным достоянием;";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библиотеки: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осуществляют стабильную и эффективную деятельность не менее двадцати пяти лет;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внедряют инновации в своей деятельности для повышения профессионализма, эффективности и качества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отдельно стоящее здание;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участвуют в международных программах и проектах;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 в составе библиотечного фонда коллекции редких рукописей, старинных книг, документов и изданий, не менее десяти процентов которых являются национальным культурным достоянием.".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