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acf0" w14:textId="ce8a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января 2026 года № 1159</w:t>
      </w:r>
    </w:p>
    <w:p>
      <w:pPr>
        <w:spacing w:after="0"/>
        <w:ind w:left="0"/>
        <w:jc w:val="left"/>
      </w:pPr>
    </w:p>
    <w:bookmarkStart w:name="z4" w:id="0"/>
    <w:p>
      <w:pPr>
        <w:spacing w:after="0"/>
        <w:ind w:left="0"/>
        <w:jc w:val="both"/>
      </w:pPr>
      <w:r>
        <w:rPr>
          <w:rFonts w:ascii="Times New Roman"/>
          <w:b w:val="false"/>
          <w:i w:val="false"/>
          <w:color w:val="000000"/>
          <w:sz w:val="28"/>
        </w:rPr>
        <w:t>
      ПОСТАНОВЛЯЮ: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Start w:name="z6" w:id="1"/>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2026 года № 1159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 Президента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 </w:t>
      </w:r>
      <w:r>
        <w:rPr>
          <w:rFonts w:ascii="Times New Roman"/>
          <w:b w:val="false"/>
          <w:i w:val="false"/>
          <w:color w:val="000000"/>
          <w:sz w:val="28"/>
        </w:rPr>
        <w:t>подпункт 13)</w:t>
      </w:r>
      <w:r>
        <w:rPr>
          <w:rFonts w:ascii="Times New Roman"/>
          <w:b w:val="false"/>
          <w:i w:val="false"/>
          <w:color w:val="000000"/>
          <w:sz w:val="28"/>
        </w:rPr>
        <w:t xml:space="preserve"> пункта 14 изложить в следующей редакции:</w:t>
      </w:r>
    </w:p>
    <w:bookmarkStart w:name="z12" w:id="2"/>
    <w:p>
      <w:pPr>
        <w:spacing w:after="0"/>
        <w:ind w:left="0"/>
        <w:jc w:val="both"/>
      </w:pPr>
      <w:r>
        <w:rPr>
          <w:rFonts w:ascii="Times New Roman"/>
          <w:b w:val="false"/>
          <w:i w:val="false"/>
          <w:color w:val="000000"/>
          <w:sz w:val="28"/>
        </w:rPr>
        <w:t>
      "13) осуществление в пределах своей компетенции контроля и надзора за соблюдением финансовыми организациями, Экспортно-кредитным агентством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октября 2020 года № 428 "О некоторых вопросах Агентства по защите и развитию конкуренции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по защите и развитию конкуренции Республики Казахстан, утвержденном вышеназванным Указом: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w:t>
      </w:r>
      <w:r>
        <w:rPr>
          <w:rFonts w:ascii="Times New Roman"/>
          <w:b w:val="false"/>
          <w:i w:val="false"/>
          <w:color w:val="000000"/>
          <w:sz w:val="28"/>
        </w:rPr>
        <w:t xml:space="preserve"> изложить в следующей редакции:</w:t>
      </w:r>
    </w:p>
    <w:bookmarkStart w:name="z17" w:id="3"/>
    <w:p>
      <w:pPr>
        <w:spacing w:after="0"/>
        <w:ind w:left="0"/>
        <w:jc w:val="both"/>
      </w:pPr>
      <w:r>
        <w:rPr>
          <w:rFonts w:ascii="Times New Roman"/>
          <w:b w:val="false"/>
          <w:i w:val="false"/>
          <w:color w:val="000000"/>
          <w:sz w:val="28"/>
        </w:rPr>
        <w:t>
      "70) осуществление контроля за соблюдением товарными биржами, биржевыми брокерами, осуществляющими свою деятельность на товарной бирже и совершающими сделки с биржевыми товарами, и клиринговыми центрами товарных бирж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
    <w:bookmarkStart w:name="z18" w:id="4"/>
    <w:p>
      <w:pPr>
        <w:spacing w:after="0"/>
        <w:ind w:left="0"/>
        <w:jc w:val="both"/>
      </w:pPr>
      <w:r>
        <w:rPr>
          <w:rFonts w:ascii="Times New Roman"/>
          <w:b w:val="false"/>
          <w:i w:val="false"/>
          <w:color w:val="000000"/>
          <w:sz w:val="28"/>
        </w:rPr>
        <w:t>
      дополнить подпунктом 70-1) следующего содержания:</w:t>
      </w:r>
    </w:p>
    <w:bookmarkEnd w:id="4"/>
    <w:bookmarkStart w:name="z19" w:id="5"/>
    <w:p>
      <w:pPr>
        <w:spacing w:after="0"/>
        <w:ind w:left="0"/>
        <w:jc w:val="both"/>
      </w:pPr>
      <w:r>
        <w:rPr>
          <w:rFonts w:ascii="Times New Roman"/>
          <w:b w:val="false"/>
          <w:i w:val="false"/>
          <w:color w:val="000000"/>
          <w:sz w:val="28"/>
        </w:rPr>
        <w:t>
      "70-1) утверждение по согласованию с уполномоченным органом по финансовому мониторингу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20 февраля 2021 года № 515 "О некоторых вопросах Агентства Республики Казахстан по финансовому мониторингу":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финансовому мониторингу, утвержденном вышеназванным Указом:</w:t>
      </w:r>
    </w:p>
    <w:bookmarkStart w:name="z22" w:id="6"/>
    <w:p>
      <w:pPr>
        <w:spacing w:after="0"/>
        <w:ind w:left="0"/>
        <w:jc w:val="both"/>
      </w:pPr>
      <w:r>
        <w:rPr>
          <w:rFonts w:ascii="Times New Roman"/>
          <w:b w:val="false"/>
          <w:i w:val="false"/>
          <w:color w:val="000000"/>
          <w:sz w:val="28"/>
        </w:rPr>
        <w:t>
      по всему тексту слова "и финансированию терроризма", "и финансирования терроризма" заменить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направление информации в правоохранительные и специальные государственные органы Республики Казахстан в соответствии с их компетенцией и уведомление об этом Генеральной прокуратуры Республики Казахстан;";</w:t>
      </w:r>
    </w:p>
    <w:bookmarkStart w:name="z26" w:id="7"/>
    <w:p>
      <w:pPr>
        <w:spacing w:after="0"/>
        <w:ind w:left="0"/>
        <w:jc w:val="both"/>
      </w:pPr>
      <w:r>
        <w:rPr>
          <w:rFonts w:ascii="Times New Roman"/>
          <w:b w:val="false"/>
          <w:i w:val="false"/>
          <w:color w:val="000000"/>
          <w:sz w:val="28"/>
        </w:rPr>
        <w:t>
      дополнить подпунктами 7-1) и 10-1) следующего содержания:</w:t>
      </w:r>
    </w:p>
    <w:bookmarkEnd w:id="7"/>
    <w:bookmarkStart w:name="z27" w:id="8"/>
    <w:p>
      <w:pPr>
        <w:spacing w:after="0"/>
        <w:ind w:left="0"/>
        <w:jc w:val="both"/>
      </w:pPr>
      <w:r>
        <w:rPr>
          <w:rFonts w:ascii="Times New Roman"/>
          <w:b w:val="false"/>
          <w:i w:val="false"/>
          <w:color w:val="000000"/>
          <w:sz w:val="28"/>
        </w:rPr>
        <w:t>
      "7-1) направление информации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
    <w:bookmarkStart w:name="z28" w:id="9"/>
    <w:p>
      <w:pPr>
        <w:spacing w:after="0"/>
        <w:ind w:left="0"/>
        <w:jc w:val="both"/>
      </w:pPr>
      <w:r>
        <w:rPr>
          <w:rFonts w:ascii="Times New Roman"/>
          <w:b w:val="false"/>
          <w:i w:val="false"/>
          <w:color w:val="000000"/>
          <w:sz w:val="28"/>
        </w:rPr>
        <w:t>
      "10-1) принятие мер по противодействию теневой экономике в пределах своей компетенции;";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30" w:id="10"/>
    <w:p>
      <w:pPr>
        <w:spacing w:after="0"/>
        <w:ind w:left="0"/>
        <w:jc w:val="both"/>
      </w:pPr>
      <w:r>
        <w:rPr>
          <w:rFonts w:ascii="Times New Roman"/>
          <w:b w:val="false"/>
          <w:i w:val="false"/>
          <w:color w:val="000000"/>
          <w:sz w:val="28"/>
        </w:rPr>
        <w:t>
      "17) координация работы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реализация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осуществление государственного контроля за соблюдением субъектами финансового мониторинга, указанными в подпунктах 7) (за исключением адвокатов), 8) (за исключением аудиторских организаций), 13), 15), 16), 18), 21) и 22) пункта 1 статьи 3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Законом;";</w:t>
      </w:r>
    </w:p>
    <w:bookmarkStart w:name="z32" w:id="11"/>
    <w:p>
      <w:pPr>
        <w:spacing w:after="0"/>
        <w:ind w:left="0"/>
        <w:jc w:val="both"/>
      </w:pPr>
      <w:r>
        <w:rPr>
          <w:rFonts w:ascii="Times New Roman"/>
          <w:b w:val="false"/>
          <w:i w:val="false"/>
          <w:color w:val="000000"/>
          <w:sz w:val="28"/>
        </w:rPr>
        <w:t>
      "27) разработка и внесение в Правительство Республики Казахстан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1"/>
    <w:bookmarkStart w:name="z33" w:id="12"/>
    <w:p>
      <w:pPr>
        <w:spacing w:after="0"/>
        <w:ind w:left="0"/>
        <w:jc w:val="both"/>
      </w:pPr>
      <w:r>
        <w:rPr>
          <w:rFonts w:ascii="Times New Roman"/>
          <w:b w:val="false"/>
          <w:i w:val="false"/>
          <w:color w:val="000000"/>
          <w:sz w:val="28"/>
        </w:rPr>
        <w:t>
      дополнить подпунктом 28-1) следующего содержания: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"28-1) определение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порядка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признаков определения подозрительной деятельности клиента;";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определение совместным нормативным правовым актом правоохранительных и специальных государственных органов Республики Казахстан порядка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Start w:name="z37" w:id="13"/>
    <w:p>
      <w:pPr>
        <w:spacing w:after="0"/>
        <w:ind w:left="0"/>
        <w:jc w:val="both"/>
      </w:pPr>
      <w:r>
        <w:rPr>
          <w:rFonts w:ascii="Times New Roman"/>
          <w:b w:val="false"/>
          <w:i w:val="false"/>
          <w:color w:val="000000"/>
          <w:sz w:val="28"/>
        </w:rPr>
        <w:t>
      дополнить подпунктами 30-1) и 30-2) следующего содержания: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"30-1) определение порядка надлежащей проверки клиента (его представителя), бенефициарного собственника в скоринговом модуле;</w:t>
      </w:r>
    </w:p>
    <w:bookmarkStart w:name="z39" w:id="14"/>
    <w:p>
      <w:pPr>
        <w:spacing w:after="0"/>
        <w:ind w:left="0"/>
        <w:jc w:val="both"/>
      </w:pPr>
      <w:r>
        <w:rPr>
          <w:rFonts w:ascii="Times New Roman"/>
          <w:b w:val="false"/>
          <w:i w:val="false"/>
          <w:color w:val="000000"/>
          <w:sz w:val="28"/>
        </w:rPr>
        <w:t>
      30-2) определение порядка ведения личного кабинета;";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ведение и определение порядка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Start w:name="z42" w:id="15"/>
    <w:p>
      <w:pPr>
        <w:spacing w:after="0"/>
        <w:ind w:left="0"/>
        <w:jc w:val="both"/>
      </w:pPr>
      <w:r>
        <w:rPr>
          <w:rFonts w:ascii="Times New Roman"/>
          <w:b w:val="false"/>
          <w:i w:val="false"/>
          <w:color w:val="000000"/>
          <w:sz w:val="28"/>
        </w:rPr>
        <w:t>
      ________________________</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