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959c" w14:textId="2ae9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декабря 2025 года № 1134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образованной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соискание премии Президента Республики Казахстан "Алтын сапа" и присуждения званий лауреатов, утвержденных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конкурсе учреждаются специальные премии "Лучший индустриальный проект", "Лучший инновационный проект" и "Лучший проект цифрового развития".";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втором этапе организатор конкурса представляет на рассмотрение экспертной группе, сформированной решением организатора республиканского конкурса, материалы участников конкурса и предварительное заключение по этим материалам. Экспертная группа, сформированная решением организатора республиканского конкурса, определяет финалистов конкурса для участия в третьем этапе конкурса (три по трем категориям в четырех номинациях и по три в специальных премиях);";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четвертом этапе организатор конкурса представляет на рассмотрение Комиссии материалы финалистов конкурса с результатами экспертной оценки материалов и экспертизы на местах (три по трем категориям в четырех номинациях и по три в специальных премиях). Комиссия на основании представленных материалов определяет победителей и принимает решение о присуждении участникам конкурса званий лауреатов премии.".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2026 года и подлежит официальному опубликованию.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2006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согласованию), заместитель председателя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Национальной палаты предпринимателей Республики Казахстан "Атамекен" (по согласованию), секретарь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искусственного интеллекта и цифрового развития Республики Казахстан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торговли и интеграции Республики Казахстан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"Зерновой союз Казахстана" (по согласованию)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"Союз птицеводов Казахстана" (по согласованию)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"Союз машиностроителей Казахстана" (по согласованию)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"Союз картофелеводов и овощеводов Казахстана" (по согласованию)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"Ассоциация застройщиков Казахстана" (по согласованию)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"Союз пищевых предприятий Казахстана" (по согласованию)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республиканского объединения юридических лиц "Союз товаропроизводителей и экспортеров Казахстана" (по согласованию)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сопредседатель правления общественного объединения "Молочный союз Казахстана" (по согласованию)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Казахстанской ассоциации организаций нефтегазового и энергетического комплекса "KAZENERGY" (по согласованию)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