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45c8" w14:textId="26d4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Конвенции о правовом статусе делегаций, направляемых в государства-участники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июля 2024 года № 596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Конвенции о правовом статусе делегаций, направляемых в государства - участники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Конвенцию о правовом статусе делегаций, направляемых в государства - участники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2024 года № 596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правовом статусе делегаций, направляемых в государства - участники Содружества Независимых Государств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настоящей Конвенции,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цели и принципы Устава Содружества Независимых Государств, касающиеся суверенного равенства всех государств - участников Содружества Независимых Государств, укрепления отношений дружбы, добрососедства, межнационального согласия, доверия и взаимопонимания,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Конвенция о правовом статусе делегаций, направляемых в государства - участники Содружества Независимых Государств, будет способствовать развитию дружественного международного взаимодействия и взаимовыгодного сотрудничества государств - участников Содружества Независимых Государств,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сознавая, что привилегии и иммунитеты, относящиеся к делегациям государств - участников Содружества Независимых Государств (далее - Содружество), предоставляются не для выгод отдельных лиц, а для обеспечения эффективного выполнения задач, стоящих перед делегациями,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подтверждая, что нормы международного обычного права продолжают регулировать вопросы, не предусмотренные положениями настоящей Конвенции,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Используемые термины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следующие термины означают: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делегация - временная делегация, представляющая государство, направляемая одним государством в другое для проведения переговоров, встреч, консультаций с этим или третьим государством, или для выполнения определенных задач, а также в целях участия в мероприятиях Содружества;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дипломатическое представительство - дипломатическое представительство по смыслу Венской конвенции о дипломатических сношениях от 18 апреля 1961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консульское учреждение - любое генеральное консульство, консульство, вице-консульство или консульское агентство по смыслу Венской конвенции о консульских сношениях от 24 апреля 1963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глава делегации - лицо, на которое направляющим государством возложена обязанность действовать в этом качестве;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член делегации - любое лицо, которое направляющее государство наделило этим качеством;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орган Содружества - уставный или иной орган Содружества;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мероприятие Содружества - любое мероприятие, как то: встреча на высшем и высоком уровне, международная конференция, культурное или иное мероприятие, которое проводится в рамках Содружества или под эгидой Содружества, а также сессия или заседание органа Содружества;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официальная корреспонденция - вся корреспонденция, относящаяся к делегации и ее функциям.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Направление делегации в другое государство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направляет делегацию в другое государство с согласия последнего, предварительно полученного через дипломатические или другие согласованные каналы.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направлении делегации для участия в мероприятии Содружества направляющее государство в соответствии со статьей 7 настоящей Конвенции уведомляет об этом соответствующий орган Содружества. Согласие принимающего государства при этом не требуется.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Отсутствие дипломатических или консульских сношений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дипломатических или консульских сношений не является необходимым для направления или принятия делегации. Разрыв дипломатических или консульских сношений между направляющим государством и принимающим государством сам по себе не влечет за собой прекращения деятельности и статуса делегаций, существующих в момент разрыва сношений.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Назначение членов делегаций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исключениями, предусмотренными статьей 6 настоящей Конвенции, направляющее государство может по своему усмотрению назначить членов делегации, сообщив предварительно принимающему государству, а в случае направления делегации для участия в работе органа Содружества - этому органу, а также принимающему государству всю необходимую информацию о численности и составе делегации, в частности имена и должности лиц, которых оно намеревается назначить.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Принимающее государство может, не сообщая причин, не согласиться с участием любого лица в качестве члена делегации.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пункта 2 настоящей статьи не применяются к делегации, участвующей в мероприятиях Содружества.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Состав делегации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Делегация может состоять из одного или нескольких членов делегации, один из которых может быть назначен направляющим государством в качестве главы делегации.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Когда сотрудник дипломатического представительства или работник консульского учреждения, находящегося в принимающем государстве, включается в состав делегации, он помимо привилегий и иммунитетов, предоставленных настоящей Конвенцией, сохраняет свои привилегии и иммунитеты в качестве сотрудника дипломатического представительства или работника консульского учреждения.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Гражданство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делегации должны быть гражданами направляющего государства, за исключением случаев, предусмотренных пунктом 2 настоящей статьи.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возражений принимающего государства его граждане, граждане третьих государств либо лица без гражданства могут назначаться в состав делегации направляющего государства. Принимающее государство может в любое время направить соответствующее возражение направляющему государству.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Уведомления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иностранных дел или другой орган принимающего государства, в отношении которого имеется соответствующая договоренность, по возможности заблаговременно путем дипломатической переписки уведомляется 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составе делегации и о любых последующих его изменениях;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прибытии и окончательном отбытии членов делегации и прекращении их функций в делегации;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назначении и исключении лиц, являющихся гражданами принимающего государства или постоянно в нем проживающих, в качестве членов делегации;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назначении главы делегации и его заместителей;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местонахождении помещений, пользующихся неприкосновенностью в соответствии со статьями 13 и 14 настоящей Конвенции, а также обо всех данных, необходимых для идентификации таких помещений.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направления делегации для участия в работе органа Содружества аналогичное уведомление должно быть направлено председателю этого органа или в его секретариат, а также министерству иностранных дел или другому органу принимающего государства, в отношении которого имеется соответствующая договоренность.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Лица, объявленные persona non grata или неприемлемыми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Принимающее государство может в любое время, не будучи обязанным мотивировать свое решение, уведомить направляющее государство, что кто- либо из членов делегации является persona non grata или неприемлемым лицом. В таком случае направляющее государство должно соответственно отозвать данное лицо или прекратить его функции в делегации.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направляющее государство откажется выполнить или не выполнит в течение установленного принимающим государством срока свои обязательства, предусматриваемые пунктом 1 настоящей статьи, принимающее государство может отказаться признавать данное лицо членом делегации.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Орган принимающего государства, с которым ведутся официальные дела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l. Bce официальные дела с принимающим государством, порученные делегации направляющим государством, ведутся с министерством иностранных дел или через это министерство, либо с другим органом принимающего государства, в отношении которого имеется договоренность.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участия делегации в работе органа Содружества все официальные дела ведутся с этим органом через его руководителя (председателя) или уполномоченное органом должностное лицо Содружества.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Право делегации пользоваться флагом и эмблемой направляющего государства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делегация возглавляется одним из лиц, упомянутых в статье 11, она может пользоваться флагом и эмблемой направляющего государства на помещениях, занимаемых делегацией, а также ее транспортных средствах, когда они используются в официальных целях.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предусмотренного пунктом 1 настоящей статьи права должны приниматься во внимание законы, правила и обычаи принимающего государства.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членов делегаций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Статус главы государства и лиц высокого ранга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Глава направляющего государства, возглавляющий делегацию, пользуется в принимающем государстве или третьем государстве - участнике настоящей Конвенции преимуществами, привилегиями и иммунитетами, которые признаются международным правом за главами государств, посещающими другое государство с официальным визитом.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правительства, министр иностранных дел и другие лица высокого ранга, участвующие в делегации направляющего государства, пользуются в принимающем государстве или третьем государстве- участнике настоящей Конвенции, помимо того, что предоставляется им в силу настоящей Конвенции, преимуществами, привилегиями и иммунитетами, которые признаются за ними международным правом.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преимущества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Принимающее государство предоставляет делегации возможности, необходимые для выполнения ее функций, учитывая характер и задачи делегации.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Помещения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Принимающее государство в случае просьбы со стороны делегации должно оказывать ей содействие в поиске и подборе необходимых помещений, а также подходящих жилых помещений для членов делегации.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Помещения делегации не должны использоваться в целях, не совместимых с функциями делегации, как они понимаются в настоящей Конвенции, в других нормах общего международного права или каких-либо специальных соглашениях, действующих между направляющим государством и принимающим государством.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Неприкосновенность помещений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Помещения, занимаемые делегацией, в том числе жилые, предметы обстановки и другое имущество, а также транспортные средства, используемые ею для служебной необходимости, пользуются иммунитетом от обыска, реквизиции, ареста и исполнительных действий.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Принимающее государство принимает необходимые меры по защите помещений, занимаемых делегацией, для предотвращения вторжения, нанесения ущерба, нарушения спокойствия делегации или оскорбления достоинства ее членов.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Свобода передвижения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это не противоречит законам и правилам о зонах, въезд в которые запрещается или регулируется по соображениям государственной безопасности, принимающее государство должно обеспечивать всем членам делегации свободу передвижения и поездок по его территории в той мере, в какой это необходимо для выполнения функций делегации.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Свобода сношений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Принимающее государство разрешает и охраняет свободные сношения делегации для всех официальных целей. При сношениях с правительством направляющего государства, его дипломатическими представительствами, консульскими учреждениями и другими делегациями или отдельными группами той же делегации, где бы они ни находились, делегация может пользоваться всеми подходящими средствами, включая дипломатическую почту, услуги курьеров и закодированные или шифрованные депеши.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делегации (в том числе их носители в электронном виде) неприкосновенны в любое время и независимо от их местонахождения. Они должны иметь видимые внешние отличительные знаки.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Официальная корреспонденция делегации неприкосновенна.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Почта делегации не подлежит ни вскрытию, ни задержанию.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места, составляющие почту делегации, должны иметь видимые внешние знаки, указывающие на их характер, и они могут содержать только документы и предметы, предназначенные для официального пользования делегации.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Курьер делегации, который должен быть снабжен официальным документом с указанием его статуса и числа мест, составляющих почту, пользуется при исполнении своих обязанностей защитой принимающего государства. Он пользуется личной неприкосновенностью и не подлежит аресту или задержанию в какой бы то ни было форме.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Направляющее государство или делегация могут назначать курьеров ad hoc. В таких случаях положения пункта 6 настоящей статьи также применяются, за тем исключением, что упомянутые в нем иммунитеты прекращаются в момент доставки курьером ad hoc порученной ему почты делегации по назначению.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Почта делегации может быть вверена командиру судна или гражданского самолета, направляющихся в порт или аэропорт, прибытие в который разрешено. Командир должен быть снабжен официальным документом с указанием числа мест, составляющих почту, но он не считается курьером делегации. По договоренности с компетентными властями делегация может направить одного из своих членов принять почту непосредственно и беспрепятственно от командира судна или самолета.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 членов делегаций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положений статьи 21 настоящей Конвенции члены делегаций при исполнении официальных функций и во время следования к месту проведения мероприятий, организуемых на территории принимающего государства, в том числе мероприятий Содружества, а также во время следования из принимающего государства: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пользуются иммунитетом от личного ареста или задержания, а также от юрисдикции судебных и административных властей в отношении всех действий, которые могут быть совершены ими в этом качестве;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освобождаются от ограничений по въезду в государство пребывания и выезду из него, от регистрации в качестве иностранцев и получения разрешения на временное проживание.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иммунитеты, которыми пользуются члены делегаций, предоставляются им не для личной выгоды, а для эффективного, независимого выполнения ими своих официальных функций в интересах своего государства.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Таможенные формальности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Принимающее государство в соответствии с международными обязательствами и процедурами, установленными в его законодательстве, разрешает ввозить предметы, предназначенные для официального пользования делегации, с освобождением от уплаты таможенных и иных платежей, взимаемых таможенными органами.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Личный багаж члена делегации освобождается от досмотра, если нет серьезных оснований предполагать, что он содержит предметы, на которые не распространяются изъятия, упомянутые в пункте 1 настоящей статьи, или предметы, ввоз или вывоз которых запрещен законом или регулируется карантинными правилами принимающего государства. Такой досмотр должен производиться только в присутствии данного лица или его уполномоченного представителя.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разрешает членам делегации осуществлять ввоз предметов, предназначенных для их личных нужд, не связанных с осуществлением предпринимательской деятельности, с освобождением от уплаты таможенных платежей в соответствии с законодательством принимающего государства.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Граждане принимающего государства и лица, постоянно проживающие на территории принимающего государства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делегации, который является гражданином принимающего государства или постоянно в нем проживает, пользуется лишь иммунитетом от юрисдикции и неприкосновенностью в отношении официальных действий, совершаемых или совершенных им при выполнении своих функций.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  <w:r>
        <w:br/>
      </w:r>
      <w:r>
        <w:rPr>
          <w:rFonts w:ascii="Times New Roman"/>
          <w:b/>
          <w:i w:val="false"/>
          <w:color w:val="000000"/>
        </w:rPr>
        <w:t xml:space="preserve">Отказ от иммунитета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Направляющее государство может отказаться от иммунитета от юрисдикции для члена своей делегации.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 должен быть всегда определенно выраженным.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Возбуждение судебного дела по заявлению члена делегации лишает его права ссылаться на иммунитет от юрисдикции в отношении встречных исков, непосредственно связанных с основным иском.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от иммунитета и юрисдикции в отношении гражданского или административного дела не означает отказа от иммунитета в отношении исполнения решения, для чего требуется особый отказ.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  <w:r>
        <w:br/>
      </w:r>
      <w:r>
        <w:rPr>
          <w:rFonts w:ascii="Times New Roman"/>
          <w:b/>
          <w:i w:val="false"/>
          <w:color w:val="000000"/>
        </w:rPr>
        <w:t>Продолжительность действия привилегий и иммунитетов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член делегации пользуется привилегиями и иммунитетами, на которые он имеет право, с момента вступления его на территорию принимающего государства в целях осуществления своих функций в делегации или, если он уже находится на этой территории, с того момента, когда о его назначении в состав делегации сообщается министерству иностранных дел или другому органу принимающего государства, в отношении которого имеется договоренность.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функции члена делегации заканчиваются, то его привилегии и иммунитеты формально прекращаются в тот момент, когда он оставляет территорию принимающего государства или по истечении разумного срока, предоставленного для этой цели, но до этого времени они продолжают существовать. В отношении действий, совершенных таким членом делегации при выполнении своих функций, иммунитет продолжает существовать без ограничения сроков.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Имущество члена делегации в случае его смерти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члена делегации, если умерший не был гражданином принимающего государства или не проживал в нем постоянно, принимающее государство должно разрешить вывоз движимого имущества умершего, за исключением всего того имущества, которое было приобретено в этой стране и вывоз которого был запрещен ко времени его смерти.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Уважение законодательства принимающего государства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их привилегий и иммунитетов все лица, пользующиеся такими привилегиями и иммунитетами в силу настоящей Конвенции, обязаны уважать законодательство принимающего государства. Они также обязаны не вмешиваться во внутренние дела этого государства.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  <w:r>
        <w:br/>
      </w:r>
      <w:r>
        <w:rPr>
          <w:rFonts w:ascii="Times New Roman"/>
          <w:b/>
          <w:i w:val="false"/>
          <w:color w:val="000000"/>
        </w:rPr>
        <w:t>Недопущение дискриминации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применении положений настоящей Конвенции не допускается дискриминация между государствами.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Однако не считается, что имеет место дискриминация, если: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принимающее государство применяет ограничительно какое-либо из положений настоящей Конвенции ввиду ограничительного применения этого положения к его делегации в направляющем государстве;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государства по обычаю или соглашению между собой изменили объем преимуществ, привилегий и иммунитетов для своих делегаций, хотя такое изменение и не применяется в отношении других государств, при условии, что такое изменение не будет несовместимым с объектом и целью настоящей Конвенции и не влияет на осуществление третьими государствами своих прав или выполнение ими своих обязательств.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 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 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Соотношение с другими международными договорами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не затрагивают льгот, привилегий и иммунитетов, предоставляемых делегациям Сторон в большем объеме в соответствии с другими международными договорами, участницами которых Стороны являются, международным правом, законодательством и практикой государств.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Внесение изменений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настоящую Конвенцию могут быть внесены изменения, являющиеся ее неотъемлемой частью, которые оформляются соответствующими протоколами, вступающими в силу в соответствии со статьей 28 настоящей Конвенции.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Разрешение споров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положений настоящей Конвенции, разрешаются путем консультаций и переговоров между Сторонами.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 </w:t>
      </w:r>
      <w:r>
        <w:br/>
      </w:r>
      <w:r>
        <w:rPr>
          <w:rFonts w:ascii="Times New Roman"/>
          <w:b/>
          <w:i w:val="false"/>
          <w:color w:val="000000"/>
        </w:rPr>
        <w:t xml:space="preserve">Вступление в силу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процедур, необходимых для ее вступления в силу.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Сторон, выполнивших внутригосударственные процедуры позднее, настоящая Конвенция вступает в силу по истечении 30 дней с даты получения депозитарием соответствующих документов. 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  <w:r>
        <w:br/>
      </w:r>
      <w:r>
        <w:rPr>
          <w:rFonts w:ascii="Times New Roman"/>
          <w:b/>
          <w:i w:val="false"/>
          <w:color w:val="000000"/>
        </w:rPr>
        <w:t>Присоединение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любого государства - участника Содружества Независимых Государств, разделяющего ее цели и принципы, путем передачи депозитарию документа о присоединении.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Конвенция вступает в силу: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присоединении, если на момент сдачи депозитарию документов о присоединении Конвенция вступила в силу;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Конвенции, если на момент сдачи депозитарию документов о присоединении Конвенция не вступила в силу.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 </w:t>
      </w:r>
      <w:r>
        <w:br/>
      </w:r>
      <w:r>
        <w:rPr>
          <w:rFonts w:ascii="Times New Roman"/>
          <w:b/>
          <w:i w:val="false"/>
          <w:color w:val="000000"/>
        </w:rPr>
        <w:t xml:space="preserve">Выход из Конвенции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настоящей Конвенции, письменно уведомив об этом депозитарий.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Конвенция прекращает действие в отношении такой Стороны через 6 месяцев с даты получения депозитарием соответствующего уведомления.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      202   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Кыргызскую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Таджикистан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Туркменистан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Украину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