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fb04" w14:textId="aa9f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Мусина Багдата Батырбековича Министром цифрового развития, инноваций и аэрокосмической промышленности 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