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3de3" w14:textId="b543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Казахстан, Кыргызской Республикой, Республикой Таджикистан, Туркменистаном и Республикой Узбекистан об общих направлениях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2023 года № 351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Республикой Казахстан, Кыргызской Республикой, Республикой Таджикистан, Туркменистаном и Республикой Узбекистан об общих направлениях молодежной политики.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Республике Таджикистан Туреханова Валихана Амирханулы подписать от имени Республики Казахстан Соглашение между Республикой Казахстан, Кыргызской Республикой, Республикой Таджикистан, Туркменистаном и Республикой Узбекистан об общих направлениях молодежной политики, разрешив вносить изменения и дополнения, не имеющие принципиального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2023 года № 351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Казахстан, Кыргызской Республикой, Республикой Таджикистан, Туркменистаном и Республикой Узбекистан об общих направлениях молодежной политики 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ПРЕАМБУЛА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Кыргызская Республика, Республика Таджикистан, Туркменистан и Республика Узбекистан, именуемые далее Стороны, убеждаясь в том, что воспитание молодого поколения, а также обмен представителями молодежи и идеями в духе мира, взаимного уважения и взаимопонимания способствуют улучшению международных отношений и укреплению мира и безопасности в Центральной Азии, принимая во внимание возрастающую роль молодежи на современном этапе развития общества, выражая стремление к созданию благоприятных условий для развития молодежного сотрудничества, призванного обеспечить эффективное социально- экономическое развитие и научно-технический прогресс в государствах Центральной Азии, учитывая необходимость расширения доступа молодежи к социальным правам, а также вовлечения еҰ в деятельность по сохранению и приумножению культурного и исторического наследия народов Центральной Азии, согласились о нижеследующем: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реализации молодежной политики консолидируют усилия органов государственной власти, молодежных общественных и иных организаций по следующим направлениям: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прав, свобод и законных интересов молодежи;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духовному, интеллектуальному, физическому и нравственному развитию молодежи, в том числе поддержка и стимулирование одаренной и талантливой молодежи;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 молодежи в духе гуманистических ценностей, дружбы и добрососедства, культуры мира, межнационального и межконфессионального согласия, уважения к культуре, языкам, истории и традициям других народов;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созидательной инновационной активности молодежи, а также создание широкой платформы социальных лифтов, включающей комплекс мер поддержки всех категорий молодежи;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молодежи от действий, приводящих к подрыву нравственных устоев, идей терроризма и религиозного экстремизма, сепаратизма, фундаментализма, культа насилия и жестокости;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молодежного предпринимательства, а также обмен опытом в сфере трудоустройства и занятости молодежи;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 молодежи стремления к здоровому образу жизни, а также создание условий для организации содержательного досуга молодежи и массового развития молодежного спорта;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с международными организациями, осуществляющими деятельность в сфере реализации прав и свобод молодежи.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молодежную политику на основе принципов открытости и прозрачности, недопущения дискриминации молодежи, поддержки и стимулирования молодежных инициатив, налаживания межкультурного, межнационального и межрелигиозного диалога, а также использования прогрессивных инновационных подходов.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вовлечение молодежи в общественную, культурную, политическую, социальную и экономическую жизнь государств Центральной Азии.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взаимодействие государственных органов и учреждений, негосударственных некоммерческих организаций и других институтов гражданского общества по вопросам реализации государственной молодежной политики.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условия для успешной самореализации, социализации и всестороннего развития молодежи, а также разрабатывают различные программы, направленные на повышение ее роли и активности в общественной жизни, воспитание здорового и гармонично развитого молодого поколения.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для молодежи доступное и качественное образование и способствуют повышению ее конкурентоспособности на рынке труда.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научное и инновационное сотрудничество между обучающимися организаций образования государств Центральной Азии.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организации массовых мероприятий, ориентированных на молодежь, а также с участием молодежи государств Центральной Азии, в том числе публичных кампаний, проектов, молодежных лагерей, межгосударственных молодежных акций, семинаров, дискуссионных клубов, круглых столов, молодежных форумов и конференций по актуальным проблемам молодежной политики в регионе.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экономическую самостоятельность молодежи путем создания условий для развития молодежного предпринимательства, в том числе обучения молодежи основам предпринимательской деятельности.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дальнейшую поддержку одаренной и талантливой молодежи, стимулируют ее, а также содействуют раннему выявлению и развитию творческих талантов и способностей у молодежи в области науки, спорта, искусства и культуры.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социально уязвимые группы молодежи, включая людей с ограниченными возможностями, детей-сирот и детей, оставшихся без попечения родителей, детей из многодетных и неблагополучных семей, а также принимают меры по социальной реабилитации и социальной адаптации молодых граждан.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молодежное добровольческое (волонтерское) движение и принимают меры по стимулированию и продвижению волонтерской деятельности.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формированию здорового образа жизни среди молодежи.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молодежного туризма и поддерживают международный образовательный молодежный туризм на пространстве Центральной Азии, включая развитие туристической инфраструктуры, рассчитанной на молодежную аудиторию.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условия для организации содержательного досуга молодежи и массового развития молодежного спорта, включая продвижение в молодежной среде олимпийских, параолимпийских, неолимпийских и национальных видов спорта.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мероприятия по профилактике экстремизма и терроризма, недопущению распространения ксенофобии и нетерпимости среди молодежи.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дальнейшее развитие сотрудничества с международными организациями, осуществляющими деятельность в сфере реализации прав и свобод молодежи.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 и оформляемые отдельными протоколами.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или разногласий при толковании или применении положений настоящего Соглашения Стороны разрешают их путем консультаций и переговоров.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Сторон о выполнении внутригосударственных процедур, необходимых для его вступления в силу.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депозитарию в письменной форме уведомление об этом не менее чем за 90 (девяносто) дней до предполагаемой даты выхода. Депозитарий извещает о таком намерении другие Стороны в течение 30 (тридцать) дней с даты получения такого уведомления.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Республика Узбекистан, которая направит каждой Стороне его заверенную копию.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 2023 года в одном подлинном экземпляре на казахском, кыргызском, таджикском, туркменском, узбекском и русском языках, причем все тексты имеют одинаковую силу. Для целей толкования положений настоящего Соглашения Стороны обращаются к тексту на русском языке.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