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f931" w14:textId="2b0f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2023 года № 201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заслуги в укреплении мира, дружбы и сотрудничества между народами наградить: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орденом "Достық" ІІ степени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Кима Геру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Института азиатских исследований НАО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Константина Станиславовича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редактора республиканской газеты "Коре ильбо";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орденом "Құрмет"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Бугинаса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Бронислава Казисовича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литовского ОО "Lituanica"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Наринэ Гамлетовну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РОО "Ассоциация армянских культурных центров Республики Казахстан "Наири";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медалью "Шапағат"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Алину Александровну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преподавателя казахского языка в разговорном клубе "Сөйле"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Останьковича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Дмитрия Валерьевича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председателя ОО "Белорусский культурный центр "Радима"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Тумгоева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Лом-Алиевича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 ОЮЛ "Ассоциация развития культуры чеченского и ингушского народов "Вайнах".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