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945a" w14:textId="bc3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органов, ответственных за выполнение Соглашения о взаимной правовой помощи по административным вопросам в сфере обмена персональными данными от 18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октября 2022 года № 1062.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взаимной правовой помощи по административным вопросам в сфере обмена персональными данными, совершенного 18 декабря 2020 года (далее -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центральных и иных государственных органов, уполномоченных на выполнение положений Соглашения: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- по вопросам недвижимого имущества, зарегистрированного на имя субъекта персональных данных, по обязательствам имущественного характера, имеющимся у субъекта персональных данных;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 - по вопросам наличия (отсутствия) гражданства, документов, дающих право на постоянное (временное) пребывание (проживание), постановки на миграционный учет или регистрации по месту жительства (месту пребывания) граждан, граждан третьих государств и лиц без гражданства, выдачи виз, дающих право на въезд, документов, удостоверяющих личность;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 - по вопросам, связанным с привлечением субъекта персональных данных к уголовной или административной ответственности.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уведомление Исполнительного комитета Содружества Независимых Государств о перечне центральных и иных государственных органов, уполномоченных на выполнение положений Соглашения.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