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ec3184" w14:textId="8ec318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подписании Соглашения о сотрудничестве государств – участников Содружества Независимых Государств в противодействии коррупции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Указ Президента Республики Казахстан от 10 октября 2022 года № 1040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8 Закона Республики Казахстан "О международных договорах Республики Казахстан" </w:t>
      </w:r>
      <w:r>
        <w:rPr>
          <w:rFonts w:ascii="Times New Roman"/>
          <w:b/>
          <w:i w:val="false"/>
          <w:color w:val="000000"/>
          <w:sz w:val="28"/>
        </w:rPr>
        <w:t>ПОСТАНОВЛЯЮ: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Одобрить прилагаемый </w:t>
      </w:r>
      <w:r>
        <w:rPr>
          <w:rFonts w:ascii="Times New Roman"/>
          <w:b w:val="false"/>
          <w:i w:val="false"/>
          <w:color w:val="000000"/>
          <w:sz w:val="28"/>
        </w:rPr>
        <w:t>проект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Соглашения о сотрудничестве государств - участников Содружества Независимых Государств в противодействии коррупции.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Подписать от имени Республики Казахстан Соглашение о сотрудничестве государств - участников Содружества Независимых Государств в противодействии коррупции.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Настоящий Указ вводится в действие со дня его подписания.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Президент 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К. ТОКАЕВ  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ОДОБРЕН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Указом Президента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Республики Казахстан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10 октября 2022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1040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Проект </w:t>
            </w:r>
          </w:p>
        </w:tc>
      </w:tr>
    </w:tbl>
    <w:bookmarkStart w:name="z10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СОГЛАШЕНИЕ</w:t>
      </w:r>
      <w:r>
        <w:br/>
      </w:r>
      <w:r>
        <w:rPr>
          <w:rFonts w:ascii="Times New Roman"/>
          <w:b/>
          <w:i w:val="false"/>
          <w:color w:val="000000"/>
        </w:rPr>
        <w:t xml:space="preserve">о сотрудничестве государств – участников Содружества Независимых Государств в противодействии коррупции 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Государства - участники настоящего Соглашения, в дальнейшем именуемые Сторонами,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признавая, что коррупция представляет значительную угрозу верховенству закона, демократии и правам человека, равенству и социальной справедливости, препятствует экономическому развитию и подвергает опасности стабильность демократических институтов и моральных устоев общества,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желая развивать и совершенствовать взаимодействие, повышать эффективность сотрудничества в борьбе с коррупционными преступлениями и правонарушениями, в том числе в рамках ООН и других международных организаций,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будучи убежденными в том, что эффективное международное сотрудничество в антикоррупционной сфере должно осуществляться при центральной координирующей роли ООН на основе Конвенции ООН против коррупции 2003 года, которая является основополагающим и универсальным международно-правовым инструментом, регулирующим весь комплекс соответствующих вопросов,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будучи убежденными в настоятельной необходимости выработки и проведения согласованной политики в сфере противодействия коррупции,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учитывая, что в государствах - участниках Содружества Независимых Государств в целом сформированы правовые и организационные основы противодействия коррупции,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руководствуясь общепризнанными принципами и нормами международного права,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согласились о нижеследующем: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</w:p>
    <w:bookmarkEnd w:id="12"/>
    <w:bookmarkStart w:name="z19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Раздел I </w:t>
      </w:r>
      <w:r>
        <w:br/>
      </w:r>
      <w:r>
        <w:rPr>
          <w:rFonts w:ascii="Times New Roman"/>
          <w:b/>
          <w:i w:val="false"/>
          <w:color w:val="000000"/>
        </w:rPr>
        <w:t xml:space="preserve">Общие положения </w:t>
      </w:r>
    </w:p>
    <w:bookmarkEnd w:id="13"/>
    <w:bookmarkStart w:name="z20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1. </w:t>
      </w:r>
      <w:r>
        <w:br/>
      </w:r>
      <w:r>
        <w:rPr>
          <w:rFonts w:ascii="Times New Roman"/>
          <w:b/>
          <w:i w:val="false"/>
          <w:color w:val="000000"/>
        </w:rPr>
        <w:t xml:space="preserve">Цель Соглашения 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Целью настоящего Соглашения является повышение эффективности национальных усилий и сотрудничества Сторон в сфере противодействия коррупции.</w:t>
      </w:r>
    </w:p>
    <w:bookmarkEnd w:id="15"/>
    <w:bookmarkStart w:name="z22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2. Термины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целей настоящего Соглашения приведенные ниже термины имеют следующие значения: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антикоррупционная экспертиза нормативных правовых актов</w:t>
      </w:r>
      <w:r>
        <w:rPr>
          <w:rFonts w:ascii="Times New Roman"/>
          <w:b w:val="false"/>
          <w:i w:val="false"/>
          <w:color w:val="000000"/>
          <w:sz w:val="28"/>
        </w:rPr>
        <w:t xml:space="preserve"> - деятельность по выявлению и описанию коррупциогенных факторов, содержащихся в нормативных правовых актах, проектах нормативных правовых актов, а также по разработке рекомендаций, направленных на устранение или ограничение действия таких факторов;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антикоррупционные стандарты</w:t>
      </w:r>
      <w:r>
        <w:rPr>
          <w:rFonts w:ascii="Times New Roman"/>
          <w:b w:val="false"/>
          <w:i w:val="false"/>
          <w:color w:val="000000"/>
          <w:sz w:val="28"/>
        </w:rPr>
        <w:t xml:space="preserve"> - установленная для обособленной сферы общественных отношений система рекомендаций, направленная на предупреждение коррупции;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антикоррупционный мониторинг</w:t>
      </w:r>
      <w:r>
        <w:rPr>
          <w:rFonts w:ascii="Times New Roman"/>
          <w:b w:val="false"/>
          <w:i w:val="false"/>
          <w:color w:val="000000"/>
          <w:sz w:val="28"/>
        </w:rPr>
        <w:t xml:space="preserve"> - наблюдение, анализ, оценка и прогноз коррупционных проявлений и коррупциогенных факторов;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имущество</w:t>
      </w:r>
      <w:r>
        <w:rPr>
          <w:rFonts w:ascii="Times New Roman"/>
          <w:b w:val="false"/>
          <w:i w:val="false"/>
          <w:color w:val="000000"/>
          <w:sz w:val="28"/>
        </w:rPr>
        <w:t xml:space="preserve"> - любые активы, будь то материальные или нематериальные, движимые или недвижимые, выраженные в вещах или в правах, а также юридические документы или акты, подтверждающие право собственности на такие активы или интерес в них;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доходы от коррупции</w:t>
      </w:r>
      <w:r>
        <w:rPr>
          <w:rFonts w:ascii="Times New Roman"/>
          <w:b w:val="false"/>
          <w:i w:val="false"/>
          <w:color w:val="000000"/>
          <w:sz w:val="28"/>
        </w:rPr>
        <w:t xml:space="preserve"> - любое имущество, приобретенное или полученное, прямо или косвенно, для себя или для третьих лиц, в результате совершения коррупционных преступлений и правонарушений;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компетентный орган</w:t>
      </w:r>
      <w:r>
        <w:rPr>
          <w:rFonts w:ascii="Times New Roman"/>
          <w:b w:val="false"/>
          <w:i w:val="false"/>
          <w:color w:val="000000"/>
          <w:sz w:val="28"/>
        </w:rPr>
        <w:t xml:space="preserve"> - государственный орган Стороны, осуществляющий полномочия в сфере противодействия коррупции в пределах своей компетенции, определенной законодательством Стороны;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конфиденциальная информация</w:t>
      </w:r>
      <w:r>
        <w:rPr>
          <w:rFonts w:ascii="Times New Roman"/>
          <w:b w:val="false"/>
          <w:i w:val="false"/>
          <w:color w:val="000000"/>
          <w:sz w:val="28"/>
        </w:rPr>
        <w:t xml:space="preserve"> - информация, доступ к которой ограничивается в соответствии с законодательством Сторон;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конфискация </w:t>
      </w:r>
      <w:r>
        <w:rPr>
          <w:rFonts w:ascii="Times New Roman"/>
          <w:b w:val="false"/>
          <w:i w:val="false"/>
          <w:color w:val="000000"/>
          <w:sz w:val="28"/>
        </w:rPr>
        <w:t>- безвозмездное изъятие имущества (доходов от коррупции, имущества, приобретенного на средства, полученные от коррупционных преступлений и правонарушений, либо использовавшегося при их совершении) на основании вступившего в силу решения суда;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коррупционное правонарушение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- деяние (действие или бездействие), обладающее признаками коррупции, за которое законодательством Сторон установлена административная, гражданско-правовая или дисциплинарная ответственность;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коррупционное преступление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- предусмотренное законодательством Сторон уголовно наказуемое деяние, обладающее признаками коррупции;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коррупция -</w:t>
      </w:r>
      <w:r>
        <w:rPr>
          <w:rFonts w:ascii="Times New Roman"/>
          <w:b w:val="false"/>
          <w:i w:val="false"/>
          <w:color w:val="000000"/>
          <w:sz w:val="28"/>
        </w:rPr>
        <w:t xml:space="preserve"> умышленное незаконное получение должностным лицом или лицом, приравненным к нему законодательством Сторон, либо иностранным должностным лицом, либо лицом, осуществляющим распорядительные и иные управленческие функции, в том числе в коммерческой или иной организации, лично или через посредников имущества для себя, третьего лица либо организации за действие или бездействие при исполнении должностных обязанностей, а равно подкуп данных лиц путем предоставления имущества;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противодействие коррупции</w:t>
      </w:r>
      <w:r>
        <w:rPr>
          <w:rFonts w:ascii="Times New Roman"/>
          <w:b w:val="false"/>
          <w:i w:val="false"/>
          <w:color w:val="000000"/>
          <w:sz w:val="28"/>
        </w:rPr>
        <w:t xml:space="preserve"> - деятельность государственных органов, органов местного самоуправления, институтов гражданского общества, организаций и физических лиц в пределах их полномочий: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а) по предупреждению коррупции, в том числе по выявлению и последующему устранению причин коррупции (профилактика коррупции);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б) по выявлению, предупреждению, пресечению, раскрытию и расследованию коррупционных преступлений и правонарушений (борьба с коррупцией);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в) по минимизации и/или ликвидации последствий коррупционных преступлений и правонарушений;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г) по осуществлению международного сотрудничества в сфере противодействия коррупции, в том числе выявления, ареста и возвращения доходов от коррупции.</w:t>
      </w:r>
    </w:p>
    <w:bookmarkEnd w:id="33"/>
    <w:bookmarkStart w:name="z40" w:id="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3. Задачи сотрудничества</w:t>
      </w:r>
    </w:p>
    <w:bookmarkEnd w:id="34"/>
    <w:bookmarkStart w:name="z4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Основными задачами сотрудничества Сторон являются:</w:t>
      </w:r>
    </w:p>
    <w:bookmarkEnd w:id="35"/>
    <w:bookmarkStart w:name="z4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а) выработка и реализация согласованной политики, совместных программ и мероприятий по противодействию коррупции, осуществлению антикоррупционного мониторинга;</w:t>
      </w:r>
    </w:p>
    <w:bookmarkEnd w:id="36"/>
    <w:bookmarkStart w:name="z4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б) совершенствование правовой базы сотрудничества в сфере противодействия коррупции и гармонизация законодательства Сторон;</w:t>
      </w:r>
    </w:p>
    <w:bookmarkEnd w:id="37"/>
    <w:bookmarkStart w:name="z4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в) объединение усилий для преодоления угрозы дальнейшего роста числа коррупционных преступлений и правонарушений;</w:t>
      </w:r>
    </w:p>
    <w:bookmarkEnd w:id="38"/>
    <w:bookmarkStart w:name="z4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г) обеспечение информационного обмена в сфере противодействия коррупции;</w:t>
      </w:r>
    </w:p>
    <w:bookmarkEnd w:id="39"/>
    <w:bookmarkStart w:name="z4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д) укрепление международного авторитета Сторон в сфере противодействия коррупции;</w:t>
      </w:r>
    </w:p>
    <w:bookmarkEnd w:id="40"/>
    <w:bookmarkStart w:name="z4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е) взаимодействие в области антикоррупционного просвещения.</w:t>
      </w:r>
    </w:p>
    <w:bookmarkEnd w:id="41"/>
    <w:bookmarkStart w:name="z48" w:id="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4. Основные направления и формы сотрудничества</w:t>
      </w:r>
    </w:p>
    <w:bookmarkEnd w:id="42"/>
    <w:bookmarkStart w:name="z49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Сотрудничество Сторон включает следующие основные направления и формы:</w:t>
      </w:r>
    </w:p>
    <w:bookmarkEnd w:id="43"/>
    <w:bookmarkStart w:name="z50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а) оказание содействия по делам о коррупционных преступлениях и правонарушениях;</w:t>
      </w:r>
    </w:p>
    <w:bookmarkEnd w:id="44"/>
    <w:bookmarkStart w:name="z51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б) проведение скоординированных и/или согласованных оперативно-розыскных, оперативно-профилактических мероприятий и специальных операций в сфере противодействия коррупционным преступлениям;</w:t>
      </w:r>
    </w:p>
    <w:bookmarkEnd w:id="45"/>
    <w:bookmarkStart w:name="z52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в) осуществление сотрудничества в сфере розыска, задержания и выдачи лиц, совершивших коррупционные преступления;</w:t>
      </w:r>
    </w:p>
    <w:bookmarkEnd w:id="46"/>
    <w:bookmarkStart w:name="z53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г) осуществление сотрудничества в сфере розыска и возвращения доходов от коррупции;</w:t>
      </w:r>
    </w:p>
    <w:bookmarkEnd w:id="47"/>
    <w:bookmarkStart w:name="z54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д) обеспечение правовой защиты и поддержки физических лиц и организаций, участвующих в противодействии коррупции;</w:t>
      </w:r>
    </w:p>
    <w:bookmarkEnd w:id="48"/>
    <w:bookmarkStart w:name="z55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е) оперативно-информационный и информационно-аналитический обмен в сфере противодействия коррупции;</w:t>
      </w:r>
    </w:p>
    <w:bookmarkEnd w:id="49"/>
    <w:bookmarkStart w:name="z56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ж) создание и использование информационных систем в сфере противодействия коррупции;</w:t>
      </w:r>
    </w:p>
    <w:bookmarkEnd w:id="50"/>
    <w:bookmarkStart w:name="z57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з) разработка и реализация стратегий, программ и планов сотрудничества в сфере противодействия коррупции;</w:t>
      </w:r>
    </w:p>
    <w:bookmarkEnd w:id="51"/>
    <w:bookmarkStart w:name="z58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и) обмен опытом правового регулирования в сфере противодействия коррупции;</w:t>
      </w:r>
    </w:p>
    <w:bookmarkEnd w:id="52"/>
    <w:bookmarkStart w:name="z59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к) обмен результатами антикоррупционного мониторинга;</w:t>
      </w:r>
    </w:p>
    <w:bookmarkEnd w:id="53"/>
    <w:bookmarkStart w:name="z60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л) подготовка, переподготовка и повышение квалификации кадров в сфере противодействия коррупции;</w:t>
      </w:r>
    </w:p>
    <w:bookmarkEnd w:id="54"/>
    <w:bookmarkStart w:name="z61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м) научно-методическое и материально-техническое обеспечение противодействия коррупции;</w:t>
      </w:r>
    </w:p>
    <w:bookmarkEnd w:id="55"/>
    <w:bookmarkStart w:name="z62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н) проведение совещаний, семинаров, конференций по вопросам противодействия коррупции;</w:t>
      </w:r>
    </w:p>
    <w:bookmarkEnd w:id="56"/>
    <w:bookmarkStart w:name="z63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о) проведение совместных антикоррупционных мероприятий и исследований в сфере противодействия легализации (отмыванию) доходов от коррупции.</w:t>
      </w:r>
    </w:p>
    <w:bookmarkEnd w:id="57"/>
    <w:bookmarkStart w:name="z64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Положения настоящей статьи не препятствуют компетентным органам Сторон в определении и развитии иных взаимоприемлемых форм сотрудничества при соблюдении законодательства Сторон, настоящего Соглашения и международных обязательств Сторон.</w:t>
      </w:r>
    </w:p>
    <w:bookmarkEnd w:id="58"/>
    <w:bookmarkStart w:name="z65" w:id="5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5. Компетентные органы</w:t>
      </w:r>
    </w:p>
    <w:bookmarkEnd w:id="59"/>
    <w:bookmarkStart w:name="z66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Стороны осуществляют сотрудничество через компетентные органы.</w:t>
      </w:r>
    </w:p>
    <w:bookmarkEnd w:id="60"/>
    <w:bookmarkStart w:name="z67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Каждая Сторона в соответствии со своим законодательством определяет перечень компетентных органов и направляет его депозитарию одновременно с предоставлением информации о выполнении внутригосударственных процедур, необходимых для вступления настоящего Соглашения в силу.</w:t>
      </w:r>
    </w:p>
    <w:bookmarkEnd w:id="61"/>
    <w:bookmarkStart w:name="z68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Стороны в течение одного месяца уведомляют депозитарий об изменениях состава и полномочий своих компетентных органов.</w:t>
      </w:r>
    </w:p>
    <w:bookmarkEnd w:id="62"/>
    <w:bookmarkStart w:name="z69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Компетентные органы Сторон взаимодействуют друг с другом непосредственно в пределах полномочий, определенных законодательством Сторон.</w:t>
      </w:r>
    </w:p>
    <w:bookmarkEnd w:id="63"/>
    <w:bookmarkStart w:name="z70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Межгосударственный совет по противодействию коррупции в рамках своей компетенции в соответствии с Соглашением об образовании Межгосударственного совета по противодействию коррупции от 25 октября 2013 года оказывает необходимое содействие компетентным органам Сторон в целях реализации положений настоящего Соглашения.</w:t>
      </w:r>
    </w:p>
    <w:bookmarkEnd w:id="64"/>
    <w:bookmarkStart w:name="z71" w:id="6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6. Статус документов</w:t>
      </w:r>
    </w:p>
    <w:bookmarkEnd w:id="65"/>
    <w:bookmarkStart w:name="z72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Документы, направляемые в соответствии с настоящим Соглашением и рассматриваемые как официальные на территории одной Стороны, признаются таковыми и на территории другой Стороны и не требуют легализации.</w:t>
      </w:r>
    </w:p>
    <w:bookmarkEnd w:id="66"/>
    <w:bookmarkStart w:name="z73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случае исполнения документов на государственных языках Сторон к ним прилагаются заверенные переводы на русский язык.</w:t>
      </w:r>
    </w:p>
    <w:bookmarkEnd w:id="67"/>
    <w:bookmarkStart w:name="z74" w:id="6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7. Защита участников уголовного судопроизводства и лиц, оказывающих содействие в борьбе с коррупцией</w:t>
      </w:r>
    </w:p>
    <w:bookmarkEnd w:id="68"/>
    <w:bookmarkStart w:name="z75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Каждая Сторона принимает необходимые законодательные и иные меры для обеспечения надлежащей защиты участников уголовного судопроизводства и лиц, оказывающих содействие в борьбе с коррупцией.</w:t>
      </w:r>
    </w:p>
    <w:bookmarkEnd w:id="69"/>
    <w:bookmarkStart w:name="z76" w:id="7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Раздел II</w:t>
      </w:r>
      <w:r>
        <w:br/>
      </w:r>
      <w:r>
        <w:rPr>
          <w:rFonts w:ascii="Times New Roman"/>
          <w:b/>
          <w:i w:val="false"/>
          <w:color w:val="000000"/>
        </w:rPr>
        <w:t xml:space="preserve">Формирование нормативной правовой базы </w:t>
      </w:r>
    </w:p>
    <w:bookmarkEnd w:id="70"/>
    <w:bookmarkStart w:name="z77" w:id="7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8. Нормативная правовая база противодействия коррупции</w:t>
      </w:r>
    </w:p>
    <w:bookmarkEnd w:id="71"/>
    <w:bookmarkStart w:name="z78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Каждая Сторона рассматривает возможность принятия и при необходимости принимает нормативные правовые акты или иные меры, направленные на:</w:t>
      </w:r>
    </w:p>
    <w:bookmarkEnd w:id="72"/>
    <w:bookmarkStart w:name="z79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а) введение антикоррупционных стандартов;</w:t>
      </w:r>
    </w:p>
    <w:bookmarkEnd w:id="73"/>
    <w:bookmarkStart w:name="z80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б) совершенствование механизма антикоррупционной экспертизы нормативных правовых актов;</w:t>
      </w:r>
    </w:p>
    <w:bookmarkEnd w:id="74"/>
    <w:bookmarkStart w:name="z81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в) развитие институтов государственного и общественного контроля за соблюдением антикоррупционного законодательства, расширение возможностей участия гражданского общества в противодействии коррупции;</w:t>
      </w:r>
    </w:p>
    <w:bookmarkEnd w:id="75"/>
    <w:bookmarkStart w:name="z82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г) оказание государственной поддержки деятельности общественных объединений, создаваемых в целях противодействия коррупции;</w:t>
      </w:r>
    </w:p>
    <w:bookmarkEnd w:id="76"/>
    <w:bookmarkStart w:name="z83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д) обеспечение возможности ограничивать физических лиц и организации в праве распоряжения имуществом, если имеются достаточные основания полагать, что денежные средства и/или иное имущество являются доходами от коррупции.</w:t>
      </w:r>
    </w:p>
    <w:bookmarkEnd w:id="77"/>
    <w:bookmarkStart w:name="z84" w:id="7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9. Гармонизация законодательства</w:t>
      </w:r>
    </w:p>
    <w:bookmarkEnd w:id="78"/>
    <w:bookmarkStart w:name="z85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Стороны принимают меры, необходимые для развития и гармонизации законодательства Сторон, с учетом международных договоров в сфере противодействия коррупции, участниками которых они являются.</w:t>
      </w:r>
    </w:p>
    <w:bookmarkEnd w:id="79"/>
    <w:bookmarkStart w:name="z86" w:id="8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10. Полномочия компетентных органов</w:t>
      </w:r>
    </w:p>
    <w:bookmarkEnd w:id="80"/>
    <w:bookmarkStart w:name="z87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Каждая Сторона принимает нормативные правовые акты, предоставляющие ее компетентным органам право:</w:t>
      </w:r>
    </w:p>
    <w:bookmarkEnd w:id="81"/>
    <w:bookmarkStart w:name="z88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а) получать безвозмездно информацию, необходимую для выполнения функций по противодействию коррупции, в том числе из автоматизированных информационных, справочных систем и банков данных;</w:t>
      </w:r>
    </w:p>
    <w:bookmarkEnd w:id="82"/>
    <w:bookmarkStart w:name="z89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б) вносить предложения о приостановлении или лишении (аннулировании) специальных разрешений (лицензий) на осуществление отдельных видов деятельности в государственный орган, выдающий соответствующие специальные разрешения (лицензии), в случае совершения коррупционных преступлений и правонарушений.</w:t>
      </w:r>
    </w:p>
    <w:bookmarkEnd w:id="83"/>
    <w:bookmarkStart w:name="z90" w:id="8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11. Требования к должностным лицам</w:t>
      </w:r>
    </w:p>
    <w:bookmarkEnd w:id="84"/>
    <w:bookmarkStart w:name="z91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Каждая Сторона будет стремиться принимать нормативные правовые акты:</w:t>
      </w:r>
    </w:p>
    <w:bookmarkEnd w:id="85"/>
    <w:bookmarkStart w:name="z92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а) способствующие тому, чтобы должностные лица (отдельные категории должностных лиц в соответствии с законодательством) сообщали о коррупционных преступлениях и правонарушениях, о которых им стало известно при выполнении ими своих функций;</w:t>
      </w:r>
    </w:p>
    <w:bookmarkEnd w:id="86"/>
    <w:bookmarkStart w:name="z93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б) устанавливающие специальные требования к лицам, претендующим на осуществление функций должностных лиц и/или лиц, приравненных к ним законодательством Стороны, запреты для лиц, занимающих (замещающих) должности, связанные с выполнением таких функций, прямо или косвенно вмешиваться в деятельность коммерческих или некоммерческих организаций либо участвовать в управлении ими;</w:t>
      </w:r>
    </w:p>
    <w:bookmarkEnd w:id="87"/>
    <w:bookmarkStart w:name="z94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в) устанавливающие обязанность должностных лиц и/или лиц, приравненных к ним законодательством Стороны, а также членов их семей декларировать доходы, имеющееся имущество и обязательства имущественного характера.</w:t>
      </w:r>
    </w:p>
    <w:bookmarkEnd w:id="88"/>
    <w:bookmarkStart w:name="z95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Стороны имеют право самостоятельно устанавливать иные требования и ограничения для должностных лиц в соответствии с законодательством Сторон.</w:t>
      </w:r>
    </w:p>
    <w:bookmarkEnd w:id="89"/>
    <w:bookmarkStart w:name="z96" w:id="9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12. Получение информации</w:t>
      </w:r>
    </w:p>
    <w:bookmarkEnd w:id="90"/>
    <w:bookmarkStart w:name="z97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Каждая Сторона принимает нормативные правовые акты, в соответствии с которыми банковская, налоговая и/или коммерческая тайна не является препятствием для получения компетентными органами Стороны информации, необходимой для выявления, предупреждения, пресечения и расследования коррупции.</w:t>
      </w:r>
    </w:p>
    <w:bookmarkEnd w:id="91"/>
    <w:bookmarkStart w:name="z98" w:id="9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13. Конфискация доходов от коррупции</w:t>
      </w:r>
    </w:p>
    <w:bookmarkEnd w:id="92"/>
    <w:bookmarkStart w:name="z99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Каждая Сторона принимает нормативные правовые акты, позволяющие обеспечить конфискацию доходов от коррупции.</w:t>
      </w:r>
    </w:p>
    <w:bookmarkEnd w:id="93"/>
    <w:bookmarkStart w:name="z100" w:id="9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14. Коррупционные преступления</w:t>
      </w:r>
    </w:p>
    <w:bookmarkEnd w:id="94"/>
    <w:bookmarkStart w:name="z101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Стороны при условии соблюдения основных принципов своей правовой системы принимают законодательные меры, необходимые для признания уголовно наказуемыми следующих коррупционных деяний:</w:t>
      </w:r>
    </w:p>
    <w:bookmarkEnd w:id="95"/>
    <w:bookmarkStart w:name="z102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а) получение взятки;</w:t>
      </w:r>
    </w:p>
    <w:bookmarkEnd w:id="96"/>
    <w:bookmarkStart w:name="z103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б) дача взятки;</w:t>
      </w:r>
    </w:p>
    <w:bookmarkEnd w:id="97"/>
    <w:bookmarkStart w:name="z104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в) злоупотребление властью или должностными (служебными) полномочиями, превышение должностных (служебных) полномочий;</w:t>
      </w:r>
    </w:p>
    <w:bookmarkEnd w:id="98"/>
    <w:bookmarkStart w:name="z105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г) хищение с использованием должностных (служебных) полномочий.</w:t>
      </w:r>
    </w:p>
    <w:bookmarkEnd w:id="99"/>
    <w:bookmarkStart w:name="z106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Стороны имеют право самостоятельно определять перечень коррупционных преступлений в соответствии с законодательством Сторон.</w:t>
      </w:r>
    </w:p>
    <w:bookmarkEnd w:id="100"/>
    <w:bookmarkStart w:name="z107" w:id="10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Раздел III</w:t>
      </w:r>
      <w:r>
        <w:br/>
      </w:r>
      <w:r>
        <w:rPr>
          <w:rFonts w:ascii="Times New Roman"/>
          <w:b/>
          <w:i w:val="false"/>
          <w:color w:val="000000"/>
        </w:rPr>
        <w:t xml:space="preserve">Информационное взаимодействие и исполнение запросов об оказании содействия  </w:t>
      </w:r>
    </w:p>
    <w:bookmarkEnd w:id="101"/>
    <w:bookmarkStart w:name="z108" w:id="10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15. Способы взаимодействия компетентных органов Сторон  </w:t>
      </w:r>
    </w:p>
    <w:bookmarkEnd w:id="102"/>
    <w:bookmarkStart w:name="z109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Взаимодействие компетентных органов Сторон в рамках настоящего Соглашения осуществляется посредством направления и исполнения запросов об оказании содействия (далее - запрос), а также путем предоставления информации.</w:t>
      </w:r>
    </w:p>
    <w:bookmarkEnd w:id="103"/>
    <w:bookmarkStart w:name="z110" w:id="10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16. Информационное взаимодействие</w:t>
      </w:r>
    </w:p>
    <w:bookmarkEnd w:id="104"/>
    <w:bookmarkStart w:name="z111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Компетентные органы Сторон предоставляют в соответствии с законодательством и международными обязательствами Сторон друг другу на безвозмездной основе по запросам сведения, имеющиеся в оперативно-справочных, розыскных, криминалистических и иных учетах, архивах, а также осуществляют обмен имеющимися в их распоряжении научно-техническими, информационно-аналитическими материалами и иной информацией, необходимой для осуществления противодействия коррупции.</w:t>
      </w:r>
    </w:p>
    <w:bookmarkEnd w:id="105"/>
    <w:bookmarkStart w:name="z112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Каждая Сторона может предоставлять информацию другой Стороне в инициативном порядке, если имеются основания полагать, что такая информация представляет интерес для этой Стороны.</w:t>
      </w:r>
    </w:p>
    <w:bookmarkEnd w:id="106"/>
    <w:bookmarkStart w:name="z113" w:id="10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17. Запрос об оказании содействия</w:t>
      </w:r>
    </w:p>
    <w:bookmarkEnd w:id="107"/>
    <w:bookmarkStart w:name="z114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Компетентные органы Сторон направляют и исполняют запросы в целях установления лиц, подозреваемых (обвиняемых) в совершении коррупционных преступлений и правонарушений, их местонахождения, а также местонахождения других лиц, причастных к коррупционным преступлениям и правонарушениям, выявления имущества, полученного в результате совершения коррупционных преступлений и правонарушений или служащего средством их совершения, предоставления в надлежащих случаях предметов или образцов веществ для проведения исследований или судебных экспертиз, а также координации деятельности по профилактике коррупции и борьбе с коррупцией.</w:t>
      </w:r>
    </w:p>
    <w:bookmarkEnd w:id="108"/>
    <w:bookmarkStart w:name="z115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запросе содержится:</w:t>
      </w:r>
    </w:p>
    <w:bookmarkEnd w:id="109"/>
    <w:bookmarkStart w:name="z116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а) наименования компетентных органов запрашивающей и запрашиваемой Сторон;</w:t>
      </w:r>
    </w:p>
    <w:bookmarkEnd w:id="110"/>
    <w:bookmarkStart w:name="z117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б) предмет и обоснование запроса;</w:t>
      </w:r>
    </w:p>
    <w:bookmarkEnd w:id="111"/>
    <w:bookmarkStart w:name="z118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в) существо дела;</w:t>
      </w:r>
    </w:p>
    <w:bookmarkEnd w:id="112"/>
    <w:bookmarkStart w:name="z119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г) тексты соответствующих нормативных правовых актов, а также заявление о том, что запрашиваемая или любая другая мера, ведущая к аналогичным результатам, может быть принята на территории запрашивающей Стороны в соответствии с ее законодательством;</w:t>
      </w:r>
    </w:p>
    <w:bookmarkEnd w:id="113"/>
    <w:bookmarkStart w:name="z120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д) в случае необходимости и по мере возможности:</w:t>
      </w:r>
    </w:p>
    <w:bookmarkEnd w:id="114"/>
    <w:bookmarkStart w:name="z121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информация о лице (фамилия, имя, отчество (если имеется), место и дата рождения, гражданство, адрес места жительства и места пребывания, реквизиты документа, удостоверяющего личность физического лица, официальное наименование и адрес местонахождения организации, ее государственный регистрационный номер и место регистрации);</w:t>
      </w:r>
    </w:p>
    <w:bookmarkEnd w:id="115"/>
    <w:bookmarkStart w:name="z122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информация об имуществе или доходах (их местонахождение, связь с соответствующим лицом или лицами и правонарушением, а также любые имеющиеся сведения о правах других лиц на это имущество или доходы).</w:t>
      </w:r>
    </w:p>
    <w:bookmarkEnd w:id="116"/>
    <w:bookmarkStart w:name="z123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Запрос направляется в письменной форме.</w:t>
      </w:r>
    </w:p>
    <w:bookmarkEnd w:id="117"/>
    <w:bookmarkStart w:name="z124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безотлагательных случаях для передачи запроса могут быть использованы технические средства передачи информации с последующим обязательным предоставлением его оригинала.</w:t>
      </w:r>
    </w:p>
    <w:bookmarkEnd w:id="118"/>
    <w:bookmarkStart w:name="z125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возникновения сомнения в подлинности или содержании запроса может быть запрошено дополнительное подтверждение.</w:t>
      </w:r>
    </w:p>
    <w:bookmarkEnd w:id="119"/>
    <w:bookmarkStart w:name="z126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Запрос составляется на официальном бланке компетентного органа запрашивающей Стороны, подписывается руководителем органа или лицом, его заменяющим, и удостоверяется гербовой печатью данного органа, если компетентные органы не договорятся об ином.</w:t>
      </w:r>
    </w:p>
    <w:bookmarkEnd w:id="120"/>
    <w:bookmarkStart w:name="z127" w:id="1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18. Исполнение запроса</w:t>
      </w:r>
    </w:p>
    <w:bookmarkEnd w:id="121"/>
    <w:bookmarkStart w:name="z128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Компетентный орган запрашиваемой Стороны принимает все необходимые меры для обеспечения полного и качественного исполнения запроса. Запрос исполняется, как правило, в срок, не превышающий 30 суток с даты его получения.</w:t>
      </w:r>
    </w:p>
    <w:bookmarkEnd w:id="122"/>
    <w:bookmarkStart w:name="z129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По просьбе компетентного органа запрашивающей Стороны при исполнении запроса может быть применено законодательство этой Стороны, если это не противоречит законодательству и международным обязательствам запрашиваемой Стороны.</w:t>
      </w:r>
    </w:p>
    <w:bookmarkEnd w:id="123"/>
    <w:bookmarkStart w:name="z130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Компетентный орган запрашиваемой Стороны, если указанные в запросе сведения недостаточны для его исполнения, вправе запросить дополнительные сведения, необходимые для надлежащего исполнения запроса.</w:t>
      </w:r>
    </w:p>
    <w:bookmarkEnd w:id="124"/>
    <w:bookmarkStart w:name="z131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Компетентный орган запрашивающей Стороны незамедлительно уведомляется об обстоятельствах, препятствующих или задерживающих исполнение запроса.</w:t>
      </w:r>
    </w:p>
    <w:bookmarkEnd w:id="125"/>
    <w:bookmarkStart w:name="z132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Решение о передаче конфиденциальной информации принимается в соответствии с законодательством запрашиваемой Стороны.</w:t>
      </w:r>
    </w:p>
    <w:bookmarkEnd w:id="126"/>
    <w:bookmarkStart w:name="z133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Компетентный орган запрашиваемой Стороны может отложить исполнение запроса либо по договоренности с компетентным органом запрашивающей Стороны исполнить запрос частично или на условиях, соблюдение которых признано им необходимым, если исполнение запроса может нанести ущерб проведению оперативно-розыскных мероприятий, досудебному производству или судебному разбирательству, осуществляемому компетентным органом запрашиваемой Стороны.</w:t>
      </w:r>
    </w:p>
    <w:bookmarkEnd w:id="127"/>
    <w:bookmarkStart w:name="z134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Если исполнение запроса не входит в компетенцию органа, получившего запрос, то данный орган передает его соответствующему компетентному органу запрашиваемой Стороны и уведомляет об этом компетентный орган запрашивающей Стороны.</w:t>
      </w:r>
    </w:p>
    <w:bookmarkEnd w:id="128"/>
    <w:bookmarkStart w:name="z135" w:id="1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19. Использование результатов исполнения запроса</w:t>
      </w:r>
    </w:p>
    <w:bookmarkEnd w:id="129"/>
    <w:bookmarkStart w:name="z136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Передаваемые во исполнение запроса сведения и материалы не могут быть использованы без согласия предоставившего их компетентного органа запрашиваемой Стороны в иных целях, чем те, в которых они запрашивались и были предоставлены.</w:t>
      </w:r>
    </w:p>
    <w:bookmarkEnd w:id="130"/>
    <w:bookmarkStart w:name="z137" w:id="1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20. Отказ в исполнении запроса</w:t>
      </w:r>
    </w:p>
    <w:bookmarkEnd w:id="131"/>
    <w:bookmarkStart w:name="z138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 оказании содействия может быть полностью или частично отказано, если компетентный орган запрашиваемой Стороны полагает, что исполнение запроса может нанести ущерб суверенитету, безопасности, общественному порядку либо противоречит законодательству и/или международным обязательствам его государства, либо повлечет нарушение прав, свобод и законных интересов граждан.</w:t>
      </w:r>
    </w:p>
    <w:bookmarkEnd w:id="132"/>
    <w:bookmarkStart w:name="z139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Компетентный орган запрашивающей Стороны незамедлительно уведомляется в письменной форме о полном или частичном отказе в исполнении запроса с указанием оснований для отказа, предусмотренных настоящей статьей.</w:t>
      </w:r>
    </w:p>
    <w:bookmarkEnd w:id="133"/>
    <w:bookmarkStart w:name="z140" w:id="1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21. Конфиденциальность информации</w:t>
      </w:r>
    </w:p>
    <w:bookmarkEnd w:id="134"/>
    <w:bookmarkStart w:name="z141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Компетентный орган каждой Стороны обеспечивает защиту и сохранность полученных при исполнении запросов информации и документов. Степень ограничения доступа к информации и документам определяется компетентным органом Стороны, их предоставившей.</w:t>
      </w:r>
    </w:p>
    <w:bookmarkEnd w:id="135"/>
    <w:bookmarkStart w:name="z142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Информация и документы, полученные одной Стороной от другой Стороны, не подлежат передаче третьей стороне без предварительного письменного согласия Стороны, их предоставившей.</w:t>
      </w:r>
    </w:p>
    <w:bookmarkEnd w:id="136"/>
    <w:bookmarkStart w:name="z143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Обязательства Сторон по обеспечению защиты полученной информации остаются в силе и после прекращения действия настоящего Соглашения либо выхода из него.</w:t>
      </w:r>
    </w:p>
    <w:bookmarkEnd w:id="137"/>
    <w:bookmarkStart w:name="z144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Стороны обеспечивают защиту информации, содержащей сведения, составляющие государственную тайну (государственные секреты), обмен которой осуществляется в рамках реализации настоящего Соглашения, в порядке, предусмотренном Соглашением о взаимном обеспечении сохранности межгосударственных секретов от 22 января 1993 года, Соглашением о защите секретной информации в рамках Содружества Независимых Государств от 25 октября 2013 года и двусторонними международными договорами о взаимной защите такой информации.</w:t>
      </w:r>
    </w:p>
    <w:bookmarkEnd w:id="138"/>
    <w:bookmarkStart w:name="z145" w:id="1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Раздел IV </w:t>
      </w:r>
      <w:r>
        <w:br/>
      </w:r>
      <w:r>
        <w:rPr>
          <w:rFonts w:ascii="Times New Roman"/>
          <w:b/>
          <w:i w:val="false"/>
          <w:color w:val="000000"/>
        </w:rPr>
        <w:t xml:space="preserve">Конфискация </w:t>
      </w:r>
    </w:p>
    <w:bookmarkEnd w:id="139"/>
    <w:bookmarkStart w:name="z146" w:id="1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22. Меры обеспечения конфискации </w:t>
      </w:r>
    </w:p>
    <w:bookmarkEnd w:id="140"/>
    <w:bookmarkStart w:name="z147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Компетентные органы Сторон в соответствии с законодательством Сторон выполняют все необходимые мероприятия, направленные на обнаружение доходов от коррупции, предпринимают меры к обеспечению их сохранности для предотвращения любых операций с ними, в том числе наложение ареста, в целях возможного их изъятия и дальнейшей конфискации на основании вступившего в силу решения суда.</w:t>
      </w:r>
    </w:p>
    <w:bookmarkEnd w:id="141"/>
    <w:bookmarkStart w:name="z148" w:id="1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23. Исполнение решений о конфискации</w:t>
      </w:r>
    </w:p>
    <w:bookmarkEnd w:id="142"/>
    <w:bookmarkStart w:name="z149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Компетентный орган Стороны, получивший поручение об исполнении соответствующего решения суда о конфискации доходов от коррупции, осуществляет конфискацию в соответствии с законодательством Стороны и международными договорами, участником которых она является.</w:t>
      </w:r>
    </w:p>
    <w:bookmarkEnd w:id="143"/>
    <w:bookmarkStart w:name="z150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Компетентный орган запрашивающей Стороны безотлагательно информирует компетентный орган запрашиваемой Стороны об обстоятельствах, в связи с которыми решение о конфискации полностью или частично утрачивает силу.</w:t>
      </w:r>
    </w:p>
    <w:bookmarkEnd w:id="144"/>
    <w:bookmarkStart w:name="z151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Если на основании одного и того же решения какая-либо Сторона ходатайствует о конфискации перед несколькими Сторонами, то она уведомляет об этом каждую из этих Сторон.</w:t>
      </w:r>
    </w:p>
    <w:bookmarkEnd w:id="145"/>
    <w:bookmarkStart w:name="z152" w:id="1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24. Распоряжение конфискованным имуществом</w:t>
      </w:r>
    </w:p>
    <w:bookmarkEnd w:id="146"/>
    <w:bookmarkStart w:name="z153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распоряжения конфискованным имуществом или средствами от его реализации определяется международными договорами, участниками которых являются Стороны, или может быть определен Сторонами в каждом конкретном случае с учетом издержек и расходов, понесенных при исполнении решения суда о конфискации.</w:t>
      </w:r>
    </w:p>
    <w:bookmarkEnd w:id="147"/>
    <w:bookmarkStart w:name="z154" w:id="14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Раздел V </w:t>
      </w:r>
      <w:r>
        <w:br/>
      </w:r>
      <w:r>
        <w:rPr>
          <w:rFonts w:ascii="Times New Roman"/>
          <w:b/>
          <w:i w:val="false"/>
          <w:color w:val="000000"/>
        </w:rPr>
        <w:t xml:space="preserve">Заключительные положения </w:t>
      </w:r>
    </w:p>
    <w:bookmarkEnd w:id="148"/>
    <w:bookmarkStart w:name="z155" w:id="14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25. Консультации и совещания </w:t>
      </w:r>
    </w:p>
    <w:bookmarkEnd w:id="149"/>
    <w:bookmarkStart w:name="z156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Компетентные органы Сторон по мере необходимости проводят консультации и совещания для анализа и оценки результатов сотрудничества, а также выработки путей его совершенствования.</w:t>
      </w:r>
    </w:p>
    <w:bookmarkEnd w:id="150"/>
    <w:bookmarkStart w:name="z157" w:id="15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26. Рабочий язык</w:t>
      </w:r>
    </w:p>
    <w:bookmarkEnd w:id="151"/>
    <w:bookmarkStart w:name="z158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Стороны при осуществлении сотрудничества в рамках настоящего Соглашения используют русский язык.</w:t>
      </w:r>
    </w:p>
    <w:bookmarkEnd w:id="152"/>
    <w:bookmarkStart w:name="z159" w:id="15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27. Расходы</w:t>
      </w:r>
    </w:p>
    <w:bookmarkEnd w:id="153"/>
    <w:bookmarkStart w:name="z160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Каждая Сторона в соответствии со своим законодательством самостоятельно несет возникающие у нее расходы, связанные с реализацией положений настоящего Соглашения, если в каждом конкретном случае Сторонами не будет согласован иной порядок.</w:t>
      </w:r>
    </w:p>
    <w:bookmarkEnd w:id="154"/>
    <w:bookmarkStart w:name="z161" w:id="15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28. Соотношение с другими международными договорами</w:t>
      </w:r>
    </w:p>
    <w:bookmarkEnd w:id="155"/>
    <w:bookmarkStart w:name="z162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Настоящее Соглашение не затрагивает прав и обязательств каждой из Сторон, вытекающих для нее из других международных договоров, участником которых она является.</w:t>
      </w:r>
    </w:p>
    <w:bookmarkEnd w:id="156"/>
    <w:bookmarkStart w:name="z163" w:id="15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29. Изменения</w:t>
      </w:r>
    </w:p>
    <w:bookmarkEnd w:id="157"/>
    <w:bookmarkStart w:name="z164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взаимному согласию Сторон в настоящее Соглашение могут быть внесены изменения, которые оформляются соответствующим протоколом.</w:t>
      </w:r>
    </w:p>
    <w:bookmarkEnd w:id="158"/>
    <w:bookmarkStart w:name="z165" w:id="15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30. Спорные вопросы</w:t>
      </w:r>
    </w:p>
    <w:bookmarkEnd w:id="159"/>
    <w:bookmarkStart w:name="z166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Спорные вопросы между Сторонами, возникающие при применении и толковании настоящего Соглашения, решаются путем консультаций и переговоров заинтересованных Сторон и/или посредством другой согласованной Сторонами процедуры.</w:t>
      </w:r>
    </w:p>
    <w:bookmarkEnd w:id="160"/>
    <w:bookmarkStart w:name="z167" w:id="16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31. Вступление в силу</w:t>
      </w:r>
    </w:p>
    <w:bookmarkEnd w:id="161"/>
    <w:bookmarkStart w:name="z168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Настоящее Соглашение вступает в силу по истечении 30 дней с даты получения депозитарием третьего уведомления о выполнении подписавшими его Сторонами внутригосударственных процедур, необходимых для его вступления в силу.</w:t>
      </w:r>
    </w:p>
    <w:bookmarkEnd w:id="162"/>
    <w:bookmarkStart w:name="z169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Сторон, выполнивших необходимые процедуры позднее, настоящее Соглашение вступает в силу по истечении 30 дней с даты получения депозитарием соответствующего уведомления.</w:t>
      </w:r>
    </w:p>
    <w:bookmarkEnd w:id="163"/>
    <w:bookmarkStart w:name="z170" w:id="16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32. Присоединение</w:t>
      </w:r>
    </w:p>
    <w:bookmarkEnd w:id="164"/>
    <w:bookmarkStart w:name="z171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Настоящее Соглашение после его вступления в силу открыто для присоединения любого государства - участника Содружества Независимых Государств, а также любого государства, разделяющего его цели и принципы, путем передачи депозитарию документа о присоединении.</w:t>
      </w:r>
    </w:p>
    <w:bookmarkEnd w:id="165"/>
    <w:bookmarkStart w:name="z172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присоединяющегося государства - участника Содружества Независимых Государств настоящее Соглашение вступает в силу по истечении 30 дней с даты получения депозитарием документа о присоединении.</w:t>
      </w:r>
    </w:p>
    <w:bookmarkEnd w:id="166"/>
    <w:bookmarkStart w:name="z173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государства, не являющегося участником Содружества Независимых Государств, настоящее Соглашение вступает в силу по истечении 30 дней с даты получения депозитарием последнего уведомления о согласии подписавших его и присоединившихся к нему государств на такое присоединение.</w:t>
      </w:r>
    </w:p>
    <w:bookmarkEnd w:id="167"/>
    <w:bookmarkStart w:name="z174" w:id="16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33. Срок действия</w:t>
      </w:r>
    </w:p>
    <w:bookmarkEnd w:id="168"/>
    <w:bookmarkStart w:name="z175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Настоящее Соглашение заключается на неопределенный срок. Каждая из Сторон вправе выйти из настоящего Соглашения, направив депозитарию письменное уведомление о своем намерении не позднее чем за 6 месяцев до выхода и урегулировав финансовые и иные обязательства, возникшие за время действия Соглашения.</w:t>
      </w:r>
    </w:p>
    <w:bookmarkEnd w:id="169"/>
    <w:bookmarkStart w:name="z176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Совершено в городе                        года в одном подлинном экземпляре на русском языке. Подлинный экземпляр хранится в Исполнительном комитете Содружества Независимых Государств, который направит каждому государству, подписавшему настоящее Соглашение, его заверенную копию.</w:t>
      </w:r>
    </w:p>
    <w:bookmarkEnd w:id="17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Республику Армения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Республику Таджикистан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За Республику Беларусь
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За Российскую Федерацию
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За Республику Казахстан
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За Кыргызскую Республику
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</w:tbl>
    <w:bookmarkStart w:name="z177" w:id="17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ОГОВОРКА  </w:t>
      </w:r>
      <w:r>
        <w:br/>
      </w:r>
      <w:r>
        <w:rPr>
          <w:rFonts w:ascii="Times New Roman"/>
          <w:b/>
          <w:i w:val="false"/>
          <w:color w:val="000000"/>
        </w:rPr>
        <w:t xml:space="preserve">РЕСПУБЛИКИ КАЗАХСТАН  </w:t>
      </w:r>
    </w:p>
    <w:bookmarkEnd w:id="171"/>
    <w:bookmarkStart w:name="z178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 xml:space="preserve">"Республика Казахстан заявляет, что она оставляет за собой право применять положения </w:t>
      </w:r>
      <w:r>
        <w:rPr>
          <w:rFonts w:ascii="Times New Roman"/>
          <w:b w:val="false"/>
          <w:i w:val="false"/>
          <w:color w:val="000000"/>
          <w:sz w:val="28"/>
        </w:rPr>
        <w:t>подпункта а)</w:t>
      </w:r>
      <w:r>
        <w:rPr>
          <w:rFonts w:ascii="Times New Roman"/>
          <w:b w:val="false"/>
          <w:i/>
          <w:color w:val="000000"/>
          <w:sz w:val="28"/>
        </w:rPr>
        <w:t xml:space="preserve"> статьи 10, </w:t>
      </w:r>
      <w:r>
        <w:rPr>
          <w:rFonts w:ascii="Times New Roman"/>
          <w:b w:val="false"/>
          <w:i w:val="false"/>
          <w:color w:val="000000"/>
          <w:sz w:val="28"/>
        </w:rPr>
        <w:t>статьи 12</w:t>
      </w:r>
      <w:r>
        <w:rPr>
          <w:rFonts w:ascii="Times New Roman"/>
          <w:b w:val="false"/>
          <w:i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статьи 14</w:t>
      </w:r>
      <w:r>
        <w:rPr>
          <w:rFonts w:ascii="Times New Roman"/>
          <w:b w:val="false"/>
          <w:i/>
          <w:color w:val="000000"/>
          <w:sz w:val="28"/>
        </w:rPr>
        <w:t xml:space="preserve"> настоящего Соглашения в части, не противоречащей ее законодательству."</w:t>
      </w:r>
      <w:r>
        <w:rPr>
          <w:rFonts w:ascii="Times New Roman"/>
          <w:b w:val="false"/>
          <w:i w:val="false"/>
          <w:color w:val="000000"/>
          <w:sz w:val="28"/>
        </w:rPr>
        <w:t xml:space="preserve">           </w:t>
      </w:r>
    </w:p>
    <w:bookmarkEnd w:id="17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Президент   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К. ТОКАЕВ   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