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be60" w14:textId="025b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1 сентября 2022 года "Справедливое государство. Единая нация. Благополучное общество"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2022 года № 1008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Послания Главы государства народу Казахстана от 1 сентября 2022 года "Справедливое государство. Единая нация. Благополучное общество"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Общенациональный план мероприятий по реализации Послания Главы государства народу Казахстана от 1 сентября 2022 года "Справедливое государство. Единая нация. Благополучное общество" (далее - Общенациональный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1 сентября 2022 года "Справедливое государство. Единая нация. Благополучное общество";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2022 года № 1008 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реализации Послания Главы государства народу Казахстана от 1 сентября 2022 года </w:t>
      </w:r>
      <w:r>
        <w:br/>
      </w:r>
      <w:r>
        <w:rPr>
          <w:rFonts w:ascii="Times New Roman"/>
          <w:b/>
          <w:i w:val="false"/>
          <w:color w:val="000000"/>
        </w:rPr>
        <w:t>"Справедливое государство. Единая нация. Благополучное общество"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Новая экономическая политика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отказ от государственного регулирования цен и тарифов, за исключением монопольных и олигопольных рынков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перехода на новую тарифную политику "Тариф в обмен на инвестиции", включающую в себя в том числе: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встречные обязательства монополистов (операторов) в части вложения инвестиций в инфраструктуру преимущественно за счет собственных средств, а не за счет тарифа;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снижение показателя износа генерирующих мощностей, сетей электроснабжения, тепловых коммуникаций водопроводных сетей как минимум на 15%;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действенные стимулы для внедрения на предприятиях инновационных решений и модернизации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в распоряжении монополиста определенной доли дохода;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самостоятельного перераспределения монополистом части затрат между различными статьями тарифной сметы в случае их направления на повышение оплаты труда производственного персонала, проведение срочных ремонтных работ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отказ от перекрестного субсидирования тарифов в отрасли естественных монополий и на общественно значимых рынках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 законодательном уровне понятия "конгломерат", а также возможности проведения тщательной проверки всех сделок конгломерата, в том числе на признаки применения нерыночных цен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 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Регламентация института "единого оператора", подразумевающая в том числе внедрение регулирования их деятельности в рамках специального антимонопольного 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нового Налогового кодекса, предусматривающего в том числе: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налогового администрирования;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максимально возможной цифровизации налогового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 к дифференцированным налоговым ставкам в разных секторах экономики;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механизма снижения или освобождения от корпоративного подоходного налога с прибыли, направленной на технологическую модернизацию и научные разработки;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упрощение специальных налоговых режимов с целью минимизирования рисков уклонения от уплаты налогов;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намеренного дробления организаций с целью снижения налоговой нагрузки;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применения розничного налога с адекватными ставками и простыми процедурами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введения "налога на роскошь"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для перекрытия всех нелегальных каналов ввоза автомашин на территорию Республики Казахстан, предоставляющих возможность уклонения от уплаты всех полагающихся сборов и платежей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КНБ, АФМ, АПК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автомобилей, ввезенных до 1 сентября 2022 года и не зарегистрированных в соответствии с действующим законодательством, предоставление в разовом порядке возможности их легализации путем уплаты сборов за утилизацию и первичную регистрацию в размере, не превышающем в совокупности 250 тысяч тенге, распространив данную меру на автомобили, не находящиеся в розыске и прошедшие соответствующую таможенную "очистку"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КНБ, АФМ, АРРФР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полноценной интеграции налоговой и таможенной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интегрированного таможенного контроля по принципу "одного окна" (с проведением в рамках него контрольных мероприятий, в том числе фитосанитарного, ветеринарного, санитарно-эпидемиологического, радиационного контроля, технического регулирования)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нового Бюджетного кодекса, предусматривающего в том числе: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кардинальное упрощение бюджетного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реформирование модели бюджетной политики путем перехода от "управления бюджетом" к "управлению результатами";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элементов блочного бюджета со значительным расширением полномочий и ответственности администраторов бюджетных программ;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предельных параметров бюджетной политики;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средств целевого трансферта из Национального фонда исключительно на развитие критической инфраструктуры и реализацию проектов общестранового значения;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фискальной децентрализации путем передачи из республиканского бюджета на уровень местного бюджета дополнительных видов налоговых поступлений и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возможности переноса в определенных случаях неосвоенных бюджетных средств на следующий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рамках проекта Концепции управления государственными финансами нормы о направлении средств целевого трансферта из Национального фонда исключительно на развитие критической инфраструктуры и реализацию проектов общестранового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на бюджеты четвертого уровня (города районного значения, села) практики "бюджета народного участия" с определением его размера в объеме не менее 10% от расходов на ЖКХ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 1 января 2024 года регулирования предпринимательской деятельности "с чистого листа" с обеспечением в процессе разработки и согласования новых регуляторных актов неукоснительного соблюдения базовых условий формирования требований и регуляторных инструментов согласно Предпринимательскому кодексу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года, январь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базовых критериев (рост фонда оплаты труда и увеличение налоговых отчислений) для определения конкурентоспособных малых и средних предприятий - получателей мер государственной поддержи путем внесения их в соответствующие нормативные правовые акты и решения квазигосударственного сектора, регулирующие предоставление финансовых мер государственной поддержки.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АЗРК,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процедуры отбора получателей мер государственной поддержки в соответствии с базовыми критериями на базе информационной системы "е-Минфин"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нового Закона "О государственных закупках", предусматривающего в том числе: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качества над минимальной ценой закупаемых товаров, работ и услуг;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единую платформу закупок всех государственных и квазигосударственных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опытную эксплуатацию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по вопросам государственно-частного партнерства, предусматривающего переход на новую эффективную модель ГЧП, включая в том числе порядок заключения контрактов на конкурсной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комплекса мер по обеспечению доступного и стабильного кредитования реального сектора экономики, в том числе за счет свободной ликвидности коммерческих банков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АРРФР,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действенных подходов для оперативного и прозрачного выделения предпринимателям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АСПР,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каждом регионе и крупном населенном пункте оценки наличия свободных и не используемых по назначению земель с последующей публикацией и обеспечением доступности информации для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Развитие реального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законодательства и процедур для привлечения инвестиций в разработку недр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промышленную эксплуатацию национального банка данных геологической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повышения эффективности деятельности СЭЗ: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дифференцированного подхода к предоставлению инвестиционных льгот в СЭЗ по принципу "чем больше вложения, тем больше льготы";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возможности выдачи земельных участков в СЭЗ без применения налоговых и таможенных преференций для инвесторов, не подпадающих под приоритетные виды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права земельной собственности на территории СЭЗ для предприятий, добросовестно выполнивших все инвестиционные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инвестиционной привлекательности индустриального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Переформатирование деятельности АО "ФНБ "Самрук-Казына" в инвестора, владеющего только мажоритарным пакетом акций компаний в стратегически важных секторах, предусмотрев его участие только в критически значимых новых проектах, которые не могут быть реализованы частными инвесторами, определяемых Президентом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"Самрук-Казына", АЗРК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2023-2024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трансформации национальной компании "Қазақстан темір жолы" в национальную транспортно-логистическую компанию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"Самрук-Казына", АО "НК "КТЖ"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строительства автомобильных дорог, в том числе местного значения, с обеспечением конкретных результатов по выявлению нарушений при строительстве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ГП, АПК, АФМ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бесперебойному обеспечению дорожно-строительной отрасли битумом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Градостроительного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 каждому крупному городу функциональных интерактивных карт земельных участков и схем коммунальных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 карты земельных участков промышленного назначения земельного кадастра актуальными схемами транспортной и коммунальной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новых долгосрочных подходов к субсидированию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акимы городов Нур-Султана, Алматы, Шымкента и областей,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пилотного проекта по повышению доходов сельского населения Жамбылской области с учетом специфики регионов и развития сельской кооперации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пространственных данных отраслей экономики на единой цифровой платформе для интегрированного развития кадастровых систем земельных, природных и минеральных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 конца 2023 года решений по неиспользуемым или выданным с нарушением законодательства землям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июнь, 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Водного совета при Правительстве с привлечением экспертов для решения накопившихся проблем в водной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базового вуза для подготовки востребованных специалистов в водной отрасли с разработкой современной образовательной программы и выделением соответствующего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Комплексного плана развития водной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Стратегические инвестиции в будущее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подходов к финансированию здравоохранения и социальной сферы в целом с усилением роли добровольного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пилотного национального проекта "Модернизация сельского здравоохранения" обеспечение в течение 2023-2024 годов: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в 650 селах медицинских и фельдшерско-акушерских пунктов по унифицированным проектам строительства и оснащения соответствующим оборудованием;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и повышения уровня 32 районных больниц до статуса межрайонных многопрофильных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системы оказания телемедицинских услуг в соответствие с международными стандартами, включая расширение спектра диагностических услуг и использование современных цифровых решений (облачные технологии сбора, обработки, передачи, хранения и обмена данными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года, 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 медицинских вузах многопрофильных университетских больниц и клиник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2023-2025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увеличение в течение 3-х лет количества грантов на подготовку в резидентуре на 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2023-2025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действенных мер по обеспечению детей от 2 до 6 лет качественным дошкольным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года, июль, декабрь 2023-2025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кадрового потенциала системы дошкольного образования путем совершенствования системы их подготовки, повышения квалификации и аттестации, повышения социального статуса и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соотношения воспитателя дошкольной организации к воспитанникам и профессиональной нагрузки до норм ОЭСР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2023-2024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 в рамках пилотного национального проекта "Комфортная школа" по унифицированным современным проектам строительства и оснащения соответствующим оборудованием средних учебных заведений не менее чем на 800 тысяч мест до конца 2025 года в соответствии с ГОСО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законодательной регламентации направления средств, поступающих в бюджет в результате постановлений органа уголовного преследования и судебных решений по коррупционным делам, на строительство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ВС, ГП, АПК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детей из социально уязвимых слоев населения школьной формой за счет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механизма приобретения школьной формы за счет государственного заказа у отечественных товаропроизводителей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года, июль, 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стандарта аккредитации педагогических вузов и "рамки компетенций педагога" - профессионального стандарта "Педагог"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интенсивности и качества преподавания в старших классах предметов естественно-математического цикла и английского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комплексных мер по воспитанию детей, хорошо владеющих и казахским, и русским языками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персональных образовательных ваучеров и Единого образовательного счета для аккумулирования всех средств, предоставляемых государством на обучение ребенка, включая внешкольное, в рамках проекта "Социальный кошелек"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года, июль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стоимости грантов с введением в систему образовательных грантов дифференциации (от 30% до 100%) в зависимости от результатов ЕНТ и иных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получения долгосрочных льготных кредитов на оплату обучения в вузах под 2-3% годовых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механизма государственно-частного партнерства с вузами и строительными компаниями для решения проблемы обеспечения студентов общежитиями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качестве одного из критериев доступа к государственному финансированию частных вузов обеспеченности местами для проживания иногородних студентов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возможности субсидирования иногородним студентам из отдельных категорий социально уязвимых слоев населения затрат на проживание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развития образовательной экосистемы совершенствование деятельности эндаумент-фондов при вузах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ОФ "Қазақстан халқына"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новой методики определения минимальной заработной платы, базирующейся на динамичном подходе и учитывающей основные экономические 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минимальной заработной платы с 60 до 70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Закона, предусматривающего: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последовательное доведение размеров минимальной базовой пенсии до 70%, максимальной - до 120% от величины прожиточного минимума;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возраста выхода на пенсию для женщин на уровне 61 года до 2028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с 1 января 2023 года продолжительности периода назначения выплат по уходу за ребенком до 1,5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размеров социальных выплат при потере работы для участников системы социального страхования из ГФСС до 45% от среднемесячного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эффективной инвестиционной стратегии ЕНПФ, предусматривающей возможность привлечения к управлению пенсионными активами частных компаний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АРРФР, АЗРК,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 1 января 2023 года Цифровой карты семьи и "Социального кошелька"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для предпринимательских инициатив молодежи льготного микрокредитования по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охвата мерами занятости молодежи в количестве 100 тыс.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 1 января 2024 года проекта "Нацфонд - детям", предполагающего отчисление 50% от ежегодного инвестиционного дохода Национального фонда на специальные накопительные счета детей до достижения ими 18 лет без права досрочного снятия, с возможностью их последующего использования на приобретение жилья и получение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перечисление не менее 7% от чистого дохода АО "ФНБ "Самрук-Казына" в общественный фонд "Қазақстан халқына"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Закона Республики Казахстан, предусматривающего: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визы с правом получения вида на жительство для обладателей ценных для Казахстана навыков в сфере науки, образования, здравоохранения, промышленности, IT, спорта и культуры и других направлений;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получения визы на 10 лет зарубежным бизнесменам, инвестировавшим в нашу экономику более 300 тысяч долларов США, с правом получения вида на жительство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кардинальной реформе политики переселения кандасов и регулирования внутренней миграции с учетом демографических и экономических тенденций, а также общенациональных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должности Омбудсмена по поддержке социально уязвимых категорий населения при Президенте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Комплексного плана по продвижению идеологии ценности труда в обществе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Перезагрузка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новой административной реформы по децентрализации полномочий между уровнями государственного управления, в том числе оптимизации вертикали центральных ведомств с акцентом на повышение результативности и персональной ответственности политических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АДГС,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Канцелярии Премьер-Министра в компактный Аппарат Правительства с акцентом на обеспечение межведомственной координации и решение межотраслевых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Переформатирование деятельности общественных советов и ОСИ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обустройству жилых домов, в том числе их внешнего вида и инфраструктуры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2023-2025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системы отбора и увольнения государственных служащих, в том числе для обеспечения максимальной открытости государственной службы для профессионалов из частного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Становление Агентства по делам государственной службы полноценным институтом стратегического HR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специального сервиса для казахстанцев, проживающих за пределами Республики Казахстан, в целях возможности их консолидации, поддержки связи с общественной жизнью в Казахстане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определение новой модели работы АО "ФНБ "Самрук-Казына" с ориентиром на лучшие инвестиционные и производственные компании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ежегодного Национального доклада по управлению государственными активами и квазигосударственным сектором с его представлением в Парламент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Закон и порядок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равного статуса судей со снижением их зависимости от председателей судов, в том числе за счет преобразования части позиций председателей судов в судейские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элементов выборности председателей судов и председателей судебных коллегий самими судьями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 Закона Республики Казахстан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элементов выборности судей Верховного Суда посредствам внесения Президентом в Сенат кандидатур на альтернативной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 Закона Республики Казахстан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соответствующих стимулов и условий для привлечения в судебную систему сильных юристов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ВСС,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роли и статуса Высшего Судебного Совета в качестве полноценного института с четкими кадровыми функциями, начиная с отбора и заканчивая рекомендациями по назначению судей всех уровней, с передачей в его ведение вопросов подготовки кандидатов в судьи, повышения квалификации, продления предельного возраста, приостановления и прекращения полномочий действующих судей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 Закона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Искоренение влияния силовых органов, исключив все инструменты их административного давления на судей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ГП, МВД, КНБ, АПК, АФМ, ВСС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проверки Судебным жюри каждого отмененного судебного акта, при вынесении которого судьей было допущено грубое нарушение законности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института оценки и привлечения к ответственности судей по критерию "качество отправления правосудия"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апелляционной инстанцией решения по существу, без возврата в первую инстанцию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сферы административной юстиции с передачей в процедурно-процессуальный кодекс широкого круга административных правонарушений и гражданско-правовых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ВС, ГП, КНБ, АПК, АФМ,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разумных размеров государственной пошлины по имущественным спорам вместо существующих процентов от суммы иска с целью обеспечения равного доступа к правосудию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Правительство,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за Правительством полномочий по разрешению споров по толкованию законодательных норм между государственными органами, государственными органами и государственными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ВС, АО "ФНБ "Самрук-Казына"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полноценного внедрения интеллектуальной аналитической системы, призванной обеспечить единообразие в отправлении правосудия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усилению ответственности за призывы к массовым беспорядкам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об амнистии в отношении участников "январских событий", за исключением главных фигурантов, причастных к организации беспорядков, лиц, обвиняемых в государственной измене и попытке насильственной смены власти, совершивших террористические и экстремистские преступления, рецидивистов, а также лиц, применявших пытки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 2022 года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оказания материальной поддержки семьям погибших в ходе "январских событий", находящимся в сложной финансовой ситуации, в том числе за счет средств общественного фонда "Қазақстан халқына"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ОФ "Қазақстан халқына"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ответственности за убийства и бандитизм, совершенные с особым цинизмом, в том числе путем исключения по таким преступлениям условно-досрочного освобождения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ответственности за семейно-бытовое насилие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Комплексного плана по борьбе с наркоманией и наркобизнесом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КНБ, ГП, НБ, АФМ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работы по выявлению и нейтрализации интернет- и телефонного мошенничества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КНБ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повышению правовой и финансовой грамотности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АРРФР, АФМ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ревизии Уголовного и Уголовно-процессуального кодексов с исключением неработающих либо препятствующих качеству правосудия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ВС, КНБ, АПК, АФМ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полномочий по коррекции уголовного и уголовно-процессуального законодательства от правоохранительных органов Министерству юстиции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</w:tr>
    </w:tbl>
    <w:p>
      <w:pPr>
        <w:spacing w:after="0"/>
        <w:ind w:left="0"/>
        <w:jc w:val="both"/>
      </w:pPr>
      <w:bookmarkStart w:name="z68" w:id="36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финансовому мониторингу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"Қазақстан халқына"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Общественный фонд "Қазақстан халқына"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Счетный комитет по контролю за исполнением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