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9327" w14:textId="e569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противодействию коррупции (Антикоррупционной службы)</w:t>
      </w:r>
    </w:p>
    <w:p>
      <w:pPr>
        <w:spacing w:after="0"/>
        <w:ind w:left="0"/>
        <w:jc w:val="both"/>
      </w:pPr>
      <w:r>
        <w:rPr>
          <w:rFonts w:ascii="Times New Roman"/>
          <w:b w:val="false"/>
          <w:i w:val="false"/>
          <w:color w:val="000000"/>
          <w:sz w:val="28"/>
        </w:rPr>
        <w:t>Указ Президента Республики Казахстан от 28 июля 2022 года № 970.</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Реорганизовать:   </w:t>
      </w:r>
    </w:p>
    <w:bookmarkEnd w:id="1"/>
    <w:bookmarkStart w:name="z6" w:id="2"/>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противодействию коррупции (Антикоррупционной службы) по Восточно-Казахстанской области" путем выделения из него республиканского государственного учреждения "Департамент Агентства Республики Казахстан по противодействию коррупции (Антикоррупционной службы) по области Абай";</w:t>
      </w:r>
    </w:p>
    <w:bookmarkEnd w:id="2"/>
    <w:bookmarkStart w:name="z7" w:id="3"/>
    <w:p>
      <w:pPr>
        <w:spacing w:after="0"/>
        <w:ind w:left="0"/>
        <w:jc w:val="both"/>
      </w:pPr>
      <w:r>
        <w:rPr>
          <w:rFonts w:ascii="Times New Roman"/>
          <w:b w:val="false"/>
          <w:i w:val="false"/>
          <w:color w:val="000000"/>
          <w:sz w:val="28"/>
        </w:rPr>
        <w:t>
      2) республиканское государственное учреждение "Департамент Агентства Республики Казахстан по противодействию коррупции (Антикоррупционной службы) по Алматинской области" путем выделения из него республиканского государственного учреждения "Департамент Агентства Республики Казахстан по противодействию коррупции (Антикоррупционной службы) по области Жетісу";</w:t>
      </w:r>
    </w:p>
    <w:bookmarkEnd w:id="3"/>
    <w:bookmarkStart w:name="z8" w:id="4"/>
    <w:p>
      <w:pPr>
        <w:spacing w:after="0"/>
        <w:ind w:left="0"/>
        <w:jc w:val="both"/>
      </w:pPr>
      <w:r>
        <w:rPr>
          <w:rFonts w:ascii="Times New Roman"/>
          <w:b w:val="false"/>
          <w:i w:val="false"/>
          <w:color w:val="000000"/>
          <w:sz w:val="28"/>
        </w:rPr>
        <w:t>
      3) республиканское государственное учреждение "Департамент Агентства Республики Казахстан по противодействию коррупции (Антикоррупционной службы) по Карагандинской области" путем выделения из него республиканского государственного учреждения "Департамент Агентства Республики Казахстан по противодействию коррупции (Антикоррупционной службы) по области Ұлытау".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3. Агентству Республики Казахстан по противодействию коррупции (Антикоррупционной службе) в установленном законодательством Республики Казахстан порядке принять меры, вытекающие из настоящего Указа.</w:t>
      </w:r>
    </w:p>
    <w:bookmarkEnd w:id="5"/>
    <w:bookmarkStart w:name="z12" w:id="6"/>
    <w:p>
      <w:pPr>
        <w:spacing w:after="0"/>
        <w:ind w:left="0"/>
        <w:jc w:val="both"/>
      </w:pPr>
      <w:r>
        <w:rPr>
          <w:rFonts w:ascii="Times New Roman"/>
          <w:b w:val="false"/>
          <w:i w:val="false"/>
          <w:color w:val="000000"/>
          <w:sz w:val="28"/>
        </w:rPr>
        <w:t xml:space="preserve">
      4. Настоящий Указ вводится в действие со дня его подписания.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28 июля 2022 года </w:t>
            </w:r>
            <w:r>
              <w:br/>
            </w:r>
            <w:r>
              <w:rPr>
                <w:rFonts w:ascii="Times New Roman"/>
                <w:b w:val="false"/>
                <w:i w:val="false"/>
                <w:color w:val="000000"/>
                <w:sz w:val="20"/>
              </w:rPr>
              <w:t xml:space="preserve">№ 970 </w:t>
            </w:r>
          </w:p>
        </w:tc>
      </w:tr>
    </w:tbl>
    <w:p>
      <w:pPr>
        <w:spacing w:after="0"/>
        <w:ind w:left="0"/>
        <w:jc w:val="both"/>
      </w:pPr>
      <w:r>
        <w:rPr>
          <w:rFonts w:ascii="Times New Roman"/>
          <w:b w:val="false"/>
          <w:i w:val="false"/>
          <w:color w:val="ff0000"/>
          <w:sz w:val="28"/>
        </w:rPr>
        <w:t xml:space="preserve">
      Сноска. Приложение утратило силу Указом Президента РК от 14.07.2025 </w:t>
      </w:r>
      <w:r>
        <w:rPr>
          <w:rFonts w:ascii="Times New Roman"/>
          <w:b w:val="false"/>
          <w:i w:val="false"/>
          <w:color w:val="ff0000"/>
          <w:sz w:val="28"/>
        </w:rPr>
        <w:t>№ 944</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