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2646" w14:textId="4982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w:t>
      </w:r>
    </w:p>
    <w:p>
      <w:pPr>
        <w:spacing w:after="0"/>
        <w:ind w:left="0"/>
        <w:jc w:val="both"/>
      </w:pPr>
      <w:r>
        <w:rPr>
          <w:rFonts w:ascii="Times New Roman"/>
          <w:b w:val="false"/>
          <w:i w:val="false"/>
          <w:color w:val="000000"/>
          <w:sz w:val="28"/>
        </w:rPr>
        <w:t>Указ Президента Республики Казахстан от 8 июня 2022 года № 912.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в  </w:t>
            </w:r>
            <w:r>
              <w:br/>
            </w:r>
            <w:r>
              <w:rPr>
                <w:rFonts w:ascii="Times New Roman"/>
                <w:b w:val="false"/>
                <w:i w:val="false"/>
                <w:color w:val="000000"/>
                <w:sz w:val="20"/>
              </w:rPr>
              <w:t xml:space="preserve">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и республиканской   </w:t>
            </w:r>
            <w:r>
              <w:br/>
            </w:r>
            <w:r>
              <w:rPr>
                <w:rFonts w:ascii="Times New Roman"/>
                <w:b w:val="false"/>
                <w:i w:val="false"/>
                <w:color w:val="000000"/>
                <w:sz w:val="20"/>
              </w:rPr>
              <w:t xml:space="preserve">печати         </w:t>
            </w:r>
          </w:p>
        </w:tc>
      </w:tr>
    </w:tbl>
    <w:p>
      <w:pPr>
        <w:spacing w:after="0"/>
        <w:ind w:left="0"/>
        <w:jc w:val="both"/>
      </w:pPr>
      <w:r>
        <w:rPr>
          <w:rFonts w:ascii="Times New Roman"/>
          <w:b w:val="false"/>
          <w:i w:val="false"/>
          <w:color w:val="ff0000"/>
          <w:sz w:val="28"/>
        </w:rPr>
        <w:t xml:space="preserve">
      Сноска. Заголовок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w:t>
      </w:r>
      <w:r>
        <w:rPr>
          <w:rFonts w:ascii="Times New Roman"/>
          <w:b w:val="false"/>
          <w:i w:val="false"/>
          <w:color w:val="000000"/>
          <w:sz w:val="28"/>
        </w:rPr>
        <w:t>89</w:t>
      </w:r>
      <w:r>
        <w:rPr>
          <w:rFonts w:ascii="Times New Roman"/>
          <w:b w:val="false"/>
          <w:i w:val="false"/>
          <w:color w:val="000000"/>
          <w:sz w:val="28"/>
        </w:rPr>
        <w:t xml:space="preserve"> Конституции Республики Казахстан ПОСТАНОВЛЯЮ: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дачи согласия депутатами маслихатов, расположенных на территории области, или маслихатов городов республиканского значения и столицы на назначение на должность акима области, города республиканского значения и столицы.</w:t>
      </w:r>
    </w:p>
    <w:bookmarkEnd w:id="1"/>
    <w:bookmarkStart w:name="z7" w:id="2"/>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8 июня 2022 года </w:t>
            </w:r>
            <w:r>
              <w:br/>
            </w:r>
            <w:r>
              <w:rPr>
                <w:rFonts w:ascii="Times New Roman"/>
                <w:b w:val="false"/>
                <w:i w:val="false"/>
                <w:color w:val="000000"/>
                <w:sz w:val="20"/>
              </w:rPr>
              <w:t xml:space="preserve">№ 912  </w:t>
            </w:r>
          </w:p>
        </w:tc>
      </w:tr>
    </w:tbl>
    <w:bookmarkStart w:name="z10" w:id="3"/>
    <w:p>
      <w:pPr>
        <w:spacing w:after="0"/>
        <w:ind w:left="0"/>
        <w:jc w:val="left"/>
      </w:pPr>
      <w:r>
        <w:rPr>
          <w:rFonts w:ascii="Times New Roman"/>
          <w:b/>
          <w:i w:val="false"/>
          <w:color w:val="000000"/>
        </w:rPr>
        <w:t xml:space="preserve"> Правила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w:t>
      </w:r>
    </w:p>
    <w:bookmarkEnd w:id="3"/>
    <w:p>
      <w:pPr>
        <w:spacing w:after="0"/>
        <w:ind w:left="0"/>
        <w:jc w:val="both"/>
      </w:pPr>
      <w:r>
        <w:rPr>
          <w:rFonts w:ascii="Times New Roman"/>
          <w:b w:val="false"/>
          <w:i w:val="false"/>
          <w:color w:val="ff0000"/>
          <w:sz w:val="28"/>
        </w:rPr>
        <w:t xml:space="preserve">
      Сноска. Заголовок – в редакции Указа Президента РК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слова "секретарю маслихата", "секретарь маслихата", "секретаря маслихата", "секретарем маслихата" заменены соответственно словами "председателю маслихата", "председатель маслихата", "председателя маслихата", "председателем маслихата" в соответствии с Указом Президента РК от 10.04.2023 </w:t>
      </w:r>
      <w:r>
        <w:rPr>
          <w:rFonts w:ascii="Times New Roman"/>
          <w:b w:val="false"/>
          <w:i w:val="false"/>
          <w:color w:val="000000"/>
          <w:sz w:val="28"/>
        </w:rPr>
        <w:t>№ 190</w:t>
      </w:r>
      <w:r>
        <w:rPr>
          <w:rFonts w:ascii="Times New Roman"/>
          <w:b w:val="false"/>
          <w:i w:val="false"/>
          <w:color w:val="000000"/>
          <w:sz w:val="28"/>
        </w:rPr>
        <w:t xml:space="preserve"> (вводится в действие со дня его первого официального опубликования).</w:t>
      </w:r>
    </w:p>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на должность акима столицы, области и города республиканского значения разработаны в реализацию </w:t>
      </w:r>
      <w:r>
        <w:rPr>
          <w:rFonts w:ascii="Times New Roman"/>
          <w:b w:val="false"/>
          <w:i w:val="false"/>
          <w:color w:val="000000"/>
          <w:sz w:val="28"/>
        </w:rPr>
        <w:t>статьи 89</w:t>
      </w:r>
      <w:r>
        <w:rPr>
          <w:rFonts w:ascii="Times New Roman"/>
          <w:b w:val="false"/>
          <w:i w:val="false"/>
          <w:color w:val="000000"/>
          <w:sz w:val="28"/>
        </w:rPr>
        <w:t xml:space="preserve"> Конституции Республики Казахстан и определяют порядок дачи согласия депутатами маслихата столицы, маслихатов, расположенных на территории области, маслихатов городов республиканского значения на назначение кандидата на должность акима столицы, области и города республиканского значения.</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2. Согласие на назначение на должность акима столицы, области и города республиканского значения дается на собрании депутатов маслихата столицы, маслихатов, расположенных на территории области, маслихатов городов республиканского значения.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3. Президент Республики Казахстан на основании представления предлагает не менее двух кандидатов на должность акима столицы, области и города республиканского значения.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xml:space="preserve">
      4. Представление Президента Республики Казахстан содержит биографические данные, </w:t>
      </w:r>
    </w:p>
    <w:bookmarkEnd w:id="8"/>
    <w:p>
      <w:pPr>
        <w:spacing w:after="0"/>
        <w:ind w:left="0"/>
        <w:jc w:val="both"/>
      </w:pPr>
      <w:r>
        <w:rPr>
          <w:rFonts w:ascii="Times New Roman"/>
          <w:b w:val="false"/>
          <w:i w:val="false"/>
          <w:color w:val="000000"/>
          <w:sz w:val="28"/>
        </w:rPr>
        <w:t>
      информацию о трудовой деятельности, государственных наградах и иную информацию о кандидатах на должность акима.</w:t>
      </w:r>
    </w:p>
    <w:bookmarkStart w:name="z16" w:id="9"/>
    <w:p>
      <w:pPr>
        <w:spacing w:after="0"/>
        <w:ind w:left="0"/>
        <w:jc w:val="left"/>
      </w:pPr>
      <w:r>
        <w:rPr>
          <w:rFonts w:ascii="Times New Roman"/>
          <w:b/>
          <w:i w:val="false"/>
          <w:color w:val="000000"/>
        </w:rPr>
        <w:t xml:space="preserve"> Глава 2. Порядок проведения собрания депутатов маслихатов, расположенных на территории области, или депутатов маслихата города республиканского значения и столицы</w:t>
      </w:r>
    </w:p>
    <w:bookmarkEnd w:id="9"/>
    <w:bookmarkStart w:name="z17" w:id="10"/>
    <w:p>
      <w:pPr>
        <w:spacing w:after="0"/>
        <w:ind w:left="0"/>
        <w:jc w:val="both"/>
      </w:pPr>
      <w:r>
        <w:rPr>
          <w:rFonts w:ascii="Times New Roman"/>
          <w:b w:val="false"/>
          <w:i w:val="false"/>
          <w:color w:val="000000"/>
          <w:sz w:val="28"/>
        </w:rPr>
        <w:t>
      5. Руководитель Администрации Президента Республики Казахстан на основании поручения Президента Республики Казахстан направляет председателю маслихата столицы, области и города республиканского значения уведомление о необходимости проведения собрания депутатов маслихата столицы, маслихатов, расположенных на территории области, маслихатов городов республиканского значения для получения согласия на назначение акима столицы, области и города республиканского значения (далее – собрание).</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6. Собрание проводится не позднее трех календарных дней со дня получения уведомления, указанного в пункте 5 настоящих Правил.</w:t>
      </w:r>
    </w:p>
    <w:bookmarkEnd w:id="11"/>
    <w:bookmarkStart w:name="z19" w:id="12"/>
    <w:p>
      <w:pPr>
        <w:spacing w:after="0"/>
        <w:ind w:left="0"/>
        <w:jc w:val="both"/>
      </w:pPr>
      <w:r>
        <w:rPr>
          <w:rFonts w:ascii="Times New Roman"/>
          <w:b w:val="false"/>
          <w:i w:val="false"/>
          <w:color w:val="000000"/>
          <w:sz w:val="28"/>
        </w:rPr>
        <w:t>
      Председатель маслихата области, города республиканского значения и столицы в однодневный срок со дня получения уведомления, указанного в пункте 5 настоящих Правил, оповещает депутатов соответствующей территории о дате и времени созыва и месте проведения собрания посредством размещения указанной информации на официальном интернет-ресурсе соответствующего маслихата (маслихатов).</w:t>
      </w:r>
    </w:p>
    <w:bookmarkEnd w:id="12"/>
    <w:bookmarkStart w:name="z20" w:id="13"/>
    <w:p>
      <w:pPr>
        <w:spacing w:after="0"/>
        <w:ind w:left="0"/>
        <w:jc w:val="both"/>
      </w:pPr>
      <w:r>
        <w:rPr>
          <w:rFonts w:ascii="Times New Roman"/>
          <w:b w:val="false"/>
          <w:i w:val="false"/>
          <w:color w:val="000000"/>
          <w:sz w:val="28"/>
        </w:rPr>
        <w:t>
      7. Повестка дня собрания включает:</w:t>
      </w:r>
    </w:p>
    <w:bookmarkEnd w:id="13"/>
    <w:bookmarkStart w:name="z21" w:id="14"/>
    <w:p>
      <w:pPr>
        <w:spacing w:after="0"/>
        <w:ind w:left="0"/>
        <w:jc w:val="both"/>
      </w:pPr>
      <w:r>
        <w:rPr>
          <w:rFonts w:ascii="Times New Roman"/>
          <w:b w:val="false"/>
          <w:i w:val="false"/>
          <w:color w:val="000000"/>
          <w:sz w:val="28"/>
        </w:rPr>
        <w:t>
      1) краткое вступительное слово председателя маслихата столицы, области и города республиканского значения;</w:t>
      </w:r>
    </w:p>
    <w:bookmarkEnd w:id="14"/>
    <w:bookmarkStart w:name="z22" w:id="15"/>
    <w:p>
      <w:pPr>
        <w:spacing w:after="0"/>
        <w:ind w:left="0"/>
        <w:jc w:val="both"/>
      </w:pPr>
      <w:r>
        <w:rPr>
          <w:rFonts w:ascii="Times New Roman"/>
          <w:b w:val="false"/>
          <w:i w:val="false"/>
          <w:color w:val="000000"/>
          <w:sz w:val="28"/>
        </w:rPr>
        <w:t>
      2) выборы членов счетной комиссии, а также председателя и секретаря комиссии;</w:t>
      </w:r>
    </w:p>
    <w:bookmarkEnd w:id="15"/>
    <w:bookmarkStart w:name="z23" w:id="16"/>
    <w:p>
      <w:pPr>
        <w:spacing w:after="0"/>
        <w:ind w:left="0"/>
        <w:jc w:val="both"/>
      </w:pPr>
      <w:r>
        <w:rPr>
          <w:rFonts w:ascii="Times New Roman"/>
          <w:b w:val="false"/>
          <w:i w:val="false"/>
          <w:color w:val="000000"/>
          <w:sz w:val="28"/>
        </w:rPr>
        <w:t>
      3) выбор способа голосования (открытое или тайное);</w:t>
      </w:r>
    </w:p>
    <w:bookmarkEnd w:id="16"/>
    <w:bookmarkStart w:name="z24" w:id="17"/>
    <w:p>
      <w:pPr>
        <w:spacing w:after="0"/>
        <w:ind w:left="0"/>
        <w:jc w:val="both"/>
      </w:pPr>
      <w:r>
        <w:rPr>
          <w:rFonts w:ascii="Times New Roman"/>
          <w:b w:val="false"/>
          <w:i w:val="false"/>
          <w:color w:val="000000"/>
          <w:sz w:val="28"/>
        </w:rPr>
        <w:t>
      4) оглашение Руководителем Администрации Президента Республики Казахстан либо Премьер-Министром Республики Казахстан, либо иным должностным лицом, уполномоченным Президентом Республики Казахстан, представления Президента Республики Казахстан и представление кандидатур на должность акима столицы, области и города республиканского значения;</w:t>
      </w:r>
    </w:p>
    <w:bookmarkEnd w:id="17"/>
    <w:bookmarkStart w:name="z25" w:id="18"/>
    <w:p>
      <w:pPr>
        <w:spacing w:after="0"/>
        <w:ind w:left="0"/>
        <w:jc w:val="both"/>
      </w:pPr>
      <w:r>
        <w:rPr>
          <w:rFonts w:ascii="Times New Roman"/>
          <w:b w:val="false"/>
          <w:i w:val="false"/>
          <w:color w:val="000000"/>
          <w:sz w:val="28"/>
        </w:rPr>
        <w:t xml:space="preserve">
      5) выступление кандидатов в акимы соответствующей территории с тезисами о программе своей предстоящей деятельности.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8. На собрании депутатами могут быть заданы вопросы кандидатам. Депутаты вправе высказывать мнения "за" или "против" предложенных кандидатур.</w:t>
      </w:r>
    </w:p>
    <w:bookmarkEnd w:id="19"/>
    <w:bookmarkStart w:name="z27" w:id="20"/>
    <w:p>
      <w:pPr>
        <w:spacing w:after="0"/>
        <w:ind w:left="0"/>
        <w:jc w:val="both"/>
      </w:pPr>
      <w:r>
        <w:rPr>
          <w:rFonts w:ascii="Times New Roman"/>
          <w:b w:val="false"/>
          <w:i w:val="false"/>
          <w:color w:val="000000"/>
          <w:sz w:val="28"/>
        </w:rPr>
        <w:t>
      9. На собрании депутатов маслихатов, расположенных на территории области, принимают участие депутаты маслихатов области и районов (городов областного значения) соответствующей области. Собранием руководит председатель маслихата области.</w:t>
      </w:r>
    </w:p>
    <w:bookmarkEnd w:id="20"/>
    <w:bookmarkStart w:name="z59" w:id="21"/>
    <w:p>
      <w:pPr>
        <w:spacing w:after="0"/>
        <w:ind w:left="0"/>
        <w:jc w:val="both"/>
      </w:pPr>
      <w:r>
        <w:rPr>
          <w:rFonts w:ascii="Times New Roman"/>
          <w:b w:val="false"/>
          <w:i w:val="false"/>
          <w:color w:val="000000"/>
          <w:sz w:val="28"/>
        </w:rPr>
        <w:t>
       На собрании депутатов маслихата столицы и города республиканского значения принимают участие депутаты соответствующих маслихатов. Собранием руководит председатель соответствующего маслихата.</w:t>
      </w:r>
    </w:p>
    <w:bookmarkEnd w:id="21"/>
    <w:bookmarkStart w:name="z60" w:id="22"/>
    <w:p>
      <w:pPr>
        <w:spacing w:after="0"/>
        <w:ind w:left="0"/>
        <w:jc w:val="both"/>
      </w:pPr>
      <w:r>
        <w:rPr>
          <w:rFonts w:ascii="Times New Roman"/>
          <w:b w:val="false"/>
          <w:i w:val="false"/>
          <w:color w:val="000000"/>
          <w:sz w:val="28"/>
        </w:rPr>
        <w:t>
      Собрание правомочно, если на нем присутствует не менее двух третей от общего числа депутатов маслихата столицы, маслихатов, расположенных на территории области, маслихатов городов республиканского значения. Перед каждым собранием проводится регистрация присутствующих депутатов, ее результаты оглашаются председателем маслихата перед началом заседаний.</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Собрание организовывается аппаратом маслихата столицы, области и города республиканского значения и проводится с организацией онлайн-трансляции на интернет-ресурсах с учетом технических возможностей.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Глава 3. Организация и порядок голосования</w:t>
      </w:r>
    </w:p>
    <w:bookmarkEnd w:id="24"/>
    <w:bookmarkStart w:name="z32" w:id="25"/>
    <w:p>
      <w:pPr>
        <w:spacing w:after="0"/>
        <w:ind w:left="0"/>
        <w:jc w:val="both"/>
      </w:pPr>
      <w:r>
        <w:rPr>
          <w:rFonts w:ascii="Times New Roman"/>
          <w:b w:val="false"/>
          <w:i w:val="false"/>
          <w:color w:val="000000"/>
          <w:sz w:val="28"/>
        </w:rPr>
        <w:t xml:space="preserve">
      11. По завершении выступлений кандидатов и прений (в случае проведения) проводится голосование. </w:t>
      </w:r>
    </w:p>
    <w:bookmarkEnd w:id="25"/>
    <w:bookmarkStart w:name="z33" w:id="26"/>
    <w:p>
      <w:pPr>
        <w:spacing w:after="0"/>
        <w:ind w:left="0"/>
        <w:jc w:val="both"/>
      </w:pPr>
      <w:r>
        <w:rPr>
          <w:rFonts w:ascii="Times New Roman"/>
          <w:b w:val="false"/>
          <w:i w:val="false"/>
          <w:color w:val="000000"/>
          <w:sz w:val="28"/>
        </w:rPr>
        <w:t>
      Для организации процесса голосования за кандидатов и подведения его итогов образовывается счетная комиссия в нечетном количестве из числа присутствующих депутатов в количестве не менее 3 человек.</w:t>
      </w:r>
    </w:p>
    <w:bookmarkEnd w:id="26"/>
    <w:bookmarkStart w:name="z34" w:id="27"/>
    <w:p>
      <w:pPr>
        <w:spacing w:after="0"/>
        <w:ind w:left="0"/>
        <w:jc w:val="both"/>
      </w:pPr>
      <w:r>
        <w:rPr>
          <w:rFonts w:ascii="Times New Roman"/>
          <w:b w:val="false"/>
          <w:i w:val="false"/>
          <w:color w:val="000000"/>
          <w:sz w:val="28"/>
        </w:rPr>
        <w:t xml:space="preserve">
      Члены счетной комиссии избирают большинством голосов из своего состава председателя и секретаря счетной комиссии открытым голосованием. </w:t>
      </w:r>
    </w:p>
    <w:bookmarkEnd w:id="27"/>
    <w:bookmarkStart w:name="z35" w:id="28"/>
    <w:p>
      <w:pPr>
        <w:spacing w:after="0"/>
        <w:ind w:left="0"/>
        <w:jc w:val="both"/>
      </w:pPr>
      <w:r>
        <w:rPr>
          <w:rFonts w:ascii="Times New Roman"/>
          <w:b w:val="false"/>
          <w:i w:val="false"/>
          <w:color w:val="000000"/>
          <w:sz w:val="28"/>
        </w:rPr>
        <w:t>
      Для согласования кандидата на должность акима столицы, области и города республиканского значения проводится открытое либо тайное голосование по решению большинства от общего числа присутствующих депутатов.</w:t>
      </w:r>
    </w:p>
    <w:bookmarkEnd w:id="28"/>
    <w:bookmarkStart w:name="z36" w:id="29"/>
    <w:p>
      <w:pPr>
        <w:spacing w:after="0"/>
        <w:ind w:left="0"/>
        <w:jc w:val="both"/>
      </w:pPr>
      <w:r>
        <w:rPr>
          <w:rFonts w:ascii="Times New Roman"/>
          <w:b w:val="false"/>
          <w:i w:val="false"/>
          <w:color w:val="000000"/>
          <w:sz w:val="28"/>
        </w:rPr>
        <w:t>
      Порядок проведения открытого либо тайного голосования устанавливается счетной комиссией и объявляется председателем счетной комиссии.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12. Собрание по вопросам своей компетенции принимает решение большинством голосов.</w:t>
      </w:r>
    </w:p>
    <w:bookmarkEnd w:id="30"/>
    <w:bookmarkStart w:name="z38" w:id="31"/>
    <w:p>
      <w:pPr>
        <w:spacing w:after="0"/>
        <w:ind w:left="0"/>
        <w:jc w:val="both"/>
      </w:pPr>
      <w:r>
        <w:rPr>
          <w:rFonts w:ascii="Times New Roman"/>
          <w:b w:val="false"/>
          <w:i w:val="false"/>
          <w:color w:val="000000"/>
          <w:sz w:val="28"/>
        </w:rPr>
        <w:t>
      13. Голосование осуществляется:</w:t>
      </w:r>
    </w:p>
    <w:bookmarkEnd w:id="31"/>
    <w:bookmarkStart w:name="z39" w:id="32"/>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32"/>
    <w:bookmarkStart w:name="z40" w:id="33"/>
    <w:p>
      <w:pPr>
        <w:spacing w:after="0"/>
        <w:ind w:left="0"/>
        <w:jc w:val="both"/>
      </w:pPr>
      <w:r>
        <w:rPr>
          <w:rFonts w:ascii="Times New Roman"/>
          <w:b w:val="false"/>
          <w:i w:val="false"/>
          <w:color w:val="000000"/>
          <w:sz w:val="28"/>
        </w:rPr>
        <w:t>
      2) поднятием руки;</w:t>
      </w:r>
    </w:p>
    <w:bookmarkEnd w:id="33"/>
    <w:bookmarkStart w:name="z41" w:id="34"/>
    <w:p>
      <w:pPr>
        <w:spacing w:after="0"/>
        <w:ind w:left="0"/>
        <w:jc w:val="both"/>
      </w:pPr>
      <w:r>
        <w:rPr>
          <w:rFonts w:ascii="Times New Roman"/>
          <w:b w:val="false"/>
          <w:i w:val="false"/>
          <w:color w:val="000000"/>
          <w:sz w:val="28"/>
        </w:rPr>
        <w:t>
      3) с использованием бюллетеней.</w:t>
      </w:r>
    </w:p>
    <w:bookmarkEnd w:id="34"/>
    <w:bookmarkStart w:name="z42" w:id="35"/>
    <w:p>
      <w:pPr>
        <w:spacing w:after="0"/>
        <w:ind w:left="0"/>
        <w:jc w:val="both"/>
      </w:pPr>
      <w:r>
        <w:rPr>
          <w:rFonts w:ascii="Times New Roman"/>
          <w:b w:val="false"/>
          <w:i w:val="false"/>
          <w:color w:val="000000"/>
          <w:sz w:val="28"/>
        </w:rPr>
        <w:t xml:space="preserve">
      При отсутствии необходимого числа депутатов для проведения голосования председатель маслихата столицы, области и города республиканского значения принимает меры по обеспечению кворума. </w:t>
      </w:r>
    </w:p>
    <w:bookmarkEnd w:id="35"/>
    <w:bookmarkStart w:name="z43" w:id="36"/>
    <w:p>
      <w:pPr>
        <w:spacing w:after="0"/>
        <w:ind w:left="0"/>
        <w:jc w:val="both"/>
      </w:pPr>
      <w:r>
        <w:rPr>
          <w:rFonts w:ascii="Times New Roman"/>
          <w:b w:val="false"/>
          <w:i w:val="false"/>
          <w:color w:val="000000"/>
          <w:sz w:val="28"/>
        </w:rPr>
        <w:t>
      В процедуре голосования возможно голосование только "за" или "против".</w:t>
      </w:r>
    </w:p>
    <w:bookmarkEnd w:id="36"/>
    <w:bookmarkStart w:name="z44" w:id="37"/>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столицы, области и города республиканского значения с указанием количества принявших участие в голосовании, проголосовавших "за", "против", и итога голосования. Данные вносятся в протокол собрания депутатов.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14. Открытое голосование осуществляется поднятием рук либо с использованием электронной системы подсчета голосов при ее наличии.</w:t>
      </w:r>
    </w:p>
    <w:bookmarkEnd w:id="38"/>
    <w:bookmarkStart w:name="z46" w:id="39"/>
    <w:p>
      <w:pPr>
        <w:spacing w:after="0"/>
        <w:ind w:left="0"/>
        <w:jc w:val="both"/>
      </w:pPr>
      <w:r>
        <w:rPr>
          <w:rFonts w:ascii="Times New Roman"/>
          <w:b w:val="false"/>
          <w:i w:val="false"/>
          <w:color w:val="000000"/>
          <w:sz w:val="28"/>
        </w:rPr>
        <w:t>
      15. При проведении тайного голосования производится выдача бюллетеней непосредственно перед началом голосования. Бюллетени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и секретарем счетной комиссии.</w:t>
      </w:r>
    </w:p>
    <w:bookmarkEnd w:id="39"/>
    <w:bookmarkStart w:name="z47" w:id="40"/>
    <w:p>
      <w:pPr>
        <w:spacing w:after="0"/>
        <w:ind w:left="0"/>
        <w:jc w:val="both"/>
      </w:pPr>
      <w:r>
        <w:rPr>
          <w:rFonts w:ascii="Times New Roman"/>
          <w:b w:val="false"/>
          <w:i w:val="false"/>
          <w:color w:val="000000"/>
          <w:sz w:val="28"/>
        </w:rPr>
        <w:t>
      Председатель маслихата может объявить перерыв на собрании для изготовления бюллетеней.</w:t>
      </w:r>
    </w:p>
    <w:bookmarkEnd w:id="40"/>
    <w:bookmarkStart w:name="z48" w:id="41"/>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и секретарем счетной комиссии. Бюллетени для тайного голосования выдаются депутатам по предъявлении ими удостоверения депутата или удостоверения личности.</w:t>
      </w:r>
    </w:p>
    <w:bookmarkEnd w:id="41"/>
    <w:bookmarkStart w:name="z49" w:id="42"/>
    <w:p>
      <w:pPr>
        <w:spacing w:after="0"/>
        <w:ind w:left="0"/>
        <w:jc w:val="both"/>
      </w:pPr>
      <w:r>
        <w:rPr>
          <w:rFonts w:ascii="Times New Roman"/>
          <w:b w:val="false"/>
          <w:i w:val="false"/>
          <w:color w:val="000000"/>
          <w:sz w:val="28"/>
        </w:rPr>
        <w:t>
      Для тайного голосования в специально отведенном месте с соблюдением требований по сохранению конфиденциальности устанавливается урна, опечатанная печатью маслихата столицы, области и города республиканского значения.</w:t>
      </w:r>
    </w:p>
    <w:bookmarkEnd w:id="42"/>
    <w:bookmarkStart w:name="z50" w:id="43"/>
    <w:p>
      <w:pPr>
        <w:spacing w:after="0"/>
        <w:ind w:left="0"/>
        <w:jc w:val="both"/>
      </w:pPr>
      <w:r>
        <w:rPr>
          <w:rFonts w:ascii="Times New Roman"/>
          <w:b w:val="false"/>
          <w:i w:val="false"/>
          <w:color w:val="000000"/>
          <w:sz w:val="28"/>
        </w:rPr>
        <w:t>
      Депутат маслихата ставит любую отметку в пустом квадрате справа от фамилии кандидата, за которого он голосует.</w:t>
      </w:r>
    </w:p>
    <w:bookmarkEnd w:id="43"/>
    <w:bookmarkStart w:name="z51" w:id="44"/>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44"/>
    <w:bookmarkStart w:name="z52" w:id="45"/>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16. По результатам голосования счетная комиссия составляет протокол, который подписывается всеми членами счетной комиссии и представляется председателю маслихата столицы, области и города республиканского значения.</w:t>
      </w:r>
    </w:p>
    <w:bookmarkEnd w:id="46"/>
    <w:bookmarkStart w:name="z61" w:id="47"/>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5" w:id="48"/>
    <w:p>
      <w:pPr>
        <w:spacing w:after="0"/>
        <w:ind w:left="0"/>
        <w:jc w:val="both"/>
      </w:pPr>
      <w:r>
        <w:rPr>
          <w:rFonts w:ascii="Times New Roman"/>
          <w:b w:val="false"/>
          <w:i w:val="false"/>
          <w:color w:val="000000"/>
          <w:sz w:val="28"/>
        </w:rPr>
        <w:t>
      17. Кандидат, набравший большее количество голосов депутатов, принявших участие в голосовании, считается получившим согласие.</w:t>
      </w:r>
    </w:p>
    <w:bookmarkEnd w:id="48"/>
    <w:bookmarkStart w:name="z56" w:id="49"/>
    <w:p>
      <w:pPr>
        <w:spacing w:after="0"/>
        <w:ind w:left="0"/>
        <w:jc w:val="both"/>
      </w:pPr>
      <w:r>
        <w:rPr>
          <w:rFonts w:ascii="Times New Roman"/>
          <w:b w:val="false"/>
          <w:i w:val="false"/>
          <w:color w:val="000000"/>
          <w:sz w:val="28"/>
        </w:rPr>
        <w:t>
      Если кандидаты набрали одинаковое количество голосов, счетная комиссия принимает решение о проведении повторного голосования среди указанных кандидатов.</w:t>
      </w:r>
    </w:p>
    <w:bookmarkEnd w:id="49"/>
    <w:bookmarkStart w:name="z57" w:id="50"/>
    <w:p>
      <w:pPr>
        <w:spacing w:after="0"/>
        <w:ind w:left="0"/>
        <w:jc w:val="both"/>
      </w:pPr>
      <w:r>
        <w:rPr>
          <w:rFonts w:ascii="Times New Roman"/>
          <w:b w:val="false"/>
          <w:i w:val="false"/>
          <w:color w:val="000000"/>
          <w:sz w:val="28"/>
        </w:rPr>
        <w:t>
      Повторное голосование проводится в сроки, определенные председателем маслихата столицы, области и города республиканского значения, в порядке, предусмотренном настоящими Правилами.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18. Собрание закрывается после оглашения председателем маслихата столицы, области и города республиканского значения результатов голосования. Документом, удостоверяющим проведение собрания, является протокол собрания, подписанный председателем маслихата столицы, области и города республиканского значения и председателем счетной комиссии, который в течение одного дня направляется в Администрацию Президента Республики Казахстан.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