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bcd6" w14:textId="f1cb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Доминиканской Республикой о выдаче</w:t>
      </w:r>
    </w:p>
    <w:p>
      <w:pPr>
        <w:spacing w:after="0"/>
        <w:ind w:left="0"/>
        <w:jc w:val="both"/>
      </w:pPr>
      <w:r>
        <w:rPr>
          <w:rFonts w:ascii="Times New Roman"/>
          <w:b w:val="false"/>
          <w:i w:val="false"/>
          <w:color w:val="000000"/>
          <w:sz w:val="28"/>
        </w:rPr>
        <w:t>Указ Президента Республики Казахстан от 12 декабря 2020 года № 471.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Доминиканской Республикой о выдаче.</w:t>
      </w:r>
    </w:p>
    <w:bookmarkEnd w:id="1"/>
    <w:bookmarkStart w:name="z6"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Доминиканской Республикой о выдаче, разрешив вносить изменения и дополнения, не имеющие принципиального характера.  </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декабря 2020 года № 471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ДОМИНИКАНСКОЙ РЕСПУБЛИКОЙ О ВЫДАЧЕ     </w:t>
      </w:r>
    </w:p>
    <w:bookmarkEnd w:id="4"/>
    <w:bookmarkStart w:name="z12" w:id="5"/>
    <w:p>
      <w:pPr>
        <w:spacing w:after="0"/>
        <w:ind w:left="0"/>
        <w:jc w:val="both"/>
      </w:pPr>
      <w:r>
        <w:rPr>
          <w:rFonts w:ascii="Times New Roman"/>
          <w:b w:val="false"/>
          <w:i w:val="false"/>
          <w:color w:val="000000"/>
          <w:sz w:val="28"/>
        </w:rPr>
        <w:t xml:space="preserve">
      Республика Казахстан и Доминиканская Республика, в дальнейшем именуемые "Стороны", </w:t>
      </w:r>
    </w:p>
    <w:bookmarkEnd w:id="5"/>
    <w:bookmarkStart w:name="z13" w:id="6"/>
    <w:p>
      <w:pPr>
        <w:spacing w:after="0"/>
        <w:ind w:left="0"/>
        <w:jc w:val="both"/>
      </w:pPr>
      <w:r>
        <w:rPr>
          <w:rFonts w:ascii="Times New Roman"/>
          <w:b w:val="false"/>
          <w:i w:val="false"/>
          <w:color w:val="000000"/>
          <w:sz w:val="28"/>
        </w:rPr>
        <w:t xml:space="preserve">
      желая способствовать эффективному сотрудничеству между Сторонами в вопросах противодействия преступности на основе взаимного уважения суверенитета и равноправия, </w:t>
      </w:r>
    </w:p>
    <w:bookmarkEnd w:id="6"/>
    <w:bookmarkStart w:name="z14" w:id="7"/>
    <w:p>
      <w:pPr>
        <w:spacing w:after="0"/>
        <w:ind w:left="0"/>
        <w:jc w:val="both"/>
      </w:pPr>
      <w:r>
        <w:rPr>
          <w:rFonts w:ascii="Times New Roman"/>
          <w:b w:val="false"/>
          <w:i w:val="false"/>
          <w:color w:val="000000"/>
          <w:sz w:val="28"/>
        </w:rPr>
        <w:t>
      договорились о нижеследующем:</w:t>
      </w:r>
    </w:p>
    <w:bookmarkEnd w:id="7"/>
    <w:bookmarkStart w:name="z15"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ОБЯЗАТЕЛЬСТВО ВЫДАЧИ   </w:t>
      </w:r>
    </w:p>
    <w:bookmarkEnd w:id="8"/>
    <w:bookmarkStart w:name="z16" w:id="9"/>
    <w:p>
      <w:pPr>
        <w:spacing w:after="0"/>
        <w:ind w:left="0"/>
        <w:jc w:val="both"/>
      </w:pPr>
      <w:r>
        <w:rPr>
          <w:rFonts w:ascii="Times New Roman"/>
          <w:b w:val="false"/>
          <w:i w:val="false"/>
          <w:color w:val="000000"/>
          <w:sz w:val="28"/>
        </w:rPr>
        <w:t>
      Стороны обязуются в соответствии с условиями настоящего Договора взаимно выдавать любое лицо, находящееся на их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9"/>
    <w:bookmarkStart w:name="z17"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ПРЕСТУПЛЕНИЯ, ВЛЕКУЩИЕ ВЫДАЧУ </w:t>
      </w:r>
    </w:p>
    <w:bookmarkEnd w:id="10"/>
    <w:bookmarkStart w:name="z18" w:id="11"/>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деяния, которые в соответствии с национальным уголовным законодательством обеих Сторон являются уголовно наказуемыми и за совершение которых предусматривается наказание в виде лишения свободы на срок от одного (1) года или более.</w:t>
      </w:r>
    </w:p>
    <w:bookmarkEnd w:id="11"/>
    <w:bookmarkStart w:name="z19" w:id="12"/>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лицо может быть выдано только в том случае, когда срок наказания в виде лишения свободы, подлежащий отбытию, составляет шесть (6) месяцев или более.</w:t>
      </w:r>
    </w:p>
    <w:bookmarkEnd w:id="12"/>
    <w:bookmarkStart w:name="z20" w:id="13"/>
    <w:p>
      <w:pPr>
        <w:spacing w:after="0"/>
        <w:ind w:left="0"/>
        <w:jc w:val="both"/>
      </w:pPr>
      <w:r>
        <w:rPr>
          <w:rFonts w:ascii="Times New Roman"/>
          <w:b w:val="false"/>
          <w:i w:val="false"/>
          <w:color w:val="000000"/>
          <w:sz w:val="28"/>
        </w:rPr>
        <w:t>
      3. Выдача осуществляется за преступление в форме действия или бездействия, образующих преступление, даже если его квалификация и санкция не являются взаимно идентичными в правовых системах Сторон.</w:t>
      </w:r>
    </w:p>
    <w:bookmarkEnd w:id="13"/>
    <w:bookmarkStart w:name="z21" w:id="14"/>
    <w:p>
      <w:pPr>
        <w:spacing w:after="0"/>
        <w:ind w:left="0"/>
        <w:jc w:val="both"/>
      </w:pPr>
      <w:r>
        <w:rPr>
          <w:rFonts w:ascii="Times New Roman"/>
          <w:b w:val="false"/>
          <w:i w:val="false"/>
          <w:color w:val="000000"/>
          <w:sz w:val="28"/>
        </w:rPr>
        <w:t xml:space="preserve">
      4. Если преступление было совершено вне территории Запрашивающей Стороны, выдача осуществляется при условии, что национальное законодательство Запрашиваемой Стороны предусматривает уголовное преследование за преступления, совершенные вне ее территории при таких же обстоятельствах. </w:t>
      </w:r>
    </w:p>
    <w:bookmarkEnd w:id="14"/>
    <w:bookmarkStart w:name="z22" w:id="15"/>
    <w:p>
      <w:pPr>
        <w:spacing w:after="0"/>
        <w:ind w:left="0"/>
        <w:jc w:val="both"/>
      </w:pPr>
      <w:r>
        <w:rPr>
          <w:rFonts w:ascii="Times New Roman"/>
          <w:b w:val="false"/>
          <w:i w:val="false"/>
          <w:color w:val="000000"/>
          <w:sz w:val="28"/>
        </w:rPr>
        <w:t xml:space="preserve">
      5. Если запрос о выдаче относится к двум или более преступлениям, каждое из которых наказуемо в соответствии с национальным законодательством обеих Сторон, но некоторые из них не содержат признаков, предусмотренных пунктами 1 и 2 настоящей статьи, то Запрашиваемая Сторона вправе разрешить выдачу в отношении всех преступлений. </w:t>
      </w:r>
    </w:p>
    <w:bookmarkEnd w:id="15"/>
    <w:bookmarkStart w:name="z23" w:id="1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ОСНОВАНИЯ ДЛЯ ОТКАЗА В ВЫДАЧЕ  </w:t>
      </w:r>
    </w:p>
    <w:bookmarkEnd w:id="16"/>
    <w:bookmarkStart w:name="z24" w:id="17"/>
    <w:p>
      <w:pPr>
        <w:spacing w:after="0"/>
        <w:ind w:left="0"/>
        <w:jc w:val="both"/>
      </w:pPr>
      <w:r>
        <w:rPr>
          <w:rFonts w:ascii="Times New Roman"/>
          <w:b w:val="false"/>
          <w:i w:val="false"/>
          <w:color w:val="000000"/>
          <w:sz w:val="28"/>
        </w:rPr>
        <w:t>
      1. В выдаче должно быть отказано при любом из следующих обстоятельств:</w:t>
      </w:r>
    </w:p>
    <w:bookmarkEnd w:id="17"/>
    <w:bookmarkStart w:name="z25" w:id="18"/>
    <w:p>
      <w:pPr>
        <w:spacing w:after="0"/>
        <w:ind w:left="0"/>
        <w:jc w:val="both"/>
      </w:pPr>
      <w:r>
        <w:rPr>
          <w:rFonts w:ascii="Times New Roman"/>
          <w:b w:val="false"/>
          <w:i w:val="false"/>
          <w:color w:val="000000"/>
          <w:sz w:val="28"/>
        </w:rPr>
        <w:t>
      a) Запрашиваемая Сторона сочтет, что преступление, по которому направлен запрос, является политическим преступлением;</w:t>
      </w:r>
    </w:p>
    <w:bookmarkEnd w:id="18"/>
    <w:bookmarkStart w:name="z26" w:id="19"/>
    <w:p>
      <w:pPr>
        <w:spacing w:after="0"/>
        <w:ind w:left="0"/>
        <w:jc w:val="both"/>
      </w:pPr>
      <w:r>
        <w:rPr>
          <w:rFonts w:ascii="Times New Roman"/>
          <w:b w:val="false"/>
          <w:i w:val="false"/>
          <w:color w:val="000000"/>
          <w:sz w:val="28"/>
        </w:rPr>
        <w:t>
      b) Запрашиваемая Сторона имеет существенные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гражданства, пола, социального статуса, этнической принадлежности, политическим убеждениям, или положение этого лица может быть ухудшено в связи с такими фактами;</w:t>
      </w:r>
    </w:p>
    <w:bookmarkEnd w:id="19"/>
    <w:bookmarkStart w:name="z27" w:id="20"/>
    <w:p>
      <w:pPr>
        <w:spacing w:after="0"/>
        <w:ind w:left="0"/>
        <w:jc w:val="both"/>
      </w:pPr>
      <w:r>
        <w:rPr>
          <w:rFonts w:ascii="Times New Roman"/>
          <w:b w:val="false"/>
          <w:i w:val="false"/>
          <w:color w:val="000000"/>
          <w:sz w:val="28"/>
        </w:rPr>
        <w:t>
      с)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0"/>
    <w:bookmarkStart w:name="z28" w:id="21"/>
    <w:p>
      <w:pPr>
        <w:spacing w:after="0"/>
        <w:ind w:left="0"/>
        <w:jc w:val="both"/>
      </w:pPr>
      <w:r>
        <w:rPr>
          <w:rFonts w:ascii="Times New Roman"/>
          <w:b w:val="false"/>
          <w:i w:val="false"/>
          <w:color w:val="000000"/>
          <w:sz w:val="28"/>
        </w:rPr>
        <w:t>
      d) в соответствии с национальным законодательством одной из Сторон уголовное преследование не может быть начато, приговор не может быть назначен или наказание не может быть исполнено вследствие истечения сроков давности;</w:t>
      </w:r>
    </w:p>
    <w:bookmarkEnd w:id="21"/>
    <w:bookmarkStart w:name="z29" w:id="22"/>
    <w:p>
      <w:pPr>
        <w:spacing w:after="0"/>
        <w:ind w:left="0"/>
        <w:jc w:val="both"/>
      </w:pPr>
      <w:r>
        <w:rPr>
          <w:rFonts w:ascii="Times New Roman"/>
          <w:b w:val="false"/>
          <w:i w:val="false"/>
          <w:color w:val="000000"/>
          <w:sz w:val="28"/>
        </w:rPr>
        <w:t>
      e)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уголовное производство в отношении него было окончательно прекращено, приостановлено или обвинение против него было окончательно снято;</w:t>
      </w:r>
    </w:p>
    <w:bookmarkEnd w:id="22"/>
    <w:bookmarkStart w:name="z30" w:id="23"/>
    <w:p>
      <w:pPr>
        <w:spacing w:after="0"/>
        <w:ind w:left="0"/>
        <w:jc w:val="both"/>
      </w:pPr>
      <w:r>
        <w:rPr>
          <w:rFonts w:ascii="Times New Roman"/>
          <w:b w:val="false"/>
          <w:i w:val="false"/>
          <w:color w:val="000000"/>
          <w:sz w:val="28"/>
        </w:rPr>
        <w:t>
      f) лицу, в отношении которого поступил запрос о выдаче, Запрашиваемой Стороной предоставлено убежище;</w:t>
      </w:r>
    </w:p>
    <w:bookmarkEnd w:id="23"/>
    <w:bookmarkStart w:name="z31" w:id="24"/>
    <w:p>
      <w:pPr>
        <w:spacing w:after="0"/>
        <w:ind w:left="0"/>
        <w:jc w:val="both"/>
      </w:pPr>
      <w:r>
        <w:rPr>
          <w:rFonts w:ascii="Times New Roman"/>
          <w:b w:val="false"/>
          <w:i w:val="false"/>
          <w:color w:val="000000"/>
          <w:sz w:val="28"/>
        </w:rPr>
        <w:t>
      g) Запрашиваемая Сторона сочтет, что выдача лица может причинить ущерб суверенитету, национальной безопасности, общественному порядку или иным ее существенным интересам либо противоречит ее национальному законодательству или международным обязательствам;</w:t>
      </w:r>
    </w:p>
    <w:bookmarkEnd w:id="24"/>
    <w:bookmarkStart w:name="z32" w:id="25"/>
    <w:p>
      <w:pPr>
        <w:spacing w:after="0"/>
        <w:ind w:left="0"/>
        <w:jc w:val="both"/>
      </w:pPr>
      <w:r>
        <w:rPr>
          <w:rFonts w:ascii="Times New Roman"/>
          <w:b w:val="false"/>
          <w:i w:val="false"/>
          <w:color w:val="000000"/>
          <w:sz w:val="28"/>
        </w:rPr>
        <w:t>
      h) в случае деяния, относящегося к воинским преступлениям, которые не являются преступлениями по общеуголовному праву, в отношении которого запрашивается выдача, согласно национальному законодательству Запрашиваемой Стороны.</w:t>
      </w:r>
    </w:p>
    <w:bookmarkEnd w:id="25"/>
    <w:bookmarkStart w:name="z33" w:id="26"/>
    <w:p>
      <w:pPr>
        <w:spacing w:after="0"/>
        <w:ind w:left="0"/>
        <w:jc w:val="both"/>
      </w:pPr>
      <w:r>
        <w:rPr>
          <w:rFonts w:ascii="Times New Roman"/>
          <w:b w:val="false"/>
          <w:i w:val="false"/>
          <w:color w:val="000000"/>
          <w:sz w:val="28"/>
        </w:rPr>
        <w:t>
      2. В выдаче лица может быть отказано при любом из следующих обстоятельств:</w:t>
      </w:r>
    </w:p>
    <w:bookmarkEnd w:id="26"/>
    <w:bookmarkStart w:name="z34" w:id="27"/>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совершено на территории Запрашиваемой Стороны и подпадает под ее юрисдикцию, а разыскиваемое лицо находится под следствием 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p>
    <w:bookmarkEnd w:id="27"/>
    <w:bookmarkStart w:name="z35" w:id="28"/>
    <w:p>
      <w:pPr>
        <w:spacing w:after="0"/>
        <w:ind w:left="0"/>
        <w:jc w:val="both"/>
      </w:pPr>
      <w:r>
        <w:rPr>
          <w:rFonts w:ascii="Times New Roman"/>
          <w:b w:val="false"/>
          <w:i w:val="false"/>
          <w:color w:val="000000"/>
          <w:sz w:val="28"/>
        </w:rPr>
        <w:t xml:space="preserve">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таком случае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w:t>
      </w:r>
    </w:p>
    <w:bookmarkEnd w:id="28"/>
    <w:bookmarkStart w:name="z36" w:id="2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ВЫДАЧА СОБСТВЕННЫХ ГРАЖДАН </w:t>
      </w:r>
    </w:p>
    <w:bookmarkEnd w:id="29"/>
    <w:bookmarkStart w:name="z37" w:id="30"/>
    <w:p>
      <w:pPr>
        <w:spacing w:after="0"/>
        <w:ind w:left="0"/>
        <w:jc w:val="both"/>
      </w:pPr>
      <w:r>
        <w:rPr>
          <w:rFonts w:ascii="Times New Roman"/>
          <w:b w:val="false"/>
          <w:i w:val="false"/>
          <w:color w:val="000000"/>
          <w:sz w:val="28"/>
        </w:rPr>
        <w:t>
      1. Запрашиваемая Сторона не обязана выдавать лицо, являющееся гражданином Запрашиваемой Стороны. Однако, компетентный орган Запрашиваемой Стороны, при условии соблюдения соответствующего законодательства этой Стороны, вправе на свое усмотрение выдать гражданина своей Стороны, если это будет сочтено целесообразным. В этом случае Стороны всегда должны действовать строго согласно принципу взаимности.</w:t>
      </w:r>
    </w:p>
    <w:bookmarkEnd w:id="30"/>
    <w:bookmarkStart w:name="z38" w:id="31"/>
    <w:p>
      <w:pPr>
        <w:spacing w:after="0"/>
        <w:ind w:left="0"/>
        <w:jc w:val="both"/>
      </w:pPr>
      <w:r>
        <w:rPr>
          <w:rFonts w:ascii="Times New Roman"/>
          <w:b w:val="false"/>
          <w:i w:val="false"/>
          <w:color w:val="000000"/>
          <w:sz w:val="28"/>
        </w:rPr>
        <w:t xml:space="preserve">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в соответствии со своим национальным законодательством. Для этой цели Запрашивающая Сторона через центральные органы, указанные в </w:t>
      </w:r>
      <w:r>
        <w:rPr>
          <w:rFonts w:ascii="Times New Roman"/>
          <w:b w:val="false"/>
          <w:i w:val="false"/>
          <w:color w:val="000000"/>
          <w:sz w:val="28"/>
        </w:rPr>
        <w:t>статье 5</w:t>
      </w:r>
      <w:r>
        <w:rPr>
          <w:rFonts w:ascii="Times New Roman"/>
          <w:b w:val="false"/>
          <w:i w:val="false"/>
          <w:color w:val="000000"/>
          <w:sz w:val="28"/>
        </w:rPr>
        <w:t xml:space="preserve"> настоящего Договора, предоставляет уголовное дело, доказательства и любые другие документы и информацию, имеющиеся в ее распоряжении.</w:t>
      </w:r>
    </w:p>
    <w:bookmarkEnd w:id="31"/>
    <w:bookmarkStart w:name="z39" w:id="32"/>
    <w:p>
      <w:pPr>
        <w:spacing w:after="0"/>
        <w:ind w:left="0"/>
        <w:jc w:val="both"/>
      </w:pPr>
      <w:r>
        <w:rPr>
          <w:rFonts w:ascii="Times New Roman"/>
          <w:b w:val="false"/>
          <w:i w:val="false"/>
          <w:color w:val="000000"/>
          <w:sz w:val="28"/>
        </w:rPr>
        <w:t xml:space="preserve">
      3.Запрашиваемая Сторона своевременно информирует Запрашивающую Сторону о действиях, предпринятых по такому запросу, об итогах разбирательства по делу или о принятом окончательном процессуальном решении. </w:t>
      </w:r>
    </w:p>
    <w:bookmarkEnd w:id="32"/>
    <w:bookmarkStart w:name="z40" w:id="33"/>
    <w:p>
      <w:pPr>
        <w:spacing w:after="0"/>
        <w:ind w:left="0"/>
        <w:jc w:val="left"/>
      </w:pPr>
      <w:r>
        <w:rPr>
          <w:rFonts w:ascii="Times New Roman"/>
          <w:b/>
          <w:i w:val="false"/>
          <w:color w:val="000000"/>
        </w:rPr>
        <w:t xml:space="preserve"> СТАТЬЯ 5</w:t>
      </w:r>
      <w:r>
        <w:br/>
      </w:r>
      <w:r>
        <w:rPr>
          <w:rFonts w:ascii="Times New Roman"/>
          <w:b/>
          <w:i w:val="false"/>
          <w:color w:val="000000"/>
        </w:rPr>
        <w:t xml:space="preserve">ЦЕНТРАЛЬНЫЕ ОРГАНЫ </w:t>
      </w:r>
    </w:p>
    <w:bookmarkEnd w:id="33"/>
    <w:bookmarkStart w:name="z41" w:id="34"/>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друг с другом непосредственно или по дипломатическим каналам.</w:t>
      </w:r>
    </w:p>
    <w:bookmarkEnd w:id="34"/>
    <w:bookmarkStart w:name="z42" w:id="35"/>
    <w:p>
      <w:pPr>
        <w:spacing w:after="0"/>
        <w:ind w:left="0"/>
        <w:jc w:val="both"/>
      </w:pPr>
      <w:r>
        <w:rPr>
          <w:rFonts w:ascii="Times New Roman"/>
          <w:b w:val="false"/>
          <w:i w:val="false"/>
          <w:color w:val="000000"/>
          <w:sz w:val="28"/>
        </w:rPr>
        <w:t>
      2. Центральными органами являются:</w:t>
      </w:r>
    </w:p>
    <w:bookmarkEnd w:id="35"/>
    <w:bookmarkStart w:name="z43" w:id="36"/>
    <w:p>
      <w:pPr>
        <w:spacing w:after="0"/>
        <w:ind w:left="0"/>
        <w:jc w:val="both"/>
      </w:pPr>
      <w:r>
        <w:rPr>
          <w:rFonts w:ascii="Times New Roman"/>
          <w:b w:val="false"/>
          <w:i w:val="false"/>
          <w:color w:val="000000"/>
          <w:sz w:val="28"/>
        </w:rPr>
        <w:t>
      для Республики Казахстан – Генеральная прокуратура;</w:t>
      </w:r>
    </w:p>
    <w:bookmarkEnd w:id="36"/>
    <w:bookmarkStart w:name="z44" w:id="37"/>
    <w:p>
      <w:pPr>
        <w:spacing w:after="0"/>
        <w:ind w:left="0"/>
        <w:jc w:val="both"/>
      </w:pPr>
      <w:r>
        <w:rPr>
          <w:rFonts w:ascii="Times New Roman"/>
          <w:b w:val="false"/>
          <w:i w:val="false"/>
          <w:color w:val="000000"/>
          <w:sz w:val="28"/>
        </w:rPr>
        <w:t>
      для Доминиканской Республики – Генеральная прокуратура Республики, прокуратура (Департамент международной правовой помощи и выдачи).</w:t>
      </w:r>
    </w:p>
    <w:bookmarkEnd w:id="37"/>
    <w:bookmarkStart w:name="z45" w:id="38"/>
    <w:p>
      <w:pPr>
        <w:spacing w:after="0"/>
        <w:ind w:left="0"/>
        <w:jc w:val="both"/>
      </w:pPr>
      <w:r>
        <w:rPr>
          <w:rFonts w:ascii="Times New Roman"/>
          <w:b w:val="false"/>
          <w:i w:val="false"/>
          <w:color w:val="000000"/>
          <w:sz w:val="28"/>
        </w:rPr>
        <w:t>
      3. В случае каких-либо изменений, относящихся к центральным органам, Стороны уведомляют об этом друг друга по дипломатическим каналам.</w:t>
      </w:r>
    </w:p>
    <w:bookmarkEnd w:id="38"/>
    <w:bookmarkStart w:name="z46" w:id="39"/>
    <w:p>
      <w:pPr>
        <w:spacing w:after="0"/>
        <w:ind w:left="0"/>
        <w:jc w:val="left"/>
      </w:pPr>
      <w:r>
        <w:rPr>
          <w:rFonts w:ascii="Times New Roman"/>
          <w:b/>
          <w:i w:val="false"/>
          <w:color w:val="000000"/>
        </w:rPr>
        <w:t xml:space="preserve"> СТАТЬЯ 6</w:t>
      </w:r>
      <w:r>
        <w:br/>
      </w:r>
      <w:r>
        <w:rPr>
          <w:rFonts w:ascii="Times New Roman"/>
          <w:b/>
          <w:i w:val="false"/>
          <w:color w:val="000000"/>
        </w:rPr>
        <w:t xml:space="preserve">ЗАПРОС О ВЫДАЧЕ </w:t>
      </w:r>
    </w:p>
    <w:bookmarkEnd w:id="39"/>
    <w:bookmarkStart w:name="z47" w:id="40"/>
    <w:p>
      <w:pPr>
        <w:spacing w:after="0"/>
        <w:ind w:left="0"/>
        <w:jc w:val="both"/>
      </w:pPr>
      <w:r>
        <w:rPr>
          <w:rFonts w:ascii="Times New Roman"/>
          <w:b w:val="false"/>
          <w:i w:val="false"/>
          <w:color w:val="000000"/>
          <w:sz w:val="28"/>
        </w:rPr>
        <w:t>
      1. Запрос о выдаче должен быть составлен в письменной форме, представлен по дипломатическим каналам и должен содержать следующее:</w:t>
      </w:r>
    </w:p>
    <w:bookmarkEnd w:id="40"/>
    <w:bookmarkStart w:name="z48" w:id="41"/>
    <w:p>
      <w:pPr>
        <w:spacing w:after="0"/>
        <w:ind w:left="0"/>
        <w:jc w:val="both"/>
      </w:pPr>
      <w:r>
        <w:rPr>
          <w:rFonts w:ascii="Times New Roman"/>
          <w:b w:val="false"/>
          <w:i w:val="false"/>
          <w:color w:val="000000"/>
          <w:sz w:val="28"/>
        </w:rPr>
        <w:t xml:space="preserve">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p>
    <w:bookmarkEnd w:id="41"/>
    <w:bookmarkStart w:name="z49" w:id="42"/>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2"/>
    <w:bookmarkStart w:name="z50" w:id="43"/>
    <w:p>
      <w:pPr>
        <w:spacing w:after="0"/>
        <w:ind w:left="0"/>
        <w:jc w:val="both"/>
      </w:pPr>
      <w:r>
        <w:rPr>
          <w:rFonts w:ascii="Times New Roman"/>
          <w:b w:val="false"/>
          <w:i w:val="false"/>
          <w:color w:val="000000"/>
          <w:sz w:val="28"/>
        </w:rPr>
        <w:t xml:space="preserve">
      c) текст соответствующего закона, квалифицирующего преступление, в связи с которым направлен запрос о выдаче, и устанавливающего за него наказание; </w:t>
      </w:r>
    </w:p>
    <w:bookmarkEnd w:id="43"/>
    <w:bookmarkStart w:name="z51" w:id="44"/>
    <w:p>
      <w:pPr>
        <w:spacing w:after="0"/>
        <w:ind w:left="0"/>
        <w:jc w:val="both"/>
      </w:pP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w:t>
      </w:r>
    </w:p>
    <w:bookmarkEnd w:id="44"/>
    <w:bookmarkStart w:name="z52" w:id="45"/>
    <w:p>
      <w:pPr>
        <w:spacing w:after="0"/>
        <w:ind w:left="0"/>
        <w:jc w:val="both"/>
      </w:pPr>
      <w:r>
        <w:rPr>
          <w:rFonts w:ascii="Times New Roman"/>
          <w:b w:val="false"/>
          <w:i w:val="false"/>
          <w:color w:val="000000"/>
          <w:sz w:val="28"/>
        </w:rPr>
        <w:t>
      e) в необходимых случаях текст соответствующего закона, предусматривающий юрисдикцию Запрашивающей Стороны по преступлению, которое было совершено за пределами ее территории.</w:t>
      </w:r>
    </w:p>
    <w:bookmarkEnd w:id="45"/>
    <w:bookmarkStart w:name="z53" w:id="46"/>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46"/>
    <w:bookmarkStart w:name="z54" w:id="47"/>
    <w:p>
      <w:pPr>
        <w:spacing w:after="0"/>
        <w:ind w:left="0"/>
        <w:jc w:val="both"/>
      </w:pPr>
      <w:r>
        <w:rPr>
          <w:rFonts w:ascii="Times New Roman"/>
          <w:b w:val="false"/>
          <w:i w:val="false"/>
          <w:color w:val="000000"/>
          <w:sz w:val="28"/>
        </w:rPr>
        <w:t>
      a) заверенными компетентным органом Запрашивающей Стороны копиями решения о квалификации деяния подозреваемого, обвинительного акта и решения/ордера суда об аресте, если запрос связан с уголовным преследованием;</w:t>
      </w:r>
    </w:p>
    <w:bookmarkEnd w:id="47"/>
    <w:bookmarkStart w:name="z55" w:id="48"/>
    <w:p>
      <w:pPr>
        <w:spacing w:after="0"/>
        <w:ind w:left="0"/>
        <w:jc w:val="both"/>
      </w:pPr>
      <w:r>
        <w:rPr>
          <w:rFonts w:ascii="Times New Roman"/>
          <w:b w:val="false"/>
          <w:i w:val="false"/>
          <w:color w:val="000000"/>
          <w:sz w:val="28"/>
        </w:rPr>
        <w:t>
      b) заверенной компетентным органом Запрашивающей Стороны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суда в исполнение</w:t>
      </w:r>
      <w:r>
        <w:rPr>
          <w:rFonts w:ascii="Times New Roman"/>
          <w:b w:val="false"/>
          <w:i/>
          <w:color w:val="000000"/>
          <w:sz w:val="28"/>
        </w:rPr>
        <w:t>.</w:t>
      </w:r>
    </w:p>
    <w:bookmarkEnd w:id="48"/>
    <w:bookmarkStart w:name="z56" w:id="49"/>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Запрашивающая Сторона предоставит Запрашиваемой Стороне гарантии того, что данное лицо имеет право на пересмотр заочного приговора суда в целях обеспечения его права на защиту.</w:t>
      </w:r>
    </w:p>
    <w:bookmarkEnd w:id="49"/>
    <w:bookmarkStart w:name="z57" w:id="50"/>
    <w:p>
      <w:pPr>
        <w:spacing w:after="0"/>
        <w:ind w:left="0"/>
        <w:jc w:val="left"/>
      </w:pPr>
      <w:r>
        <w:rPr>
          <w:rFonts w:ascii="Times New Roman"/>
          <w:b/>
          <w:i w:val="false"/>
          <w:color w:val="000000"/>
        </w:rPr>
        <w:t xml:space="preserve"> СТАТЬЯ 7</w:t>
      </w:r>
      <w:r>
        <w:br/>
      </w:r>
      <w:r>
        <w:rPr>
          <w:rFonts w:ascii="Times New Roman"/>
          <w:b/>
          <w:i w:val="false"/>
          <w:color w:val="000000"/>
        </w:rPr>
        <w:t>ДОПОЛНИТЕЛЬНАЯ ИНФОРМАЦИЯ</w:t>
      </w:r>
    </w:p>
    <w:bookmarkEnd w:id="50"/>
    <w:bookmarkStart w:name="z58" w:id="51"/>
    <w:p>
      <w:pPr>
        <w:spacing w:after="0"/>
        <w:ind w:left="0"/>
        <w:jc w:val="both"/>
      </w:pPr>
      <w:r>
        <w:rPr>
          <w:rFonts w:ascii="Times New Roman"/>
          <w:b w:val="false"/>
          <w:i w:val="false"/>
          <w:color w:val="000000"/>
          <w:sz w:val="28"/>
        </w:rPr>
        <w:t>
      1. Если информация, сопровождающая запрос о выдаче, предоставленная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предоставлена в течение сорока пяти (45) суток с момента получения такого запроса.</w:t>
      </w:r>
    </w:p>
    <w:bookmarkEnd w:id="51"/>
    <w:bookmarkStart w:name="z59" w:id="52"/>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2"/>
    <w:bookmarkStart w:name="z60" w:id="53"/>
    <w:p>
      <w:pPr>
        <w:spacing w:after="0"/>
        <w:ind w:left="0"/>
        <w:jc w:val="both"/>
      </w:pPr>
      <w:r>
        <w:rPr>
          <w:rFonts w:ascii="Times New Roman"/>
          <w:b w:val="false"/>
          <w:i w:val="false"/>
          <w:color w:val="000000"/>
          <w:sz w:val="28"/>
        </w:rPr>
        <w:t>
      3. Если лицо освобождено согласно пункту 2 настоящей статьи, Запрашиваемая Сторона должна в возможно короткий срок уведомить об этом Запрашивающую Сторону.</w:t>
      </w:r>
    </w:p>
    <w:bookmarkEnd w:id="53"/>
    <w:bookmarkStart w:name="z61" w:id="54"/>
    <w:p>
      <w:pPr>
        <w:spacing w:after="0"/>
        <w:ind w:left="0"/>
        <w:jc w:val="left"/>
      </w:pPr>
      <w:r>
        <w:rPr>
          <w:rFonts w:ascii="Times New Roman"/>
          <w:b/>
          <w:i w:val="false"/>
          <w:color w:val="000000"/>
        </w:rPr>
        <w:t xml:space="preserve"> СТАТЬЯ 8</w:t>
      </w:r>
      <w:r>
        <w:br/>
      </w:r>
      <w:r>
        <w:rPr>
          <w:rFonts w:ascii="Times New Roman"/>
          <w:b/>
          <w:i w:val="false"/>
          <w:color w:val="000000"/>
        </w:rPr>
        <w:t xml:space="preserve">ДОПУСТИМОСТЬ ДОКУМЕНТОВ </w:t>
      </w:r>
    </w:p>
    <w:bookmarkEnd w:id="54"/>
    <w:bookmarkStart w:name="z62" w:id="55"/>
    <w:p>
      <w:pPr>
        <w:spacing w:after="0"/>
        <w:ind w:left="0"/>
        <w:jc w:val="both"/>
      </w:pPr>
      <w:r>
        <w:rPr>
          <w:rFonts w:ascii="Times New Roman"/>
          <w:b w:val="false"/>
          <w:i w:val="false"/>
          <w:color w:val="000000"/>
          <w:sz w:val="28"/>
        </w:rPr>
        <w:t>
      1. Документы, заверенные центральными или компетентными органами, должны быть допустимыми в процедуре выдачи разыскиваемого лица без дальнейшей сертификации, установления подлинности и легализации.</w:t>
      </w:r>
    </w:p>
    <w:bookmarkEnd w:id="55"/>
    <w:bookmarkStart w:name="z63" w:id="56"/>
    <w:p>
      <w:pPr>
        <w:spacing w:after="0"/>
        <w:ind w:left="0"/>
        <w:jc w:val="both"/>
      </w:pPr>
      <w:r>
        <w:rPr>
          <w:rFonts w:ascii="Times New Roman"/>
          <w:b w:val="false"/>
          <w:i w:val="false"/>
          <w:color w:val="000000"/>
          <w:sz w:val="28"/>
        </w:rPr>
        <w:t xml:space="preserve">
      2. Запрос о выдаче разыскиваемого лица и необходимые документы должны быть составлены на языке Запрашивающей Стороны и сопровождаться заверенным переводом на язык Запрашиваемой Стороны или на английский язык. </w:t>
      </w:r>
    </w:p>
    <w:bookmarkEnd w:id="56"/>
    <w:bookmarkStart w:name="z64" w:id="57"/>
    <w:p>
      <w:pPr>
        <w:spacing w:after="0"/>
        <w:ind w:left="0"/>
        <w:jc w:val="left"/>
      </w:pPr>
      <w:r>
        <w:rPr>
          <w:rFonts w:ascii="Times New Roman"/>
          <w:b/>
          <w:i w:val="false"/>
          <w:color w:val="000000"/>
        </w:rPr>
        <w:t xml:space="preserve"> СТАТЬЯ 9</w:t>
      </w:r>
      <w:r>
        <w:br/>
      </w:r>
      <w:r>
        <w:rPr>
          <w:rFonts w:ascii="Times New Roman"/>
          <w:b/>
          <w:i w:val="false"/>
          <w:color w:val="000000"/>
        </w:rPr>
        <w:t xml:space="preserve">РЕШЕНИЕ ПО ЗАПРОСУ О ВЫДАЧЕ </w:t>
      </w:r>
    </w:p>
    <w:bookmarkEnd w:id="57"/>
    <w:bookmarkStart w:name="z65" w:id="58"/>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Запрашивающую Сторону по дипломатическим каналам.</w:t>
      </w:r>
    </w:p>
    <w:bookmarkEnd w:id="58"/>
    <w:bookmarkStart w:name="z66" w:id="59"/>
    <w:p>
      <w:pPr>
        <w:spacing w:after="0"/>
        <w:ind w:left="0"/>
        <w:jc w:val="both"/>
      </w:pPr>
      <w:r>
        <w:rPr>
          <w:rFonts w:ascii="Times New Roman"/>
          <w:b w:val="false"/>
          <w:i w:val="false"/>
          <w:color w:val="000000"/>
          <w:sz w:val="28"/>
        </w:rPr>
        <w:t>
      2. Если Запрашиваемая Сторона отклоняет запрос о выдаче, такое решение должно быть обоснованным.</w:t>
      </w:r>
    </w:p>
    <w:bookmarkEnd w:id="59"/>
    <w:bookmarkStart w:name="z67" w:id="60"/>
    <w:p>
      <w:pPr>
        <w:spacing w:after="0"/>
        <w:ind w:left="0"/>
        <w:jc w:val="both"/>
      </w:pPr>
      <w:r>
        <w:rPr>
          <w:rFonts w:ascii="Times New Roman"/>
          <w:b w:val="false"/>
          <w:i w:val="false"/>
          <w:color w:val="000000"/>
          <w:sz w:val="28"/>
        </w:rPr>
        <w:t>
      3. В случае отказа в выдаче по формальным основаниям Запрашивающая Сторона вправе направить повторный запрос о выдаче. При направлении такого запроса о выдаче эти формальности должны быть учтены.</w:t>
      </w:r>
    </w:p>
    <w:bookmarkEnd w:id="60"/>
    <w:bookmarkStart w:name="z68" w:id="61"/>
    <w:p>
      <w:pPr>
        <w:spacing w:after="0"/>
        <w:ind w:left="0"/>
        <w:jc w:val="both"/>
      </w:pPr>
      <w:r>
        <w:rPr>
          <w:rFonts w:ascii="Times New Roman"/>
          <w:b w:val="false"/>
          <w:i w:val="false"/>
          <w:color w:val="000000"/>
          <w:sz w:val="28"/>
        </w:rPr>
        <w:t>
      4. Запрашиваемая Сторона вправе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Запрашиваемой Стороны. При этом такое согласие не может быть впоследствии аннулировано.</w:t>
      </w:r>
    </w:p>
    <w:bookmarkEnd w:id="61"/>
    <w:bookmarkStart w:name="z69" w:id="62"/>
    <w:p>
      <w:pPr>
        <w:spacing w:after="0"/>
        <w:ind w:left="0"/>
        <w:jc w:val="left"/>
      </w:pPr>
      <w:r>
        <w:rPr>
          <w:rFonts w:ascii="Times New Roman"/>
          <w:b/>
          <w:i w:val="false"/>
          <w:color w:val="000000"/>
        </w:rPr>
        <w:t xml:space="preserve"> СТАТЬЯ 10</w:t>
      </w:r>
      <w:r>
        <w:br/>
      </w:r>
      <w:r>
        <w:rPr>
          <w:rFonts w:ascii="Times New Roman"/>
          <w:b/>
          <w:i w:val="false"/>
          <w:color w:val="000000"/>
        </w:rPr>
        <w:t>СПЕЦИАЛЬНОЕ ПРАВИЛО</w:t>
      </w:r>
    </w:p>
    <w:bookmarkEnd w:id="62"/>
    <w:bookmarkStart w:name="z70" w:id="63"/>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случаев, когда Запрашиваемая Сторона дает на это согласие.</w:t>
      </w:r>
    </w:p>
    <w:bookmarkEnd w:id="63"/>
    <w:bookmarkStart w:name="z71" w:id="64"/>
    <w:p>
      <w:pPr>
        <w:spacing w:after="0"/>
        <w:ind w:left="0"/>
        <w:jc w:val="both"/>
      </w:pPr>
      <w:r>
        <w:rPr>
          <w:rFonts w:ascii="Times New Roman"/>
          <w:b w:val="false"/>
          <w:i w:val="false"/>
          <w:color w:val="000000"/>
          <w:sz w:val="28"/>
        </w:rPr>
        <w:t>
      2. Пункт 1 настоящей статьи не применяется в следующих случаях:</w:t>
      </w:r>
    </w:p>
    <w:bookmarkEnd w:id="64"/>
    <w:bookmarkStart w:name="z72" w:id="65"/>
    <w:p>
      <w:pPr>
        <w:spacing w:after="0"/>
        <w:ind w:left="0"/>
        <w:jc w:val="both"/>
      </w:pPr>
      <w:r>
        <w:rPr>
          <w:rFonts w:ascii="Times New Roman"/>
          <w:b w:val="false"/>
          <w:i w:val="false"/>
          <w:color w:val="000000"/>
          <w:sz w:val="28"/>
        </w:rPr>
        <w:t>
      а) если преступление совершено после выдачи;</w:t>
      </w:r>
    </w:p>
    <w:bookmarkEnd w:id="65"/>
    <w:bookmarkStart w:name="z73" w:id="66"/>
    <w:p>
      <w:pPr>
        <w:spacing w:after="0"/>
        <w:ind w:left="0"/>
        <w:jc w:val="both"/>
      </w:pPr>
      <w:r>
        <w:rPr>
          <w:rFonts w:ascii="Times New Roman"/>
          <w:b w:val="false"/>
          <w:i w:val="false"/>
          <w:color w:val="000000"/>
          <w:sz w:val="28"/>
        </w:rPr>
        <w:t>
      b) если выданное лицо покинуло территорию Запрашивающей Стороны после выдачи и добровольно возвратилось обратно;</w:t>
      </w:r>
    </w:p>
    <w:bookmarkEnd w:id="66"/>
    <w:bookmarkStart w:name="z74" w:id="67"/>
    <w:p>
      <w:pPr>
        <w:spacing w:after="0"/>
        <w:ind w:left="0"/>
        <w:jc w:val="both"/>
      </w:pPr>
      <w:r>
        <w:rPr>
          <w:rFonts w:ascii="Times New Roman"/>
          <w:b w:val="false"/>
          <w:i w:val="false"/>
          <w:color w:val="000000"/>
          <w:sz w:val="28"/>
        </w:rPr>
        <w:t>
      с) если выданное лицо не покинуло территорию Запрашивающей Стороны в течение тридцати (30) суток с момента, когда оно имело такую возможность. Однако в этот период не включается время, в течение которого вышеуказанное лицо не покинуло территорию Запрашивающей Стороны по не зависящим от него причинам.</w:t>
      </w:r>
    </w:p>
    <w:bookmarkEnd w:id="67"/>
    <w:bookmarkStart w:name="z75" w:id="68"/>
    <w:p>
      <w:pPr>
        <w:spacing w:after="0"/>
        <w:ind w:left="0"/>
        <w:jc w:val="both"/>
      </w:pPr>
      <w:r>
        <w:rPr>
          <w:rFonts w:ascii="Times New Roman"/>
          <w:b w:val="false"/>
          <w:i w:val="false"/>
          <w:color w:val="000000"/>
          <w:sz w:val="28"/>
        </w:rPr>
        <w:t>
      3. Без согласия Запрашиваемой Стороны Запрашивающая Сторона не вправе ре-экстрадировать или передать лицо, выданное в соответствии с настоящим Договором, третьему государству за любое преступление, совершенное до его выдачи.</w:t>
      </w:r>
    </w:p>
    <w:bookmarkEnd w:id="68"/>
    <w:bookmarkStart w:name="z76" w:id="69"/>
    <w:p>
      <w:pPr>
        <w:spacing w:after="0"/>
        <w:ind w:left="0"/>
        <w:jc w:val="left"/>
      </w:pPr>
      <w:r>
        <w:rPr>
          <w:rFonts w:ascii="Times New Roman"/>
          <w:b/>
          <w:i w:val="false"/>
          <w:color w:val="000000"/>
        </w:rPr>
        <w:t xml:space="preserve"> СТАТЬЯ 11</w:t>
      </w:r>
      <w:r>
        <w:br/>
      </w:r>
      <w:r>
        <w:rPr>
          <w:rFonts w:ascii="Times New Roman"/>
          <w:b/>
          <w:i w:val="false"/>
          <w:color w:val="000000"/>
        </w:rPr>
        <w:t>АРЕСТ С ЦЕЛЬЮ ВЫДАЧИ</w:t>
      </w:r>
    </w:p>
    <w:bookmarkEnd w:id="69"/>
    <w:bookmarkStart w:name="z77" w:id="70"/>
    <w:p>
      <w:pPr>
        <w:spacing w:after="0"/>
        <w:ind w:left="0"/>
        <w:jc w:val="both"/>
      </w:pPr>
      <w:r>
        <w:rPr>
          <w:rFonts w:ascii="Times New Roman"/>
          <w:b w:val="false"/>
          <w:i w:val="false"/>
          <w:color w:val="000000"/>
          <w:sz w:val="28"/>
        </w:rPr>
        <w:t xml:space="preserve">
      1. По запросу об аресте Запрашивающей Стороны разыскиваемое лицо может быть арестовано до получения запроса о выдаче. </w:t>
      </w:r>
    </w:p>
    <w:bookmarkEnd w:id="70"/>
    <w:bookmarkStart w:name="z78" w:id="71"/>
    <w:p>
      <w:pPr>
        <w:spacing w:after="0"/>
        <w:ind w:left="0"/>
        <w:jc w:val="both"/>
      </w:pPr>
      <w:r>
        <w:rPr>
          <w:rFonts w:ascii="Times New Roman"/>
          <w:b w:val="false"/>
          <w:i w:val="false"/>
          <w:color w:val="000000"/>
          <w:sz w:val="28"/>
        </w:rPr>
        <w:t xml:space="preserve">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 дипломатическим каналам. </w:t>
      </w:r>
    </w:p>
    <w:bookmarkEnd w:id="71"/>
    <w:bookmarkStart w:name="z79" w:id="72"/>
    <w:p>
      <w:pPr>
        <w:spacing w:after="0"/>
        <w:ind w:left="0"/>
        <w:jc w:val="both"/>
      </w:pPr>
      <w:r>
        <w:rPr>
          <w:rFonts w:ascii="Times New Roman"/>
          <w:b w:val="false"/>
          <w:i w:val="false"/>
          <w:color w:val="000000"/>
          <w:sz w:val="28"/>
        </w:rPr>
        <w:t xml:space="preserve">
      3. Запрос об аресте должен содержать: </w:t>
      </w:r>
    </w:p>
    <w:bookmarkEnd w:id="72"/>
    <w:bookmarkStart w:name="z80" w:id="73"/>
    <w:p>
      <w:pPr>
        <w:spacing w:after="0"/>
        <w:ind w:left="0"/>
        <w:jc w:val="both"/>
      </w:pPr>
      <w:r>
        <w:rPr>
          <w:rFonts w:ascii="Times New Roman"/>
          <w:b w:val="false"/>
          <w:i w:val="false"/>
          <w:color w:val="000000"/>
          <w:sz w:val="28"/>
        </w:rPr>
        <w:t>
      а) описание разыскиваемого лица, включая идентификационные данные и сведения о гражданстве;</w:t>
      </w:r>
    </w:p>
    <w:bookmarkEnd w:id="73"/>
    <w:bookmarkStart w:name="z81" w:id="74"/>
    <w:p>
      <w:pPr>
        <w:spacing w:after="0"/>
        <w:ind w:left="0"/>
        <w:jc w:val="both"/>
      </w:pPr>
      <w:r>
        <w:rPr>
          <w:rFonts w:ascii="Times New Roman"/>
          <w:b w:val="false"/>
          <w:i w:val="false"/>
          <w:color w:val="000000"/>
          <w:sz w:val="28"/>
        </w:rPr>
        <w:t>
      b) если известно, сведения о его местонахождении;</w:t>
      </w:r>
    </w:p>
    <w:bookmarkEnd w:id="74"/>
    <w:bookmarkStart w:name="z82" w:id="75"/>
    <w:p>
      <w:pPr>
        <w:spacing w:after="0"/>
        <w:ind w:left="0"/>
        <w:jc w:val="both"/>
      </w:pPr>
      <w:r>
        <w:rPr>
          <w:rFonts w:ascii="Times New Roman"/>
          <w:b w:val="false"/>
          <w:i w:val="false"/>
          <w:color w:val="000000"/>
          <w:sz w:val="28"/>
        </w:rPr>
        <w:t>
      с) краткое описание преступления, время и место его совершения;</w:t>
      </w:r>
    </w:p>
    <w:bookmarkEnd w:id="75"/>
    <w:bookmarkStart w:name="z83" w:id="76"/>
    <w:p>
      <w:pPr>
        <w:spacing w:after="0"/>
        <w:ind w:left="0"/>
        <w:jc w:val="both"/>
      </w:pPr>
      <w:r>
        <w:rPr>
          <w:rFonts w:ascii="Times New Roman"/>
          <w:b w:val="false"/>
          <w:i w:val="false"/>
          <w:color w:val="000000"/>
          <w:sz w:val="28"/>
        </w:rPr>
        <w:t>
      d) применяемые положения уголовного законодательства;</w:t>
      </w:r>
    </w:p>
    <w:bookmarkEnd w:id="76"/>
    <w:bookmarkStart w:name="z84" w:id="77"/>
    <w:p>
      <w:pPr>
        <w:spacing w:after="0"/>
        <w:ind w:left="0"/>
        <w:jc w:val="both"/>
      </w:pPr>
      <w:r>
        <w:rPr>
          <w:rFonts w:ascii="Times New Roman"/>
          <w:b w:val="false"/>
          <w:i w:val="false"/>
          <w:color w:val="000000"/>
          <w:sz w:val="28"/>
        </w:rPr>
        <w:t>
      е) заявление о наличии решения суда или ордера об аресте в отношении разыскиваемого лица; и</w:t>
      </w:r>
    </w:p>
    <w:bookmarkEnd w:id="77"/>
    <w:bookmarkStart w:name="z85" w:id="78"/>
    <w:p>
      <w:pPr>
        <w:spacing w:after="0"/>
        <w:ind w:left="0"/>
        <w:jc w:val="both"/>
      </w:pPr>
      <w:r>
        <w:rPr>
          <w:rFonts w:ascii="Times New Roman"/>
          <w:b w:val="false"/>
          <w:i w:val="false"/>
          <w:color w:val="000000"/>
          <w:sz w:val="28"/>
        </w:rPr>
        <w:t xml:space="preserve">
      f) гарантии того, что запрос о выдаче разыскиваемого лица будет представлен в самое ближайшее время. </w:t>
      </w:r>
    </w:p>
    <w:bookmarkEnd w:id="78"/>
    <w:bookmarkStart w:name="z86" w:id="79"/>
    <w:p>
      <w:pPr>
        <w:spacing w:after="0"/>
        <w:ind w:left="0"/>
        <w:jc w:val="both"/>
      </w:pPr>
      <w:r>
        <w:rPr>
          <w:rFonts w:ascii="Times New Roman"/>
          <w:b w:val="false"/>
          <w:i w:val="false"/>
          <w:color w:val="000000"/>
          <w:sz w:val="28"/>
        </w:rPr>
        <w:t>
      4. Запрашиваемая Сторона обязана незамедлительно проинформировать Запрашивающую Сторону о результатах рассмотрения запроса об аресте.</w:t>
      </w:r>
    </w:p>
    <w:bookmarkEnd w:id="79"/>
    <w:bookmarkStart w:name="z87" w:id="80"/>
    <w:p>
      <w:pPr>
        <w:spacing w:after="0"/>
        <w:ind w:left="0"/>
        <w:jc w:val="both"/>
      </w:pPr>
      <w:r>
        <w:rPr>
          <w:rFonts w:ascii="Times New Roman"/>
          <w:b w:val="false"/>
          <w:i w:val="false"/>
          <w:color w:val="000000"/>
          <w:sz w:val="28"/>
        </w:rPr>
        <w:t xml:space="preserve">
      5. Если по истечении шестидесяти (60) суток с даты ареста лица центральный орган Запрашиваемой Стороны не получил запрос о выдаче, арестованное лицо подлежит освобождению. Однако такое освобождение лица не должно препятствовать повторному аресту и экстрадиции, если Запрашиваемая Сторона впоследствии получает запрос о выдаче. </w:t>
      </w:r>
    </w:p>
    <w:bookmarkEnd w:id="80"/>
    <w:bookmarkStart w:name="z88" w:id="81"/>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ЗАПРОСЫ О ВЫДАЧЕ, НАПРАВЛЕННЫЕ НЕСКОЛЬКИМИ ГОСУДАРСТВАМИ </w:t>
      </w:r>
    </w:p>
    <w:bookmarkEnd w:id="81"/>
    <w:bookmarkStart w:name="z89" w:id="82"/>
    <w:p>
      <w:pPr>
        <w:spacing w:after="0"/>
        <w:ind w:left="0"/>
        <w:jc w:val="both"/>
      </w:pPr>
      <w:r>
        <w:rPr>
          <w:rFonts w:ascii="Times New Roman"/>
          <w:b w:val="false"/>
          <w:i w:val="false"/>
          <w:color w:val="000000"/>
          <w:sz w:val="28"/>
        </w:rPr>
        <w:t>
      1. Если Запрашиваемая Сторона получает запросы о выдаче в отношении одного и того же лица от двух или более государств, в том числе и от Запрашивающей Стороны, за одно и то же или за разные преступления, Запрашиваемая Сторона определяет, какому государству выдаст данное лицо.</w:t>
      </w:r>
    </w:p>
    <w:bookmarkEnd w:id="82"/>
    <w:bookmarkStart w:name="z90" w:id="83"/>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Запрашиваемая Сторона должна учесть все обстоятельства и в особенности:</w:t>
      </w:r>
    </w:p>
    <w:bookmarkEnd w:id="83"/>
    <w:bookmarkStart w:name="z91" w:id="84"/>
    <w:p>
      <w:pPr>
        <w:spacing w:after="0"/>
        <w:ind w:left="0"/>
        <w:jc w:val="both"/>
      </w:pPr>
      <w:r>
        <w:rPr>
          <w:rFonts w:ascii="Times New Roman"/>
          <w:b w:val="false"/>
          <w:i w:val="false"/>
          <w:color w:val="000000"/>
          <w:sz w:val="28"/>
        </w:rPr>
        <w:t>
      a) направлены ли запросы на основании международных договоров;</w:t>
      </w:r>
    </w:p>
    <w:bookmarkEnd w:id="84"/>
    <w:bookmarkStart w:name="z92" w:id="85"/>
    <w:p>
      <w:pPr>
        <w:spacing w:after="0"/>
        <w:ind w:left="0"/>
        <w:jc w:val="both"/>
      </w:pPr>
      <w:r>
        <w:rPr>
          <w:rFonts w:ascii="Times New Roman"/>
          <w:b w:val="false"/>
          <w:i w:val="false"/>
          <w:color w:val="000000"/>
          <w:sz w:val="28"/>
        </w:rPr>
        <w:t>
      b) место и время совершения преступления;</w:t>
      </w:r>
    </w:p>
    <w:bookmarkEnd w:id="85"/>
    <w:bookmarkStart w:name="z93" w:id="86"/>
    <w:p>
      <w:pPr>
        <w:spacing w:after="0"/>
        <w:ind w:left="0"/>
        <w:jc w:val="both"/>
      </w:pPr>
      <w:r>
        <w:rPr>
          <w:rFonts w:ascii="Times New Roman"/>
          <w:b w:val="false"/>
          <w:i w:val="false"/>
          <w:color w:val="000000"/>
          <w:sz w:val="28"/>
        </w:rPr>
        <w:t>
      c) интересы запрашивающих государств;</w:t>
      </w:r>
    </w:p>
    <w:bookmarkEnd w:id="86"/>
    <w:bookmarkStart w:name="z94" w:id="87"/>
    <w:p>
      <w:pPr>
        <w:spacing w:after="0"/>
        <w:ind w:left="0"/>
        <w:jc w:val="both"/>
      </w:pPr>
      <w:r>
        <w:rPr>
          <w:rFonts w:ascii="Times New Roman"/>
          <w:b w:val="false"/>
          <w:i w:val="false"/>
          <w:color w:val="000000"/>
          <w:sz w:val="28"/>
        </w:rPr>
        <w:t>
      d) степень тяжести преступлений;</w:t>
      </w:r>
    </w:p>
    <w:bookmarkEnd w:id="87"/>
    <w:bookmarkStart w:name="z95" w:id="88"/>
    <w:p>
      <w:pPr>
        <w:spacing w:after="0"/>
        <w:ind w:left="0"/>
        <w:jc w:val="both"/>
      </w:pPr>
      <w:r>
        <w:rPr>
          <w:rFonts w:ascii="Times New Roman"/>
          <w:b w:val="false"/>
          <w:i w:val="false"/>
          <w:color w:val="000000"/>
          <w:sz w:val="28"/>
        </w:rPr>
        <w:t>
      e) гражданство разыскиваемого лица;</w:t>
      </w:r>
    </w:p>
    <w:bookmarkEnd w:id="88"/>
    <w:bookmarkStart w:name="z96" w:id="89"/>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bookmarkEnd w:id="89"/>
    <w:bookmarkStart w:name="z97" w:id="90"/>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bookmarkEnd w:id="90"/>
    <w:bookmarkStart w:name="z98" w:id="91"/>
    <w:p>
      <w:pPr>
        <w:spacing w:after="0"/>
        <w:ind w:left="0"/>
        <w:jc w:val="left"/>
      </w:pPr>
      <w:r>
        <w:rPr>
          <w:rFonts w:ascii="Times New Roman"/>
          <w:b/>
          <w:i w:val="false"/>
          <w:color w:val="000000"/>
        </w:rPr>
        <w:t xml:space="preserve"> СТАТЬЯ 13</w:t>
      </w:r>
      <w:r>
        <w:br/>
      </w:r>
      <w:r>
        <w:rPr>
          <w:rFonts w:ascii="Times New Roman"/>
          <w:b/>
          <w:i w:val="false"/>
          <w:color w:val="000000"/>
        </w:rPr>
        <w:t>ПЕРЕДАЧА ВЫДАННОГО ЛИЦА</w:t>
      </w:r>
    </w:p>
    <w:bookmarkEnd w:id="91"/>
    <w:bookmarkStart w:name="z99" w:id="92"/>
    <w:p>
      <w:pPr>
        <w:spacing w:after="0"/>
        <w:ind w:left="0"/>
        <w:jc w:val="both"/>
      </w:pPr>
      <w:r>
        <w:rPr>
          <w:rFonts w:ascii="Times New Roman"/>
          <w:b w:val="false"/>
          <w:i w:val="false"/>
          <w:color w:val="000000"/>
          <w:sz w:val="28"/>
        </w:rPr>
        <w:t>
      1. Если запрос о выдаче удовлетворен, Стороны незамедлительно согласовывают дату, место и другие соответствующие условия, связанные с выдачей. Запрашивающей Стороне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bookmarkEnd w:id="92"/>
    <w:bookmarkStart w:name="z100" w:id="93"/>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Запрашивающая Сторона получила решение по запросу о выдаче.</w:t>
      </w:r>
    </w:p>
    <w:bookmarkEnd w:id="93"/>
    <w:bookmarkStart w:name="z101" w:id="94"/>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Запрашивающая Сторона не принимает выданное лицо, Запрашиваемая Сторона незамедлительно освобождает это лицо и вправе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p>
    <w:bookmarkEnd w:id="94"/>
    <w:bookmarkStart w:name="z102" w:id="95"/>
    <w:p>
      <w:pPr>
        <w:spacing w:after="0"/>
        <w:ind w:left="0"/>
        <w:jc w:val="both"/>
      </w:pPr>
      <w:r>
        <w:rPr>
          <w:rFonts w:ascii="Times New Roman"/>
          <w:b w:val="false"/>
          <w:i w:val="false"/>
          <w:color w:val="000000"/>
          <w:sz w:val="28"/>
        </w:rPr>
        <w:t xml:space="preserve">
      4. В случае непредвиденных или форс-мажорных обстоятельств, препятствующих передаче или принятию выданного лица, центральные органы Сторон должны согласовать новую дату и другие необходимые условия передачи. </w:t>
      </w:r>
    </w:p>
    <w:bookmarkEnd w:id="95"/>
    <w:bookmarkStart w:name="z103" w:id="96"/>
    <w:p>
      <w:pPr>
        <w:spacing w:after="0"/>
        <w:ind w:left="0"/>
        <w:jc w:val="both"/>
      </w:pPr>
      <w:r>
        <w:rPr>
          <w:rFonts w:ascii="Times New Roman"/>
          <w:b w:val="false"/>
          <w:i w:val="false"/>
          <w:color w:val="000000"/>
          <w:sz w:val="28"/>
        </w:rPr>
        <w:t xml:space="preserve">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это лицо может быть повторно выдано на основании нового запроса о выдаче, разъясняющего ситуацию.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не требуется.</w:t>
      </w:r>
    </w:p>
    <w:bookmarkEnd w:id="96"/>
    <w:bookmarkStart w:name="z104" w:id="97"/>
    <w:p>
      <w:pPr>
        <w:spacing w:after="0"/>
        <w:ind w:left="0"/>
        <w:jc w:val="left"/>
      </w:pPr>
      <w:r>
        <w:rPr>
          <w:rFonts w:ascii="Times New Roman"/>
          <w:b/>
          <w:i w:val="false"/>
          <w:color w:val="000000"/>
        </w:rPr>
        <w:t xml:space="preserve"> СТАТЬЯ 14</w:t>
      </w:r>
      <w:r>
        <w:br/>
      </w:r>
      <w:r>
        <w:rPr>
          <w:rFonts w:ascii="Times New Roman"/>
          <w:b/>
          <w:i w:val="false"/>
          <w:color w:val="000000"/>
        </w:rPr>
        <w:t>ОТСРОЧКА ВЫДАЧИ ИЛИ ВЫДАЧА НА ВРЕМЯ</w:t>
      </w:r>
    </w:p>
    <w:bookmarkEnd w:id="97"/>
    <w:bookmarkStart w:name="z105" w:id="98"/>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разбирательства или до полного исполнения приговора. В случае такой отсрочки Запрашиваемая Сторона незамедлительно уведомляет об этом Запрашивающую Сторону.</w:t>
      </w:r>
    </w:p>
    <w:bookmarkEnd w:id="98"/>
    <w:bookmarkStart w:name="z106" w:id="99"/>
    <w:p>
      <w:pPr>
        <w:spacing w:after="0"/>
        <w:ind w:left="0"/>
        <w:jc w:val="both"/>
      </w:pPr>
      <w:r>
        <w:rPr>
          <w:rFonts w:ascii="Times New Roman"/>
          <w:b w:val="false"/>
          <w:i w:val="false"/>
          <w:color w:val="000000"/>
          <w:sz w:val="28"/>
        </w:rPr>
        <w:t xml:space="preserve">
      2. В случае если отсрочка выдачи может существенно затруднить расследование дела или привести к истечению сроков давности, по запросу Запрашивающей Стороны Запрашиваемая Сторона вправе выдать на время разыскиваемое лицо на взаимно согласованных условиях. Лицо, выданное на время, должно содержаться под стражей в период нахождения на территории Запрашивающей Стороны и возвращено Запрашиваемой Стороне в оговоренный срок. Время содержания лица под стражей засчитывается в общий срок исполнения приговора суда Запрашиваемой Стороны. </w:t>
      </w:r>
    </w:p>
    <w:bookmarkEnd w:id="99"/>
    <w:bookmarkStart w:name="z107" w:id="100"/>
    <w:p>
      <w:pPr>
        <w:spacing w:after="0"/>
        <w:ind w:left="0"/>
        <w:jc w:val="both"/>
      </w:pPr>
      <w:r>
        <w:rPr>
          <w:rFonts w:ascii="Times New Roman"/>
          <w:b w:val="false"/>
          <w:i w:val="false"/>
          <w:color w:val="000000"/>
          <w:sz w:val="28"/>
        </w:rPr>
        <w:t xml:space="preserve">
      3. Передача выданного лица также может быть отсрочена, когда она ввиду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представила Запрашивающей Стороне развернутый медицинский отчет, выданный ее компетентным медицинским учреждением. </w:t>
      </w:r>
    </w:p>
    <w:bookmarkEnd w:id="100"/>
    <w:bookmarkStart w:name="z108" w:id="101"/>
    <w:p>
      <w:pPr>
        <w:spacing w:after="0"/>
        <w:ind w:left="0"/>
        <w:jc w:val="left"/>
      </w:pPr>
      <w:r>
        <w:rPr>
          <w:rFonts w:ascii="Times New Roman"/>
          <w:b/>
          <w:i w:val="false"/>
          <w:color w:val="000000"/>
        </w:rPr>
        <w:t xml:space="preserve"> СТАТЬЯ 15</w:t>
      </w:r>
      <w:r>
        <w:br/>
      </w:r>
      <w:r>
        <w:rPr>
          <w:rFonts w:ascii="Times New Roman"/>
          <w:b/>
          <w:i w:val="false"/>
          <w:color w:val="000000"/>
        </w:rPr>
        <w:t>ИЗЪЯТИЕ И ПЕРЕДАЧА ПРЕДМЕТОВ И ДОКУМЕНТОВ</w:t>
      </w:r>
    </w:p>
    <w:bookmarkEnd w:id="101"/>
    <w:bookmarkStart w:name="z109" w:id="102"/>
    <w:p>
      <w:pPr>
        <w:spacing w:after="0"/>
        <w:ind w:left="0"/>
        <w:jc w:val="both"/>
      </w:pPr>
      <w:r>
        <w:rPr>
          <w:rFonts w:ascii="Times New Roman"/>
          <w:b w:val="false"/>
          <w:i w:val="false"/>
          <w:color w:val="000000"/>
          <w:sz w:val="28"/>
        </w:rPr>
        <w:t xml:space="preserve">
      1. По запросу Запрашивающей Стороны Запрашиваемая Сторона должна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совершения преступления или могут послужить доказательствами. В этом случае предметы и документы передаются Запрашивающей Стороне, по возможности, во время передачи выданного лица. </w:t>
      </w:r>
    </w:p>
    <w:bookmarkEnd w:id="102"/>
    <w:bookmarkStart w:name="z110" w:id="103"/>
    <w:p>
      <w:pPr>
        <w:spacing w:after="0"/>
        <w:ind w:left="0"/>
        <w:jc w:val="both"/>
      </w:pPr>
      <w:r>
        <w:rPr>
          <w:rFonts w:ascii="Times New Roman"/>
          <w:b w:val="false"/>
          <w:i w:val="false"/>
          <w:color w:val="000000"/>
          <w:sz w:val="28"/>
        </w:rPr>
        <w:t>
      2. Запрашиваемая Сторона для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3"/>
    <w:bookmarkStart w:name="z111" w:id="104"/>
    <w:p>
      <w:pPr>
        <w:spacing w:after="0"/>
        <w:ind w:left="0"/>
        <w:jc w:val="both"/>
      </w:pPr>
      <w:r>
        <w:rPr>
          <w:rFonts w:ascii="Times New Roman"/>
          <w:b w:val="false"/>
          <w:i w:val="false"/>
          <w:color w:val="000000"/>
          <w:sz w:val="28"/>
        </w:rPr>
        <w:t>
      3. Передача Запрашивающей Стороне изъятых или конфискованных предметов и документов осуществляется без ущемления прав Запрашиваемой Стороны или третьих сторон. По запросу Запрашиваемой Стороны Запрашивающая Сторона незамедлительно и безвозмездно возвращает полученные предметы и документы соразмерно правам этих сторон на такое имущество в течение одного (1) месяца после завершения разбирательства, если Стороны не договорятся об ином.</w:t>
      </w:r>
    </w:p>
    <w:bookmarkEnd w:id="104"/>
    <w:bookmarkStart w:name="z112" w:id="105"/>
    <w:p>
      <w:pPr>
        <w:spacing w:after="0"/>
        <w:ind w:left="0"/>
        <w:jc w:val="left"/>
      </w:pPr>
      <w:r>
        <w:rPr>
          <w:rFonts w:ascii="Times New Roman"/>
          <w:b/>
          <w:i w:val="false"/>
          <w:color w:val="000000"/>
        </w:rPr>
        <w:t xml:space="preserve"> СТАТЬЯ 16</w:t>
      </w:r>
      <w:r>
        <w:br/>
      </w:r>
      <w:r>
        <w:rPr>
          <w:rFonts w:ascii="Times New Roman"/>
          <w:b/>
          <w:i w:val="false"/>
          <w:color w:val="000000"/>
        </w:rPr>
        <w:t>ТРАНЗИТ</w:t>
      </w:r>
    </w:p>
    <w:bookmarkEnd w:id="105"/>
    <w:bookmarkStart w:name="z113" w:id="106"/>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106"/>
    <w:bookmarkStart w:name="z114" w:id="107"/>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07"/>
    <w:bookmarkStart w:name="z115" w:id="108"/>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108"/>
    <w:bookmarkStart w:name="z116" w:id="109"/>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Стороны транзита не запланирована. В случае незапланированной посадки на территории Стороны транзита Запрашивающая Сторона незамедлительно уведомляет об этом Сторону транзита, которая должна содержать под стражей перевозимое лицо сроком до пятнадцати (15) суток в ожидании запроса о транзите.</w:t>
      </w:r>
    </w:p>
    <w:bookmarkEnd w:id="109"/>
    <w:bookmarkStart w:name="z117" w:id="110"/>
    <w:p>
      <w:pPr>
        <w:spacing w:after="0"/>
        <w:ind w:left="0"/>
        <w:jc w:val="both"/>
      </w:pPr>
      <w:r>
        <w:rPr>
          <w:rFonts w:ascii="Times New Roman"/>
          <w:b w:val="false"/>
          <w:i w:val="false"/>
          <w:color w:val="000000"/>
          <w:sz w:val="28"/>
        </w:rPr>
        <w:t xml:space="preserve">
      5. Если в срок, указанный в пункте 4 настоящей статьи, запрос о транзите не получен, лицо подлежит освобождению, если Сторонами не оговорено иное. </w:t>
      </w:r>
    </w:p>
    <w:bookmarkEnd w:id="110"/>
    <w:bookmarkStart w:name="z118" w:id="111"/>
    <w:p>
      <w:pPr>
        <w:spacing w:after="0"/>
        <w:ind w:left="0"/>
        <w:jc w:val="left"/>
      </w:pPr>
      <w:r>
        <w:rPr>
          <w:rFonts w:ascii="Times New Roman"/>
          <w:b/>
          <w:i w:val="false"/>
          <w:color w:val="000000"/>
        </w:rPr>
        <w:t xml:space="preserve"> СТАТЬЯ 17</w:t>
      </w:r>
      <w:r>
        <w:br/>
      </w:r>
      <w:r>
        <w:rPr>
          <w:rFonts w:ascii="Times New Roman"/>
          <w:b/>
          <w:i w:val="false"/>
          <w:color w:val="000000"/>
        </w:rPr>
        <w:t>РАСХОДЫ</w:t>
      </w:r>
    </w:p>
    <w:bookmarkEnd w:id="111"/>
    <w:bookmarkStart w:name="z119" w:id="112"/>
    <w:p>
      <w:pPr>
        <w:spacing w:after="0"/>
        <w:ind w:left="0"/>
        <w:jc w:val="both"/>
      </w:pPr>
      <w:r>
        <w:rPr>
          <w:rFonts w:ascii="Times New Roman"/>
          <w:b w:val="false"/>
          <w:i w:val="false"/>
          <w:color w:val="000000"/>
          <w:sz w:val="28"/>
        </w:rPr>
        <w:t>
      1. Расходы, связанные с реализацией настоящего Договора, несет Сторона, на территории которой они возникли, в соответствии с ее национальным законодательством.</w:t>
      </w:r>
    </w:p>
    <w:bookmarkEnd w:id="112"/>
    <w:bookmarkStart w:name="z120" w:id="113"/>
    <w:p>
      <w:pPr>
        <w:spacing w:after="0"/>
        <w:ind w:left="0"/>
        <w:jc w:val="both"/>
      </w:pPr>
      <w:r>
        <w:rPr>
          <w:rFonts w:ascii="Times New Roman"/>
          <w:b w:val="false"/>
          <w:i w:val="false"/>
          <w:color w:val="000000"/>
          <w:sz w:val="28"/>
        </w:rPr>
        <w:t>
      2. Расходы, связанные с транзитом, несет Запрашивающая Сторона.</w:t>
      </w:r>
    </w:p>
    <w:bookmarkEnd w:id="113"/>
    <w:bookmarkStart w:name="z121" w:id="114"/>
    <w:p>
      <w:pPr>
        <w:spacing w:after="0"/>
        <w:ind w:left="0"/>
        <w:jc w:val="both"/>
      </w:pPr>
      <w:r>
        <w:rPr>
          <w:rFonts w:ascii="Times New Roman"/>
          <w:b w:val="false"/>
          <w:i w:val="false"/>
          <w:color w:val="000000"/>
          <w:sz w:val="28"/>
        </w:rPr>
        <w:t xml:space="preserve">
      3. Расходы, связанные с содержанием лица под стражей во время его транзитной перевозки, несет Запрашиваемая Сторона. </w:t>
      </w:r>
    </w:p>
    <w:bookmarkEnd w:id="114"/>
    <w:bookmarkStart w:name="z122" w:id="115"/>
    <w:p>
      <w:pPr>
        <w:spacing w:after="0"/>
        <w:ind w:left="0"/>
        <w:jc w:val="left"/>
      </w:pPr>
      <w:r>
        <w:rPr>
          <w:rFonts w:ascii="Times New Roman"/>
          <w:b/>
          <w:i w:val="false"/>
          <w:color w:val="000000"/>
        </w:rPr>
        <w:t xml:space="preserve"> СТАТЬЯ 18</w:t>
      </w:r>
      <w:r>
        <w:br/>
      </w:r>
      <w:r>
        <w:rPr>
          <w:rFonts w:ascii="Times New Roman"/>
          <w:b/>
          <w:i w:val="false"/>
          <w:color w:val="000000"/>
        </w:rPr>
        <w:t>ИНФОРМИРОВАНИЕ О РЕЗУЛЬТАТАХ</w:t>
      </w:r>
    </w:p>
    <w:bookmarkEnd w:id="115"/>
    <w:bookmarkStart w:name="z123" w:id="116"/>
    <w:p>
      <w:pPr>
        <w:spacing w:after="0"/>
        <w:ind w:left="0"/>
        <w:jc w:val="both"/>
      </w:pPr>
      <w:r>
        <w:rPr>
          <w:rFonts w:ascii="Times New Roman"/>
          <w:b w:val="false"/>
          <w:i w:val="false"/>
          <w:color w:val="000000"/>
          <w:sz w:val="28"/>
        </w:rPr>
        <w:t xml:space="preserve">
      Запрашивающая Сторона предоставляет Запрашиваемой Стороне информацию об уголовном преследовании, судебном разбирательстве либо об исполнении приговора суда в отношении выданного лица либо информацию о ре-экстрадиции выданного лица третьему государству. </w:t>
      </w:r>
    </w:p>
    <w:bookmarkEnd w:id="116"/>
    <w:bookmarkStart w:name="z124" w:id="117"/>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СООТНОШЕНИЕ НАСТОЯЩЕГО ДОГОВОРА С ДРУГИМИ МЕЖДУНАРОДНЫМИ СОГЛАШЕНИЯМИ </w:t>
      </w:r>
    </w:p>
    <w:bookmarkEnd w:id="117"/>
    <w:bookmarkStart w:name="z125" w:id="118"/>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соглашений, участниками которых они являются.</w:t>
      </w:r>
    </w:p>
    <w:bookmarkEnd w:id="118"/>
    <w:bookmarkStart w:name="z126" w:id="119"/>
    <w:p>
      <w:pPr>
        <w:spacing w:after="0"/>
        <w:ind w:left="0"/>
        <w:jc w:val="left"/>
      </w:pPr>
      <w:r>
        <w:rPr>
          <w:rFonts w:ascii="Times New Roman"/>
          <w:b/>
          <w:i w:val="false"/>
          <w:color w:val="000000"/>
        </w:rPr>
        <w:t xml:space="preserve"> СТАТЬЯ 20</w:t>
      </w:r>
      <w:r>
        <w:br/>
      </w:r>
      <w:r>
        <w:rPr>
          <w:rFonts w:ascii="Times New Roman"/>
          <w:b/>
          <w:i w:val="false"/>
          <w:color w:val="000000"/>
        </w:rPr>
        <w:t>УРЕГУЛИРОВАНИЕ РАЗНОГЛАСИЙ</w:t>
      </w:r>
    </w:p>
    <w:bookmarkEnd w:id="119"/>
    <w:bookmarkStart w:name="z127" w:id="120"/>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по дипломатическим каналам.</w:t>
      </w:r>
    </w:p>
    <w:bookmarkEnd w:id="120"/>
    <w:bookmarkStart w:name="z128" w:id="121"/>
    <w:p>
      <w:pPr>
        <w:spacing w:after="0"/>
        <w:ind w:left="0"/>
        <w:jc w:val="left"/>
      </w:pPr>
      <w:r>
        <w:rPr>
          <w:rFonts w:ascii="Times New Roman"/>
          <w:b/>
          <w:i w:val="false"/>
          <w:color w:val="000000"/>
        </w:rPr>
        <w:t xml:space="preserve"> СТАТЬЯ 21</w:t>
      </w:r>
      <w:r>
        <w:br/>
      </w:r>
      <w:r>
        <w:rPr>
          <w:rFonts w:ascii="Times New Roman"/>
          <w:b/>
          <w:i w:val="false"/>
          <w:color w:val="000000"/>
        </w:rPr>
        <w:t>ЗАКЛЮЧИТЕЛЬНЫЕ ПОЛОЖЕНИЯ</w:t>
      </w:r>
    </w:p>
    <w:bookmarkEnd w:id="121"/>
    <w:bookmarkStart w:name="z129" w:id="122"/>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22"/>
    <w:bookmarkStart w:name="z130" w:id="123"/>
    <w:p>
      <w:pPr>
        <w:spacing w:after="0"/>
        <w:ind w:left="0"/>
        <w:jc w:val="both"/>
      </w:pPr>
      <w:r>
        <w:rPr>
          <w:rFonts w:ascii="Times New Roman"/>
          <w:b w:val="false"/>
          <w:i w:val="false"/>
          <w:color w:val="000000"/>
          <w:sz w:val="28"/>
        </w:rPr>
        <w:t xml:space="preserve">
      2. В настоящий Договор по взаимному согласию Сторон могут вноситься изменения и дополнения. Такие изменения и дополнения являются неотъемлемой частью Договора и оформляются отдельными протоколами, которые вступают в силу в порядке, предусмотренном пунктом 1 настоящей статьи. </w:t>
      </w:r>
    </w:p>
    <w:bookmarkEnd w:id="123"/>
    <w:bookmarkStart w:name="z131" w:id="124"/>
    <w:p>
      <w:pPr>
        <w:spacing w:after="0"/>
        <w:ind w:left="0"/>
        <w:jc w:val="both"/>
      </w:pPr>
      <w:r>
        <w:rPr>
          <w:rFonts w:ascii="Times New Roman"/>
          <w:b w:val="false"/>
          <w:i w:val="false"/>
          <w:color w:val="000000"/>
          <w:sz w:val="28"/>
        </w:rPr>
        <w:t>
      3. Любая из Сторон вправе прекратить действие настоящего Договора. Прекращение вступает в силу по истечении ста восьмидесяти (180) суток с даты получения одной из Сторон по дипломатическим каналам письменного уведомления другой Стороны.</w:t>
      </w:r>
    </w:p>
    <w:bookmarkEnd w:id="124"/>
    <w:bookmarkStart w:name="z132" w:id="125"/>
    <w:p>
      <w:pPr>
        <w:spacing w:after="0"/>
        <w:ind w:left="0"/>
        <w:jc w:val="both"/>
      </w:pPr>
      <w:r>
        <w:rPr>
          <w:rFonts w:ascii="Times New Roman"/>
          <w:b w:val="false"/>
          <w:i w:val="false"/>
          <w:color w:val="000000"/>
          <w:sz w:val="28"/>
        </w:rPr>
        <w:t>
      4.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w:t>
      </w:r>
    </w:p>
    <w:bookmarkEnd w:id="125"/>
    <w:bookmarkStart w:name="z133" w:id="126"/>
    <w:p>
      <w:pPr>
        <w:spacing w:after="0"/>
        <w:ind w:left="0"/>
        <w:jc w:val="both"/>
      </w:pPr>
      <w:r>
        <w:rPr>
          <w:rFonts w:ascii="Times New Roman"/>
          <w:b w:val="false"/>
          <w:i w:val="false"/>
          <w:color w:val="000000"/>
          <w:sz w:val="28"/>
        </w:rPr>
        <w:t>
      5. Настоящий Договор также распространяется на преступления, совершенные до и после его вступления в силу.</w:t>
      </w:r>
    </w:p>
    <w:bookmarkEnd w:id="126"/>
    <w:bookmarkStart w:name="z134" w:id="127"/>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27"/>
    <w:bookmarkStart w:name="z135" w:id="128"/>
    <w:p>
      <w:pPr>
        <w:spacing w:after="0"/>
        <w:ind w:left="0"/>
        <w:jc w:val="both"/>
      </w:pPr>
      <w:r>
        <w:rPr>
          <w:rFonts w:ascii="Times New Roman"/>
          <w:b w:val="false"/>
          <w:i w:val="false"/>
          <w:color w:val="000000"/>
          <w:sz w:val="28"/>
        </w:rPr>
        <w:t>
      СОВЕРШЕНО в _____________ ___ __________ 20__ года в двух экземплярах, каждый на казахском, испанском и английском языках, причем все тексты являются аутентичными.</w:t>
      </w:r>
    </w:p>
    <w:bookmarkEnd w:id="128"/>
    <w:bookmarkStart w:name="z136" w:id="129"/>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bookmarkEnd w:id="12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ДОМИНИКАНСКУЮ РЕСПУБЛИКУ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