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d3a3" w14:textId="3c3d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Договора между Республикой Казахстан и Республикой Перу о передаче осужденных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 июня 2020 года № 345.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30 мая 2005 года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Договора между Республикой Казахстан и Республикой Перу о передаче осужденных лиц.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Генерального Прокурора Республики Казахстан Асылова Берика Ногайулы подписать от имени Республики Казахстан Договор между Республикой Казахстан и Республикой Перу о передаче осужденных лиц, разрешив вносить изменения и дополнения, не имеющие принципиального характера.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27.05.2024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ОДОБРЕН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Указом Президента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2020 года № 345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  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  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Республикой Казахстан и Республикой Перу о передаче осужденных лиц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Республика Перу, далее именуемые "Стороны",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эффективному сотрудничеству в области передачи осужденных лиц с целью содействия их социальной реинтеграции,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полагая, что эта цель может быть достигнута посредством заключения двустороннего Договора, устанавливающего возможность для осужденных лиц отбывать наказание в своей общественной среде,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договорились о следующем: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 xml:space="preserve">Общие положения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Стороны, на условиях, изложенных в настоящем Договоре, обязуются осуществлять максимальное сотрудничество в сфере передачи осужденных лиц.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Лицо, осужденное на территории одной Стороны, может быть передано в соответствии с положениями настоящего Договора на территорию другой Стороны для отбытия установленного наказания. С этой целью в соответствии с настоящим Договором осужденное лицо может изъявить желание о передаче как Передающей Стороне, так и Принимающей Стороне.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Определения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настоящего Договора: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"осужденное лицо" означает лицо, в отношении которого вынесен окончательный приговор;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 "приговор" означает окончательное судебное решение, предусматривающее наказание в виде лишения свободы за совершение преступного деяния и преступления;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 "Передающая Сторона" означает Сторону, в которой вынесен приговор и c территории которой осужденное лицо может быть или было передано;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 "Принимающая Сторона" означает Сторону, на территорию которой осужденное лицо может быть или уже было передано для исполнения наказания в виде лишения свободы;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 "Несовершеннолетние, находящиеся под особым обращением" означает лиц в возрасте до 18 лет, которые отбывают наказание в виде лишения свободы или содержатся под стражей по окончательному решению суда;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 "постановление суда" означает окончательное судебное решение, которым прекращается судебное разбирательство или назначается наказание.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Центральные органы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Для целей настоящего Договора центральные органы, определенные Сторонами, взаимодействуют друг с другом непосредственно или по дипломатическим каналам.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Центральными органами являются: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Казахстан – Генеральная прокуратура;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Перу – Генеральная прокуратура.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В случае изменений, связанных с центральными органами, одна Сторона уведомляет об этом другую Сторону по дипломатическим каналам.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Условия для передачи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Осужденное лицо может быть передано в соответствии с настоящим Договором, если соблюдены следующие условия: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осужденное лицо является гражданином Принимающей Стороны;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 приговор является окончательным и подлежит исполнению;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 на момент получения запроса о передаче оставшийся срок наказания составляет не менее 6 (шести) месяцев;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 осужденное лицо обращается с ходатайством о переводе или в силу его возраста или физического состояния обращается с ходатайством через своего законного представителя;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e) действия или бездействие, за которые лицо было осуждено, являются преступлением согласно национальному законодательству обеих Сторон;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 обе Стороны согласны на передачу осужденного лица;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g) осужденное лицо по приговору выплатило штраф и (или) возместило ущерб, за исключением случаев, когда осужденное лицо подтверждает неплатежеспособность.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Условия для отказа в передаче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передаче может быть отказано в случае если: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любое из условий, указанных в статье 4, не соблюдено;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 Передающая Сторона сочтет, что передача может причинить ущерб суверенитету, безопасности, общественному порядку или противоречит ее национальному законодательству;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 наказание в соответствии с национальным законодательством Принимающей Стороны существенно отличается от наказания, определенного Передающей Стороной;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 на территории Принимающей Стороны в отношении лица за то же самое деяние ведется уголовное разбирательство или вынесен окончательный приговор.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Решение по передаче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Стороны принимают решение о передаче в соответствии с настоящим Договором и своим национальным законодательством.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 отказа в передаче такое решение должно быть обоснованным.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 xml:space="preserve">Обязательство информирования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 соответствии с настоящим Договором осужденное лицо, к которому может быть применен настоящий Договор, должно быть проинформировано Передающей Стороной о возможности передачи и о его правовых последствиях передачи.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Если Передающая Сторона дает согласие на передачу осужденного лица, то она информирует об этом Принимающую Сторону и обеспечивает следующими документами и информацией: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фамилия, имя, отчество, дата и место рождения осужденного лица;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 информация о характере, сроке, дате начала и окончания исполнения приговора;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 сведения об отбытом сроке и сроке, подлежащем отбытию наказания, а также иные сведения, необходимые для исполнения приговора;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d) заверенная копия приговора суда и решение о его вступлении в силу или исполнении;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если Принимающая Сторона считает, что документы и информация, переданные Передающей Стороной, недостаточны, она может запросить дополнительную информацию;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f) заявление, предусмотренное в соответствии с подпунктом d) статьи 4 настоящего Договора, содержащее согласие осужденного лица на его передачу.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  <w:r>
        <w:br/>
      </w:r>
      <w:r>
        <w:rPr>
          <w:rFonts w:ascii="Times New Roman"/>
          <w:b/>
          <w:i w:val="false"/>
          <w:color w:val="000000"/>
        </w:rPr>
        <w:t>Запрос на передачу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Запросы на передачу и ответы должны подаваться в письменном виде по дипломатическим каналам или через центральные органы.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прилагает к запросу на передачу или ответу следующие документы: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документ, подтверждающий гражданство осужденного лица;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 копии правовых положений, подтверждающих, что действия или бездействие, в связи с которыми был вынесен приговор в Передающей Стороне, являются преступлением в Принимающей Стороне.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Передающая Сторона прилагает к запросу на передачу или ответу следующие документы: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a) заверенная копия приговора;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 информация о характере и продолжительности наказания, дате начала его исполнения и об отбытом сроке;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 медицинский и социальный отчет об осужденном лице, а также информация о его лечении;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о принятии или отклонении запроса на передачу должно быть сообщено в возможно короткие сроки.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  <w:r>
        <w:br/>
      </w:r>
      <w:r>
        <w:rPr>
          <w:rFonts w:ascii="Times New Roman"/>
          <w:b/>
          <w:i w:val="false"/>
          <w:color w:val="000000"/>
        </w:rPr>
        <w:t xml:space="preserve">Согласие и проверка 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Передающая Сторона должна принять необходимые меры, чтобы осужденное лицо, дающее свое согласие на передачу, предусмотренное подпунктом d) статьи 4 настоящего Договора, делало это добровольно и с полным осознанием правовых последствий такой передачи. 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  <w:r>
        <w:br/>
      </w:r>
      <w:r>
        <w:rPr>
          <w:rFonts w:ascii="Times New Roman"/>
          <w:b/>
          <w:i w:val="false"/>
          <w:color w:val="000000"/>
        </w:rPr>
        <w:t xml:space="preserve">Последствия передачи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Передача осужденного лица предполагает прекращение исполнения приговора в Передающей Стороне.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Передающая Сторона не вправе исполнять приговор, если Принимающая Сторона уведомляет ее о завершении исполнения приговора.</w:t>
      </w:r>
    </w:p>
    <w:bookmarkEnd w:id="67"/>
    <w:bookmarkStart w:name="z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Исполнение приговора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Принимающая Сторона продолжает исполнение приговора или решения, связанного с лишением свободы в соответствии со своим национальным законодательством.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Если наказание по своему характеру и длительности не соответствует наказанию, предусмотренному национальным законодательством Принимающей Стороны, то она заменяет его на максимально соответствующее наказание, предусмотренное ее национальным законодательством за аналогичное преступление. В таком случае наказание по своему характеру или длительности не должно быть более строгим, чем в приговоре, вынесенном Передающей Стороной, и превышать максимальный срок наказания, предусмотренного национальным законодательством Принимающей Стороны за аналогичное преступление. Также наказание не должно быть ограничено минимальным сроком наказания, применимого к аналогичному преступлению по национальному законодательству Принимающей Стороны. В таком случае Принимающая Сторона должна направить Передающей Стороне свое судебное решение.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Исполнение приговора в отношении переданного лица осуществляется в соответствии с национальным законодательством Принимающей Стороны, включая льготы, предусмотренные ее законодательством.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  <w:r>
        <w:br/>
      </w:r>
      <w:r>
        <w:rPr>
          <w:rFonts w:ascii="Times New Roman"/>
          <w:b/>
          <w:i w:val="false"/>
          <w:color w:val="000000"/>
        </w:rPr>
        <w:t xml:space="preserve">Амнистия, помилование, смягчение наказания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вправе в соответствии со своим национальным законодательством применить амнистию, помилование или иные меры смягчения наказания. В таком случае Стороны информируют друг друга.</w:t>
      </w:r>
    </w:p>
    <w:bookmarkEnd w:id="73"/>
    <w:bookmarkStart w:name="z8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Пересмотр приговора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Передающая Сторона вправе принять решение по ходатайствам о пересмотре приговора.</w:t>
      </w:r>
    </w:p>
    <w:bookmarkEnd w:id="75"/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  <w:r>
        <w:br/>
      </w:r>
      <w:r>
        <w:rPr>
          <w:rFonts w:ascii="Times New Roman"/>
          <w:b/>
          <w:i w:val="false"/>
          <w:color w:val="000000"/>
        </w:rPr>
        <w:t xml:space="preserve">Прекращение и изменение приговора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должна прекратить или изменить исполнение приговора незамедлительно после того как Передающая Сторона информирует о любом решении о таком прекращении или изменении приговора. 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  <w:r>
        <w:br/>
      </w:r>
      <w:r>
        <w:rPr>
          <w:rFonts w:ascii="Times New Roman"/>
          <w:b/>
          <w:i w:val="false"/>
          <w:color w:val="000000"/>
        </w:rPr>
        <w:t>Информирование об исполнении приговора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Принимающая Сторона информирует Передающую Сторону об исполнении приговора в следующих случаях: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если она считает исполнение приговора завершенным;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b) если осужденное лицо совершило побег или скончалось до окончания исполнения приговора;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c) если Передающая Сторона запрашивает такую информацию.</w:t>
      </w:r>
    </w:p>
    <w:bookmarkEnd w:id="82"/>
    <w:bookmarkStart w:name="z8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  <w:r>
        <w:br/>
      </w:r>
      <w:r>
        <w:rPr>
          <w:rFonts w:ascii="Times New Roman"/>
          <w:b/>
          <w:i w:val="false"/>
          <w:color w:val="000000"/>
        </w:rPr>
        <w:t>Несовершеннолетние, находящиеся под особым обращением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также применяется в отношении несовершеннолетних лиц, находящихся под особым обращением, в соответствии с законодательством Сторон. Исполнение наказания в виде лишения свободы, которое применяется к таким несовершеннолетним, осуществляется в соответствии с законодательством Принимающей Стороны. Для передачи несовершеннолетних должно быть получено непосредственное согласие их законного представителя.</w:t>
      </w:r>
    </w:p>
    <w:bookmarkEnd w:id="84"/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</w:t>
      </w:r>
      <w:r>
        <w:br/>
      </w:r>
      <w:r>
        <w:rPr>
          <w:rFonts w:ascii="Times New Roman"/>
          <w:b/>
          <w:i w:val="false"/>
          <w:color w:val="000000"/>
        </w:rPr>
        <w:t xml:space="preserve">Транзит 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Если одна из Сторон осуществляет транзитную перевозку осужденного лица из третьего государства, другая Сторона оказывает помощь в облегчении транзита через свою территорию данного осужденного лица, если это не противоречит ее национальному законодательству. 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 этой целью запрашивающая Сторона направляет запрашиваемой Стороне через центральные органы либо в случаях, не терпящих отлагательства, через Международную Организацию Уголовной Полиции (Интерпол) запрос о транзите, содержащий идентификационные данные перевозимого лица, сведения о его гражданстве и краткое изложение обстоятельств дела. Запрос о транзите сопровождается копией документа, подтверждающего передачу лица.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Запрашиваемая Сторона должна содержать под стражей перевозимое по своей территории лицо.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Разрешение на транзит не требуется, если он осуществляется воздушным транспортом и посадка на территории Стороны транзита не запланирована. В случае незапланированной посадки на территории Стороны транзита Сторона, осуществляющая транзит, незамедлительно уведомляет об этом Сторону транзита, и Сторона транзита должна содержать под стражей перевозимое лицо сроком до 15 (пятнадцати) дней в ожидании запроса на транзит.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Если в сроки, указанные в пункте 4 настоящей статьи, запрос на транзит не получен, лицо подлежит освобождению, если Сторонами не достигнута договоренность об ином.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18</w:t>
      </w:r>
      <w:r>
        <w:br/>
      </w:r>
      <w:r>
        <w:rPr>
          <w:rFonts w:ascii="Times New Roman"/>
          <w:b/>
          <w:i w:val="false"/>
          <w:color w:val="000000"/>
        </w:rPr>
        <w:t>Языки и расходы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Запрос о передаче осужденного лица и необходимые документы должны быть составлены на языке запрашивающей Стороны и сопровождаться переводом на язык запрашиваемой Стороны или на английский язык. Ответы на запросы должны быть составлены на языке запрашиваемой Стороны и сопровождаться переводом на язык запрашивающей Стороны или на английский язык. В случае если ходатайство подано осужденным лицом, то оно может быть составлено на языке, которым оно владеет.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Расходы, понесенные при передаче осужденного лица и приведении в исполнение приговора после передачи, несет Принимающая Сторона в соответствии со своим национальным законодательством.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Расходы, связанные с транзитом, несет Принимающая Сторона.</w:t>
      </w:r>
    </w:p>
    <w:bookmarkEnd w:id="94"/>
    <w:bookmarkStart w:name="z10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19</w:t>
      </w:r>
      <w:r>
        <w:br/>
      </w:r>
      <w:r>
        <w:rPr>
          <w:rFonts w:ascii="Times New Roman"/>
          <w:b/>
          <w:i w:val="false"/>
          <w:color w:val="000000"/>
        </w:rPr>
        <w:t>Освобождение от легализации документов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для целей настоящего Договора, должны быть подписаны должностным лицом и заверены гербовой печатью уполномоченного органа, и в таком случае никакая другая легализация, сертификация или установление подлинности не требуются.</w:t>
      </w:r>
    </w:p>
    <w:bookmarkEnd w:id="96"/>
    <w:bookmarkStart w:name="z10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20</w:t>
      </w:r>
      <w:r>
        <w:br/>
      </w:r>
      <w:r>
        <w:rPr>
          <w:rFonts w:ascii="Times New Roman"/>
          <w:b/>
          <w:i w:val="false"/>
          <w:color w:val="000000"/>
        </w:rPr>
        <w:t xml:space="preserve">Соотношение настоящего </w:t>
      </w:r>
      <w:r>
        <w:br/>
      </w:r>
      <w:r>
        <w:rPr>
          <w:rFonts w:ascii="Times New Roman"/>
          <w:b/>
          <w:i w:val="false"/>
          <w:color w:val="000000"/>
        </w:rPr>
        <w:t xml:space="preserve">Договора с другими международными соглашениями 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не затрагивает прав и обязательств Сторон, вытекающих из любых международных соглашений, участниками которых они являются.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21</w:t>
      </w:r>
      <w:r>
        <w:br/>
      </w:r>
      <w:r>
        <w:rPr>
          <w:rFonts w:ascii="Times New Roman"/>
          <w:b/>
          <w:i w:val="false"/>
          <w:color w:val="000000"/>
        </w:rPr>
        <w:t xml:space="preserve">Урегулирование разногласий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разногласия, возникающие в ходе применения или толкования настоящего Договора, разрешаются путем проведения консультаций и переговоров по дипломатическим каналам.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22</w:t>
      </w:r>
      <w:r>
        <w:br/>
      </w:r>
      <w:r>
        <w:rPr>
          <w:rFonts w:ascii="Times New Roman"/>
          <w:b/>
          <w:i w:val="false"/>
          <w:color w:val="000000"/>
        </w:rPr>
        <w:t xml:space="preserve">Заключительные положения 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настоящий Договор по взаимному согласию Сторон могут вноситься изменения и дополнения. Такие изменения и дополнения являются неотъемлемой частью Договора и оформляются отдельными протоколами, вступающими в силу в порядке, предусмотренном пунктом 1 настоящей статьи.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Каждая Сторона вправе прекратить настоящий Договор. Прекращение вступает в силу по истечении 180 (ста восьмидесяти) суток с даты получения по дипломатическим каналам одной из Сторон письменного уведомления другой Стороны о намерении прекратить действие настоящего Договора.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случае прекращения действия настоящего Договора процедуры по передаче лиц, начатые в период его действия, остаются в силе до их полного исполнения.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Настоящий Договор также применяется в отношении исполнения приговоров, вынесенных до его вступления в силу.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УДОСТОВЕРЕНИИ ЧЕГО, нижеподписавшиеся, будучи должным образом на то уполномоченными, подписали настоящий Договор.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 ___ ______________ 20__ года в двух экземплярах, каждый на казахском, испанском и английском языках, причем все тексты являются аутентичными.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Договора текст на английском языке является превалирующим.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Перу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