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1465" w14:textId="e441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2020 года № 332.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 г., № 12, ст. 130)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утвержденном вышеназванным Указом: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анализ обращений физических и юридических лиц, поступающих в государственные органы (за исключением обращений, поступающих Президенту Республики Казахстан и в его Администрацию, Первому Президенту Республики Казахстан – Елбасы и в его Канцелярию, в Совет Безопасности Республики Казахстан, Парламент Республики Казахстан и его депутатам, Конституционный Совет Республики Казахстан, Канцелярию Премьер-Министра Республики Казахстан);".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