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ce646" w14:textId="b2ce6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Указ Президента Республики Казахстан от 30 сентября 2011 года № 155 "О вопросах государственных символов и геральдики ведомственных и иных, приравненных к ним, наград некоторых государственных органов, непосредственно подчиненных и подотчетных Президенту Республики Казахстан, Конституционного Совета Республики Казахстан, правоохранительных органов, судов, Вооруженных Сил, других войск и воинских формирований"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22 октября 2018 года № 777.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ПОСТАНОВЛЯЮ: 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30 сентября 2011 года № 155 "О вопросах государственных символов и геральдики ведомственных и иных, приравненных к ним, наград некоторых государственных органов, непосредственно подчиненных и подотчетных Президенту Республики Казахстан, Конституционного Совета Республики Казахстан, правоохранительных органов, судов, Вооруженных Сил, других войск и воинских формирований" (САПП Республики Казахстан, 2011 г., № 55, ст. 783) следующие изменения и дополнения: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описаниях ведомственных и иных, приравненных к ним, наград некоторых государственных органов, непосредственно подчиненных и подотчетных Президенту Республики Казахстан, Конституционного Совета Республики Казахстан, правоохранительных органов, судов, Вооруженных Сил, других войск и воинских формирований, утвержденных вышеназванным Указом: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ведомственных и иных, приравненных к ним, наград некоторых государственных органов, непосредственно подчиненных и подотчетных Президенту Республики Казахстан, Конституционного Совета Республики Казахстан, правоохранительных органов, судов, Вооруженных Сил, других войск и воинских формирований: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"Медали:":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Службы внешней разведки Республики Казахстан "Сырбар":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"Сырбар" қызметінің ардагері" ("Ветеран Службы "Сырбар");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"Miнciз қызметі үшін" ("За безупречную службу") I, II, III степеней;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"Сыртқы барлауға қосқан үлесі үшін" ("За внесенный вклад внешней разведке");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"Халықаралық ынтымақтастықты дамытуға қосқан үлесі үшін" ("За вклад в развитие международного сотрудничества").";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"Нагрудные знаки:":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Службы внешней разведки Республики Казахстан "Сырбар":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"Сырбар" қызметінің үздігі" ("Отличник Службы "Сырбар");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"Сыртқы барлау құрметті қызметкері" ("Почетный сотрудник внешней разведки").";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описаниях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ведомственных и иных, приравненных к ним, наград некоторых государственных органов, непосредственно подчиненных и подотчетных Президенту Республики Казахстан, Конституционного Совета Республики Казахстан, правоохранительных органов, судов, Вооруженных Сил, других войск и воинских формирований (далее – Описания):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раздел</w:t>
      </w:r>
      <w:r>
        <w:rPr>
          <w:rFonts w:ascii="Times New Roman"/>
          <w:b w:val="false"/>
          <w:i w:val="false"/>
          <w:color w:val="000000"/>
          <w:sz w:val="28"/>
        </w:rPr>
        <w:t xml:space="preserve"> "Медали Службы внешней разведки Республики Казахстан "Сырбар" дополнить подразделом следующего содержания:</w:t>
      </w:r>
    </w:p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"Халықаралық ынтымақтастықты дамытуға қосқан үлесі үшін" (приложение 48-1)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Медаль "Халықаралық ынтымақтастықты дамытуға қосқан үлесі үшін" представляет собой металлический круг золотистого цвета диаметром 34 мм. Медаль по краю имеет выступающий бортик высотой 1 мм и шириной 1,5 мм. Фон медали мелкозернистое матирование.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лицевой стороне медали по центру изображен щит с перекрещенными саблей, луком, колчаном со стрелами, длинным копьем, украшенным тумаром из конских волос, ниже – символ, обозначающий рукопожатие. По верхнему внутреннему краю медали расположена надпись "ХАЛЫҚАРАЛЫҚ ЫНТЫМАҚТАСТЫҚТЫ ДАМЫТУҒА ҚОСҚАН ҮЛЕСІ ҮШІН". Рельеф медали блестящий.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оборотной стороне медали по центру расположена надпись "ҚАЗАҚСТАН РЕСПУБЛИКАСЫ "СЫРБАР" СЫРТҚЫ БАРЛАУ ҚЫЗМЕТІ", в нижней части изображен беркут с расправленными крыльями. Голова беркута повернута в геральдическую правую сторону. В правой лапе беркута – копье с тумаром из конских волос, в левой – круглый стилизованный национальный щит. К центру щита прикреплен тумар из белых конских волос.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изображения и надписи на медали выпуклые, золотистого цвета.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Медаль с помощью ушка и кольца крепится к шестиугольной колодке размером 50 х 33 мм, обтянутой шелковой муаровой лентой голубого цвета. На ленту справа налево нанесены три полоски белого, желтого и зеленого цветов шириной по 4 мм. Расстояние между полосками 2 мм, между краями колодки и полосками 8,5 мм.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Медаль при помощи булавки с визорным замком крепится к одежде.";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"Нагрудный знак Службы внешней разведки Республики Казахстан "Сырбар":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раздела изложить в следующей редакции: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"Нагрудные знаки Службы внешней разведки Республики Казахстан "Сырбар";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подразделом следующего содержания: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"Сыртқы барлау құрметті қызметкері" (приложение 100-1)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Нагрудный знак "Сыртқы барлау құрметті қызметкері" представляет собой металлическую восьмиконечную рельефную звезду золотистого цвета высотой 47 мм и шириной 42 мм. На звезду наложена другая рельефная восьмиконечная звезда василькового (синего) цвета.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центре звезды василькового (синего) цвета размещен круглый национальный щит с внутренним полем василькового (синего) цвета, на котором изображены четыре элемента национального орнамента золотистого цвета, разделенные золотистыми клепками. По центру щита изображен земной шар лазоревого (голубого) цвета с параллелями и меридианами желтого цвета.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внешней окружности щита нанесена надпись выпуклыми металлическими буквами желтого цвета "СЫРТҚЫ БАРЛАУ ҚҰРМЕТТІ ҚЫЗМЕТКЕРІ", которая выполнена на лазоревом (голубом) фоне, имеющем золотистую кайму с внешней и внутренней стороны.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Между звездой василькового (синего) цвета и щитом по центру вертикально расположено изображение копья белого цвета с тумаром из конских волос.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Знак крепится к одежде с помощью винта.";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приложениями 48-1 и 100-1 к Описаниям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Указу; 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награждения ведомственными и иными, приравненными к ним, наградами (лишения ведомственных и иных, приравненных к ним, наград) некоторых государственных органов, непосредственно подчиненных и подотчетных Президенту Республики Казахстан, Конституционного Совета Республики Казахстан, правоохранительных органов, судов, Вооруженных Сил, других войск и воинских формирований, утвержденных вышеназванным Указом: 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"3. Основания награждения ведомственными наградами":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</w:t>
      </w:r>
      <w:r>
        <w:rPr>
          <w:rFonts w:ascii="Times New Roman"/>
          <w:b w:val="false"/>
          <w:i w:val="false"/>
          <w:color w:val="000000"/>
          <w:sz w:val="28"/>
        </w:rPr>
        <w:t>подраздела</w:t>
      </w:r>
      <w:r>
        <w:rPr>
          <w:rFonts w:ascii="Times New Roman"/>
          <w:b w:val="false"/>
          <w:i w:val="false"/>
          <w:color w:val="000000"/>
          <w:sz w:val="28"/>
        </w:rPr>
        <w:t xml:space="preserve"> "Нагрудный знак "Сырбар" қызметінің үздігі" дополнить подразделом следующего содержания: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"Нагрудный знак "Сыртқы барлау құрметті қызметкері"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69-1. Нагрудным знаком "Сыртқы барлау құрметті қызметкері" награждаются сотрудники и пенсионеры Службы внешней разведки Республики Казахстан "Сырбар", внесшие значительный вклад в обеспечение национальной безопасности и становление уполномоченного органа в сфере внешней разведки, имеющие стаж воинской службы и службы в специальных государственных органах не менее 20 лет в календарном исчислении.". 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Указ вводится в действие со дня подписания. </w:t>
      </w:r>
    </w:p>
    <w:bookmarkEnd w:id="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Президент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Н. Назарбаев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Указу 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22 октября 2018 года № 777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48-1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Описаниям </w:t>
            </w:r>
          </w:p>
        </w:tc>
      </w:tr>
    </w:tbl>
    <w:bookmarkStart w:name="z48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Медаль "Халықаралық ынтымақтастықты дамытуға қосқан үлесі үшін"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0"/>
    <w:p>
      <w:pPr>
        <w:spacing w:after="0"/>
        <w:ind w:left="0"/>
        <w:jc w:val="both"/>
      </w:pPr>
      <w:r>
        <w:drawing>
          <wp:inline distT="0" distB="0" distL="0" distR="0">
            <wp:extent cx="7480300" cy="880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480300" cy="880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Указу 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22 октября 2018 года № 777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100-1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Описаниям </w:t>
            </w:r>
          </w:p>
        </w:tc>
      </w:tr>
    </w:tbl>
    <w:bookmarkStart w:name="z51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Нагрудный знак "Сыртқы барлау құрметті қызметкері" 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2"/>
    <w:p>
      <w:pPr>
        <w:spacing w:after="0"/>
        <w:ind w:left="0"/>
        <w:jc w:val="both"/>
      </w:pPr>
      <w:r>
        <w:drawing>
          <wp:inline distT="0" distB="0" distL="0" distR="0">
            <wp:extent cx="7810500" cy="845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45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