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2641" w14:textId="ebb2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мая 2018 года № 685.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Собрании актов Президента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 (САПП Республики Казахстан, 2010 г., № 24, ст. 173)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эффективности проводится уполномоченными на проведение оценки органами (далее – уполномоченные на оценку органы), определенными пунктом 10 настоящей Системы.";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в сфере информатизации.";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Оценка эффективности по данному блоку осуществляется уполномоченным органом по делам государственной службы, уполномоченным органом по государственной правовой статистике и ведению специальных учетов и уполномоченным органом в сфере информатизации.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проведения оценки качества оказания государственных услуг в электронном формате осуществляется юридическим лицом, определяемым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 (далее – сервисный интегратор "электронного правительства").";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Оценка эффективности по данному блоку осуществляется уполномоченным органом по делам государственной службы и уполномоченным органом в сфере информатизации.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проведения оценки эффективности деятельности государственных органов по применению информационных технологий осуществляется сервисным интегратором "электронного правительства".";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Заключение о результатах оценки управления персоналом вносится в уполномоченный орган в сфере информатизации.".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