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f4a7" w14:textId="73b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Республикой Казахстан и Российской Федерацией о мерах но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2016 года № 359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Жасузакова Сакена Адилхановича подписать от имени Республики Казахстан Протокол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2016 года № 359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 о мерах по</w:t>
      </w:r>
      <w:r>
        <w:br/>
      </w:r>
      <w:r>
        <w:rPr>
          <w:rFonts w:ascii="Times New Roman"/>
          <w:b/>
          <w:i w:val="false"/>
          <w:color w:val="000000"/>
        </w:rPr>
        <w:t>
прекращению действия 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об условиях использования и аренды</w:t>
      </w:r>
      <w:r>
        <w:br/>
      </w:r>
      <w:r>
        <w:rPr>
          <w:rFonts w:ascii="Times New Roman"/>
          <w:b/>
          <w:i w:val="false"/>
          <w:color w:val="000000"/>
        </w:rPr>
        <w:t>
полигона Эмба (5580 база обеспечения испытательных работ)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 и Договора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об аренде испытательного полигона Эмба (5580 база обеспечения</w:t>
      </w:r>
      <w:r>
        <w:br/>
      </w:r>
      <w:r>
        <w:rPr>
          <w:rFonts w:ascii="Times New Roman"/>
          <w:b/>
          <w:i w:val="false"/>
          <w:color w:val="000000"/>
        </w:rPr>
        <w:t>
испытательных работ) от 18 октября 1996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(далее - Соглашение)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пункте b) 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праве международных договоров от 23 мая 1969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нижеследующем.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прекращают свое действие 1 января 2017 года.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Совместная комиссия, образованная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до прекращения действия Соглашения и Договора осуществляет прием-передачу земельных участков, движимого и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движимое и недвижимое имущество передаются Российской Федерацией Республике Казахстан в пригодном для дальнейшей эксплуатации состоянии с учетом их амортизации на основании актов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возврата арендованного имущества в пригодном для дальнейшей эксплуатации состоянии Российская Федерация возмещает Республике Казахстан стоимостный эквивалент имущества с учетом его износа на момент окончания срока аренды.</w:t>
      </w:r>
    </w:p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взаимные претензии между Сторонами по неисполнению, частичному неисполнению или ненадлежащему исполнению обязательств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быть урегулированы министерствами обороны Сторон в соответствии с законодательством Сторон. Прием-передача земельных участков, движимого и недвижимого имущества осуществляется Совместной комиссией путем подписания соответствующих актов.</w:t>
      </w:r>
    </w:p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</w:p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 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__________ 2016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  За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