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9e6e" w14:textId="4319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формировании и использовании Национального фонда Республики Казахстан за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июня 2016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формировании и использовании Национального фонда Республики Казахстан за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опубликование информации об отчете о формировании и использовании Национального фонда Республики Казахстан за 2015 год и результатах проведения аудита в периодических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2016 года № 282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формировании и использовании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за 2015 год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поступлениях и использовании Национального фонда Республики Казахстан за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Национального Банка Республики Казахстан по доверительному управлению Национальным фондом Республики Казахстан за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 </w:t>
      </w:r>
      <w:r>
        <w:rPr>
          <w:rFonts w:ascii="Times New Roman"/>
          <w:b w:val="false"/>
          <w:i w:val="false"/>
          <w:color w:val="000000"/>
          <w:sz w:val="28"/>
        </w:rPr>
        <w:t>Иные данные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Национальным фондом Республики Казахстан за 2015 год.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1. Отчет о поступлениях и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Национального фонда Республики Казахстан за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9565"/>
        <w:gridCol w:w="3187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использование средств Национального фонда Республики Казахстан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Национального фонда Республики Казахстан на начало отчетного периода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16429299412*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в Национальный фонд Республики Казахстан: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11793630511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налоги от организаций нефтяного сектора (за исключением налогов, зачисляемых в местные бюджеты)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1613152949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567063225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сверхприбыль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65545507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бонусы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добычу полезных ископаемых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459942363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рентный налог на экспорт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227319646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по разделу продукции по заключенным договорам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261032882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платеж недропользователя, осуществляющего деятельность по контракту о разделе продукции, от организаций нефтяного сектора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поступления от операций, осуществляемых организациями нефтяного сектора (за исключением поступлений, зачисляемых в местные бюджеты)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полученные от природопользователей по искам о возмещении вреда организациями нефтяного сектора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8912030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от организаций нефтяного сектора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доходы от управления Национальным фондом Республики Казахстан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10162625919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гарантированного трансферта из республиканского бюджета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целевого трансферта из республиканского бюджета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поступления и доходы, не запрещенные законодательством Республики Казахстан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Национального фонда Республики Казахстан: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2468570853</w:t>
            </w:r>
          </w:p>
        </w:tc>
      </w:tr>
      <w:tr>
        <w:trPr>
          <w:trHeight w:val="12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гарантированные трансферты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754416963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расходов, связанных с управлением Национальным фондом Республики Казахстан и проведением ежегодного внешнего аудита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12153890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Национального фонда Республики Казахстан на конец отчетного периода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25754359070**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сальдо на начало 2015 года показано без учета суммы начисленных и отсроченных расходов Национального фонда Республики Казахстан в размере 6820871 тыс. тенге, суммы 48 тыс. тенге - разницы и округления в финансовой отчетности за прошлые годы, составленной внешними аудиторами, и суммы 1486504166 тыс. тенге, являющейся суммой корректировки;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сальдо на конец 2015 года показано без учета суммы начисленных и отсроченных расходов Национального фонда Республики Казахстан в размере 10608932 тыс. тенге, суммы 48 тыс. тенге - разницы и округления в финансовой отчетности за прошлые годы, составленной внешними аудиторами, и суммы 2153828706 тыс. тенге, являющейся суммой корректировки.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января 2015 года средства Национального фонда Республики Казахстан составляли 16429299412 тыс. тенге (14935974327 тыс. тенге - методом начисления согласно аудированной финансовой отчетности), на 31 декабря 2015 года составляли 25754359070 тыс. тенге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(23589921384 тыс. тенге - методом начисления согласно аудированной финансовой отчетности).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отчетном периоде в соответствии с заключенными договорами купли-продажи облигаций в портфель ценных бумаг Национального фонда Республики Казахстан были приобретены облигации казахстанских эмитентов на общую сумму 1067226525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"НУХ "Байтерек":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квартале 2015 года на сумму 300595125 тыс. тенге согласно договору купли-продажи от 21 января 2015 года № 14НБ; от 12 марта 2015 года № 112НБ; от 26 марта 2015 года № 118НБ;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квартале 2015 года на сумму 15000000 тыс. тенге согласно договору купли-продажи от 30 сентября 2015 года № 472НБ;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"ФНБ "Самрук-Казына" в четвертом квартале на сумму 751631400 тыс. тенге согласно договору купли-продажи от 16 октября 2015 года № 523НБ.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активного рынка для данных финансовых инструментов при первоначальном признании Национальный фонд Республики Казахстан применил принцип оценки, основанный на расчетах приведенной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принципу оценки справедливая цена приобретенных облигаций рассчитывается на основе амортизированной стоимости. Разница в размере 667324540 тыс. тенге между справедливой стоимостью и денежным возмещением за приобретение указанных ценных бумаг отражена в отчетах об изменениях в чистых активах Национального фонда Республики Казахстан и о движении денежных средств Национального фонда Республики Казахстан по статье «Прочие перечисления».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2015 год в Национальный фонд Республики Казахстан поступило 1631004592 тыс. тенге, из которых 1613152949 тыс. тенге за счет поступлений прямых налогов от организаций нефтяного сектора (за исключением налогов, зачисляемых в местные бюджеты), в том числе 908168979 тыс. тенге (эквивалент 4423667 тыс. долларов США) являются поступлениями в иностранной валюте, зачисленными на соответствующий счет Национального фонда Республики Казахстан в тенге путем проведения операции последовательной конвертации/реконвертации день в день; других поступлений от операций, осуществляемых организациями нефтяного сектора (за исключением поступлений, зачисляемых в местные бюджеты) - 16676573 тыс. тенге и поступлений от продажи земельных участков сельскохозяйственного назначения - 1175070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Начисленная сумма поступлений инвестиционных доходов от управления Национальным фондом Республики Казахстан с учетом курсовой корректировки составила 10162625919 тыс.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Средства Национального фонда Республики Казахстан на начало отчетного периода и конец отчетного периода о поступлениях и использовании Национального фонда Республики Казахстан на 2015 год учитывают облигации казахстанских эмитентов по номинальной стоимости.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Структура поступлений от организаций нефтяного сектора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Национальный фонд Республики Казахстан в 2015 году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8"/>
        <w:gridCol w:w="2734"/>
        <w:gridCol w:w="2858"/>
      </w:tblGrid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налоговых платежей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общем объеме(%)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налог, в том числе: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567063225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34,79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КПН 101105*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502898605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30,86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КПН 101106*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9815684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КПН 101107*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54348936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сверхприбыль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65545507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Бонусы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32249326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добычу полезных ископаемых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459942363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28,22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Рентный налог на экспорт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227319646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13,95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по разделу продукции от организаций сырьевого сектора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261032882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16,02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4621289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3139686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полученные от природопользователей по искам о возмещении вреда организациями нефтяного сектора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8912030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от организаций нефтяного сектора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1629829522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КПН 101105 - корпоративный подоходный налог с юридических лиц - организаций нефтяного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КПН 101106 - корпоративный подоходный налог с юридических лиц - резидентов, удерживаемый у источника выплаты организациями нефтяного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КПН 101107 - корпоративный подоходный налог с юридических лиц - нерезидентов, удерживаемый у источника выплаты организациями нефтяного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поступлениях в Национальный фонд Республики Казахстан от организаций нефтяного сектора основную часть (34,79 %) занимают корпоративный подоходный налог с юридических лиц, затем налог на добычу полезных ископаемых, доля которых составляет 28,22 % в общей сумме поступлений. Доля Республики Казахстан по разделу продукции составляет 16,02 % в общей сумме поступлений, рентный налог на экспорт составил в общей сумме поступлений 13,95 %; налог на сверхприбыль составляет 4,02 % в общей сумме поступлений и бонусы в общей сумме поступлений составили 1,98 %.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отчетном периоде Национальный Банк Республики Казахстан, как доверительный управляющий активами Национального фонда Республики Казахстан, осуществлял реконвертацию валютных активов Национального фонда Республики Казахстан в тенге за счет продажи ценных бумаг из стабилизационного портфеля Национального фонда Республики Казахстан на сумму 1389808815 тыс. тенге (эквивалент 7497758 тыс. долларов США),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квартале 2015 года - на сумму 832032207 тыс. тенге (эквивалент 4498528 тыс. долларов США) по курсу 184,96 (KZT/USD);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квартале 2015 года — на сумму 557776608 тыс. тенге (эквивалент 2999230 тыс. долларов США) по курсу 185,97 (KZT/USD).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отчетном периоде Национальный Банк осуществлял реконвертацию долларов США из стабилизационного портфеля Национального фонда Республики Казахстан в тенге на общую сумму 1437473972 тыс. тенге (эквивалент 5023642 тыс. долларов США),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квартале 2015 года — на сумму 272793 тыс. тенге (эквивалент 1472 тыс. долларов США) по курсу 185,27 (KZT/USD);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квартале 2015 года — на сумму 143392 тыс. тенге (эквивалент 770 тыс. долларов США) по курсу 186,19 (KZT/USD);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квартале 2015 года - на сумму 1437057787 тыс. тенге (эквивалент 5021400 тыс. долларов США) по курсу 286,19 (KZT/USD).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2015 - 2017 годы» за 2015 год из Национального фонда Республики Казахстан в республиканский бюджет были перечислены 1702000000 тыс. тенге в виде гарантированного трансферта на финансирование расходов текущих бюджетных программ и бюджетных программ развития при плане 1702000000 тыс. тенге, что составляет 100 % от годового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956 «О выделении целевого трансферта из Национального фонда Республики Казахстан на 2015 год» и от 17 октября 2014 года № </w:t>
      </w:r>
      <w:r>
        <w:rPr>
          <w:rFonts w:ascii="Times New Roman"/>
          <w:b w:val="false"/>
          <w:i w:val="false"/>
          <w:color w:val="000000"/>
          <w:sz w:val="28"/>
        </w:rPr>
        <w:t>957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выделении целевого трансферта из Национального фонда Республики Казахстан на 2015 - 2016 годы» за 2015 год из Национального фонда Республики Казахстан в республиканский бюджет были перечислены 754416963 тыс. тенге в виде целевого трансферта.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в соответствии с условиями эмиссий ценных бумаг, номинированных в тенге, от эмитентов были получены купонные вознаграждения на общую сумму 9626631 тыс. тенге, из них по облигациям акционерного общества «ФНБ «Самрук-Казына» - 9198381 тыс. тенге; по облигациям акционерного общества «НУХ «Байтерек» - 404250 тыс. тенге; по облигациям акционерного общества «НУХ «КазАгро» - 24000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последние годы увеличились изъятия средств из Национального фонда Республики Казахстан, как в виде трансфертов, так и в виде облигационного заимствования квазигосударственным сектором республики. При этом очевидно обесценение средств, вложенных в ценные бумаги казахстанских эмитентов, так как займы предоставлялись на условиях ниже рыночных.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увеличение изъятий из Национального фонда способствует истощению активов Национального фонда Республики Казахстан.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Использование средств Национального фонда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без учета средств, выделяемых в виде облигационных займов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(млрд. тенге).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91313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Следует отметить, что валютой Национального фонда является доллар США. При этом поступления средств в Национальный фонд Республики Казахстан напрямую зависят от цены на нефть. В связи с чем, в последние годы наблюдается тенденция сокращения поступлений налогов от организаций нефтяного сектора и других платежей в Национальный фонд Республики Казахстан.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Поступления в Национальный фонд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без учета инвестиционного дохода (млрд. тенге)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90170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 в отчетном периоде активы Национального фонда Республики Казахстан сократились по сравнению с 2014 годом на 12,6 % или на 9,5 млрд. долл. США.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551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551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Остаток денег на текущем счете Национального фонда Республики Казахстан в тенге по состоянию на 31 декабря 2015 года составил 1251089506 тыс. тенге.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Отчет о деятельности Национального Банка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доверительному управлению Национальным фондом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за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аудита Национального фонда Республики Казахстан, проведенного товариществом с ограниченной ответственностью «Делойт»,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31 декабря 2015 года общая сумма кредиторской задолженности и начисленных неоплаченных расходов Национального фонда Республики Казахстан составила 22497085 тыс. тенге, из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11888153 тыс. тенге - кредиторская задолженность в иностранной валюте по инвестиционным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10608932 тыс. тенге - кредиторская задолженность в тенге за оказанные Национальному фонду Республики Казахстан услуги,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9639226 тыс. тенге - комиссии за управление активами,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5068230 тыс. тенге - комиссия за услуги внешних управляющих;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4570996 тыс. тенге - комиссионное вознаграждение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969706 тыс. тенге - прочие начисленные расходы,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537719 тыс. тенге - за услуги кастодиана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422087 тыс. тенге - за услуги глобального кастодиана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9900 тыс. тенге - за услуги по проведению внешнего аудита Национального фонда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Бухгалтерский баланс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доверительному управлению активами Национального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(тыс. тенге)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1"/>
        <w:gridCol w:w="4305"/>
        <w:gridCol w:w="3554"/>
      </w:tblGrid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2015 год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2014 год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1724438604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1455610414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инструменты, учитываемые по справедливой стоимости через прибыль или убыток, за исключением производных финансовых инструментов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собственности Фонда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21078481392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13122496392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обремененные залогом по сделкам РЕПО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удерживаемые до срока погашения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795475298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369954408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15755167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11071313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10788409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10255771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активы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23624938870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14969388298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чистые активы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12520401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9543283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по сделкам РЕПО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и начисленные расходы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22497085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23870688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35017486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33413971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активы, составляющие счет Правительства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23589921384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14935974327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31 декабря 2015 года общая сумма дебиторской задолженности Национального фонда Республики Казахстан, представляющая собой дебиторскую задолженность в иностранной валюте по инвестиционным операциям, составила 10788409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2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Отчет о прибылях и убытках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доверительному управлению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Национального фонда Республики Казахстан (тыс. тенге)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7"/>
        <w:gridCol w:w="3071"/>
        <w:gridCol w:w="3012"/>
      </w:tblGrid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2015 год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2014 год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вознаграждения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172958867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143280075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дивидендов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53555222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57724075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финансовых инструментов, учитываемых по справедливой стоимости через прибыль или убыток, за исключением форвардных валютных контрактов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(90203376)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169138715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прибыль/(убыток) от форвардных валютных контрактов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(322676)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1427213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прибыль/(убыток) от переоценки валютных активов и обязательств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(809785781)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(575449879)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(673797744)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(203879801)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за управление активами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(14851007)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(11140536)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кастодиальных услуг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(1079659)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(587791)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аудиторских услуг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(9900)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( 9900)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профессиональных услуг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за использование программных продуктов и информационных баз данных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(1385)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(3340)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(15941951)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(11741567)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(689739695)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(215621368)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совокупный доход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Курсовые разницы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10836423663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2066083464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совокупный доход/(убыток)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10146683968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1850462096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доверительного управления Национальным фондом Республики Казахстан за 2015 год основные показатели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убыток по результатам управления 673797744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от управления 15941951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положительная разница по переоценке (пересчету) в тенге 10836423663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чистый убыток по итогам 2015 года составил 689739695 тыс. тенге, общий совокупный доход до вычета расходов от управления Национальным фондом Республики Казахстан - 10162625919 тыс. тенге, общий совокупный доход после вычета расходов от управления Национальным фондом Республики Казахстан - 10146683968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глобального кастодиана Национального фонда Республики Казахстан за период с 1 января 2015 года по 31 декабря 2015 года образовался инвестиционный убыток (реализованный и нереализованный), рассчитанный в базовой валюте - долларах США, который составил 1696814 тыс. долларов США. Скорректированный с учетом затрат на совершение сделок инвестиционный убыток по данным глобального кастодиана Национального фонда Республики Казахстан за тот же период составил 1697386 тыс.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счета Национального фонда Республики Казахстан в течение 2015 года оплачены следующие расходы, связанные с управлением Национальным фондом Республики Казахстан, на общую сумму 12153890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6241534 тыс. тенге - комиссионное вознаграждение Национального Банка Республики Казахстан за доверительное управление Национальным фондом Республики Казахстан, в том числе 3216355 тыс. тенге за услуги 2015 года и 3025179 тыс. тенге за услуги прошлых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5121888 тыс. тенге - комиссионное вознаграждение внешних управляющих по доверительному управлению Национальным фондом Республики Казахстан, в том числе 1932250 тыс. тенге за услуги 2015 года и 3189638 тыс. тенге за услуги прошлых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673293 тыс. тенге - за услуги глобального кастодиана Национального фонда Республики Казахстан, в том числе 175464 тыс. тенге за услуги, оказанные в 2015 году, и 497829 тыс. тенге за услуги прошлых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104750 тыс. тенге - за услуги кастодиана Национального фонда Республики Казахстан прошлых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9900 тыс. тенге - за услуги по проведению внешнего аудита Национального фонда Республики Казахстан в 2015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2302 тыс. тенге - за информационные услуги компании «Morgan Stanley Capital International», в том числе 1162 тыс. тенге за услуги, оказанные в 2015 году, и 1140 тыс. тенге за услуги прошлых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223 тыс. тенге - за услуги акционерного общества «Единый регистратор ценных бумаг» номинированных в тенге, оказанные в 2015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31 декабря 2015 года общая сумма начисления расходов по управлению Национальным фондом Республики Казахстан составила 15941951 тыс. тенге, состоящая из следующих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7849902 тыс. тенге - комиссионное вознаграждение Национального Банка Республики Казахстан за доверительное управление активами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7001105 тыс. тенге - за услуги внешних управляющих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646663 тыс. тенге - за услуги глобального кастодиана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433114 тыс. тенге - за услуги кастодиана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9900 тыс. тенге - за услуги по проведению внешнего аудита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1162 тыс. тенге - за информационные услуги, оказанные компанией «Morgan Stanley Capital International»;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223 тыс. тенге - за услуги акционерного общества «Единый регистратор ценных бумаг» по учету и хранению ценных бумаг, номинированных 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(-) 118 тыс. тенге - сторнирование в 1 квартале 2015 года начисленной комиссии за услуги кастодиана Национального фонда Республики Казахстан в связи со списанием комиссии кастодианом Национального фонда Республики Казахстан непосредственно с корреспондентского счета Национального фонда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3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Отчет о движении денежных средств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доверительному управлению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Национального фонда Республики Казахстан (тыс. тенге)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7"/>
        <w:gridCol w:w="2635"/>
        <w:gridCol w:w="2578"/>
      </w:tblGrid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2015 год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2014 год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денежных средств от операционной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(689739695)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(215621368)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Корректировки: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(дисконта) /премии по облигациям казахстанских государственных компаний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(25618905)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(13076089)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вознаграждения по сделкам РЕПО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(доход)/ убыток от финансовых инструментов, учитываемых по справедливой стоимости через прибыль или убыток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264858474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(124545337)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денежных средств от операционной деятельности до изменений в операционных активах и обязательствах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(450500126)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(353242794)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3"/>
        <w:gridCol w:w="2622"/>
        <w:gridCol w:w="2565"/>
      </w:tblGrid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(Увеличение) уменьшение операционных активов: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инструменты, учитываемые по справедливой стоимости через прибыль или убыток, кроме производных финансовых инструментов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2615580189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(593521899)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(4683854)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1176109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(532638)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(662838)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операционных обязательств: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2977118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450248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по сделкам РЕПО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и начисленные расходы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(1373603)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2819510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использование/поступление денежных средств в/от операционной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2161467086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(942981664)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денежных средств от инвестиционной деятельности: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Приобретение/реализация или погашение облигаций казахстанских государственных компаний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(399901985)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(252338351)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использование денежных средств в инвестиционной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(399901985)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(252338351)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денежных средств от финансовой деятельности: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Министерства финансов Республики 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1631004592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3504647159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в республиканский бюджет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(2456416963)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(1955000000)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перечисления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(667324540)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(219811649)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поступление/(использование) денежных средств от/в финансовой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(1492736911)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1329835510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увеличение/(уменьшение) денежных средств и их эквивалентов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268828190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134515495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 на начало года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1455610414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1321094919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 на конец периода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1724438604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1455610414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4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Отчет об изменениях в чистых активах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доверительному управлению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Национального фонда Республики Казахстан (тыс. тенге)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1"/>
        <w:gridCol w:w="2744"/>
        <w:gridCol w:w="1949"/>
        <w:gridCol w:w="1581"/>
        <w:gridCol w:w="1756"/>
        <w:gridCol w:w="2129"/>
      </w:tblGrid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по переоценке валюты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31 декабря 2013 года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18417181402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(8894722958)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1393924826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839293451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11755676721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Министерства финансов Республики Казахстан и прочие поступления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3504647159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3504647159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в республиканский бюджет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(1955000000)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(1955000000)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перечисления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(219811649)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(219811649)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переоценки валюты на начальный остаток чистых активов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2158692032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2158692032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переоценки валюты на чистую прибыль (убыток) и прочие перемещения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(92608568)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(92608568)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(убыток) за период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(215621368)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(215621368)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31 декабря 2014 года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21921828561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(11069534607)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1178303458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2905376915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14935974327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Министерства финансов Республики Казахстан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1631004592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1631004592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в республиканский бюджет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(2456416963)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(2456416963)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перечисления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(667324540)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(667324540)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переоценки валюты на начальный остаток чистых активов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12913658966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12913658966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переоценки валюты на чистую прибыль (убыток)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(2077235303)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(2077235303)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(убыток) за период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(689739695)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(689739695)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31 декабря 2015 года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23552833153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(14193276110)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488563763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13741800578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23589921384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Чистые активы Национального фонда Республики Казахстан на конец 2015 года составили 23589921384 тыс. тенге (методом начисления согласно аудированной финансовой отчетности), годовой прирост составил 58 %. В основном увеличение активов достигнуто за счет переоценки валютной части активов Национального фонда в тенге по причине изменения курса тенге к доллару США в 2015 году.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Иные данные по управлению Национальным фондом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Республики Казахстан за 2015 год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Структура распределения активов Национального фонда Республики Казахстан имела следующий вид. Общая рыночная стоимость портфеля Национального фонда Республики Казахстан 31 декабря 2015 года была равна 65731716152 долларам США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валютного портфеля - 63392151732 долларам США (96,44 %) и портфеля облигаций акционерного общества «ФНБ «Самрук-Казына», акционерного общества «НУХ «КазАгро» и акционерного общества «НУХ «Байтерек» - 2339564420 долларам США (3,56 %). Рыночная стоимость стабилизационного и сберегательного портфелей в составе валютного портфеля Национального фонда Республики Казахстан - 17822922101 (28,12 %) и 45569229631 (71,88 %) долларов США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ценных бумаг и других финансовых инструментов, входящих в состав валютного портфеля Национального фонда Республики Казахстан, основывается на данных глобального кастодиана Национального фонда Республики Казахстан.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Структура распределения валютных активов Национального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5"/>
        <w:gridCol w:w="4253"/>
        <w:gridCol w:w="2742"/>
      </w:tblGrid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мандата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в USD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с фиксированным доходом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35668165249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56,27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Денежный рынок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17822922101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28,12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8897803797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14,08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Глобальное тактическое распределение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1003260586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63392151732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учета кредиторской задолженности в тенге за оказанные Национальному фонду Республики Казахстан услуги и остатка средств на счете в тенге.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Динамика распределения активов стабилизационного портфеля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2"/>
        <w:gridCol w:w="2291"/>
        <w:gridCol w:w="2262"/>
        <w:gridCol w:w="2292"/>
        <w:gridCol w:w="2053"/>
      </w:tblGrid>
      <w:tr>
        <w:trPr>
          <w:trHeight w:val="30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31.03.2015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30.06.2015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30.09.2015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31.12.15</w:t>
            </w:r>
          </w:p>
        </w:tc>
      </w:tr>
      <w:tr>
        <w:trPr>
          <w:trHeight w:val="30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инструменты денежного рынка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83,18</w:t>
            </w:r>
          </w:p>
        </w:tc>
      </w:tr>
      <w:tr>
        <w:trPr>
          <w:trHeight w:val="30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с фиксированным доходом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</w:t>
            </w:r>
          </w:p>
        </w:tc>
      </w:tr>
      <w:tr>
        <w:trPr>
          <w:trHeight w:val="30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стабилизационный портфель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течение отчетного периода доля наличной валюты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государственных ценных бумаг стран, входящих в эталонный индекс в составе стабилизационного портфеля, была равна порядка 87,78 %.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распределения активов сберегательного портфеля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7"/>
        <w:gridCol w:w="2297"/>
        <w:gridCol w:w="2267"/>
        <w:gridCol w:w="2297"/>
        <w:gridCol w:w="2062"/>
      </w:tblGrid>
      <w:tr>
        <w:trPr>
          <w:trHeight w:val="30" w:hRule="atLeast"/>
        </w:trPr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31.03.15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30.06.15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30.09.15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31.12.15</w:t>
            </w:r>
          </w:p>
        </w:tc>
      </w:tr>
      <w:tr>
        <w:trPr>
          <w:trHeight w:val="30" w:hRule="atLeast"/>
        </w:trPr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с фиксированным доходом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78,97</w:t>
            </w:r>
          </w:p>
        </w:tc>
      </w:tr>
      <w:tr>
        <w:trPr>
          <w:trHeight w:val="30" w:hRule="atLeast"/>
        </w:trPr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19,91</w:t>
            </w:r>
          </w:p>
        </w:tc>
      </w:tr>
      <w:tr>
        <w:trPr>
          <w:trHeight w:val="30" w:hRule="atLeast"/>
        </w:trPr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инструменты денежного рынка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</w:tr>
      <w:tr>
        <w:trPr>
          <w:trHeight w:val="30" w:hRule="atLeast"/>
        </w:trPr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сберегательный портфель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Наибольшая доля на 31 декабря 2015 года в распределении активов сберегательного портфеля Национального фонда Республики Казахстан в страновом соотношении приходится на: США (40,92 %), страны Еврозоны (21,39 %), Японию (10,055 %), Великобританию (7,96 %), Канаду (5,51 %), Австралию (4,32 %), Южную Корею (4,76 %), Швейцарию (0,84 %) и другие страны (4,25 %).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Доходность Национального фонда Республики Казахстан за 2015 год составила (-) 2,44 %.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Инвестиционный доход за период с начала создания Национального фонда Республики Казахстан по 31 декабря 2015 года составил 6518 млн. долларов США. Доходность Национального фонда Республики Казахстан за период с начала его создания по 31 декабря 2015 года составила 66,64 %, что в годовом выражении составляет 3,56 %.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Остатки на текущих счетах, средства, размещенные в фонды денежного рынка с возможностью возврата на следующий рабочий день.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Историческая доходность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Национального фонда Республики Казахстан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90170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Чистые активы Национального фонда Республики Казахстан были классифицированы по следующим категориям (видам инвестиционного портфеля):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стабилизационный портфель;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сберегательный портфель: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портфель ценных бумаг с фиксированным доходом;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портфель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портфель тактического распределения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(индекса), на основании которого оценивается их доходность. Эталонные портфели (индексы) определены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утвержденными постановлением правления Национального Банка Республики Казахстан от 25 июля 2006 года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Доходность стабилизационного портфеля за 2015 год составила 0,05 %, за этот же период доходность эталонного портфеля (Merrill Lynch 6-month US Treasury Bill Index) составила 0,22 %. Таким образом, в результате управления активами стабилизационного портфеля в 2015 году была получена отрицательная сверхдоходность в размере (-) 0,17 %.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Доходность сберегательного портфеля за 2015 год составила (-) 3,62 %. Доходность эталонного портфеля за этот же период составила (-) 3,64 %. Таким образом, была получена положительная сверхдоходность в размере 0,02 %.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Доходность от управления активами сберегательного портфеля по типу мандата «Глобальные облигации» за 2015 год составила (-) 5,99 %. Доходность эталонного портфеля данного субпортфеля составила (-) 6,19 %. Таким образом, сверхдоходность, полученная в результате управления данным типом мандата, была положительной и составила 0,20 %.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Доходность от управления активами сберегательного портфеля по типу мандата «Глобальные акции» за 2015 год составила 0,89 %, тогда как доходность бенчмарка составила (-) 0,25 %. Таким образом, результат управления активами по данному типу мандата относительно эталонного портфеля был отрицательным, сверхдоходность составила (-) 0,64 %.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Доходность от управления активами сберегательного портфеля по типу мандата «Глобальное тактическое распределение активов» за 2015 год составила (-) 3,48 %, тогда как доходность бенчмарка составила (-) 4,77 %. Таким образом, результат управления активами сберегательного портфеля в 2015 году по данному типу мандата относительно эталонного портфеля был положительным, сверхдоходность составила 1,29 %.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Доходность сберегательного портфеля по типам мандатов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9207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07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Доходность стабилизационного портфеля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Дополнительная информация о проведенных мероприятиях в 2015 году по управлению Национальным фондом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января 2015 года в целях повышения эффективности доверительного управления активами Национального фонда Республики Казахстан и расширения валютной диверсификации активов сберегательного портфеля Национального фонда Республики Казахстан было принято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№ 11, предусматривающее изменение валютного распределения сберегательного портфеля облигаций Национального фонда Республики Казахстан в соответствии с принципом сопоставления размеров ВВП стран, входящих в валютную корзину.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 1 мая 2015 года вступил в силу следующий эталонный композитный индекс облигаций: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U.S. Treasuries, 1-5 Yrs (GVQ0) - 45 (сорок 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1-5 Year All Euro Government Index, DE, FR, NL, AT, LU, FI (EVDF) - 20 (двадцать)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- 10 (десять)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- 10 (десять)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- 5 (пять)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 новым валютным распределением сберегательного портфеля были исключены датская и шведская кроны, сингапурский и гонконгский доллары и уменьшена доля портфеля, деноминированного в евро, в пользу портфеля в долларах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вышеуказанного решения был проведен анализ результатов деятельности внешних управляющих Национального фонда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внешних управляющих Национального фонда Республики Казахстан, утвержденными постановлением правления Национального Банка Республики Казахстан от 25 июля 2006 года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чего, в соответствии с протоколом Инвестиционного комитета Национального Банка от 10 апреля 2015 года № 54 и в целях закрытия активной позиции по акциям было рекомендовано расторгнуть соглашения по управлению активами Национального фонда Республики Казахстан с внешними управляющими - BSI SA, Bank Sarasin &amp; Со (мандат управления «Глобальные активные акции») и сократить на 50 % размер активов под управлением UBS Global AM (Equity) и State Street Global Advisors, в рамках мандата «Глобальные пассивные акции».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State Street Bank Europe Limited был утвержден в качестве транзитного управляющего для активов Национального фонда Республики Казахстан. В результате реализации вышеуказанного решения полученные средства были переведены в мандат «Глобальные облигации» под управление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систематической работы по разъяснению среди населения целей и задач Национального фонда Республики Казахстан информация об отчете о формировании и использовании Национального фонда Республики Казахстан за 2014 год и результатах проведения внешнего аудита была опубликована 2 июля 2015 года в газете «Казахстанская правда» № 123 (279999), а также размещена на веб-сайте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Необходимая информация о деятельности Национального фонда Республики Казахстан, отчеты, нормативные правовые акты, регулирующие деятельность Национального фонда Республики Казахстан, размещены на веб-сайте Министерства финансов Республики Казахстан (www.minfm.gov.kz).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