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cd65" w14:textId="a7bc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и науки Республики Казахстан на 2016 - 2019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 марта 2016 года № 205. Утратил силу Указом Президента Республики Казахстан от 29 октября 2018 года № 781</w:t>
      </w:r>
    </w:p>
    <w:p>
      <w:pPr>
        <w:spacing w:after="0"/>
        <w:ind w:left="0"/>
        <w:jc w:val="both"/>
      </w:pPr>
      <w:r>
        <w:rPr>
          <w:rFonts w:ascii="Times New Roman"/>
          <w:b w:val="false"/>
          <w:i w:val="false"/>
          <w:color w:val="ff0000"/>
          <w:sz w:val="28"/>
        </w:rPr>
        <w:t xml:space="preserve">
      Сноска. Утратил силу Указом Президента РК от 29.10.2018 </w:t>
      </w:r>
      <w:r>
        <w:rPr>
          <w:rFonts w:ascii="Times New Roman"/>
          <w:b w:val="false"/>
          <w:i w:val="false"/>
          <w:color w:val="ff0000"/>
          <w:sz w:val="28"/>
        </w:rPr>
        <w:t>№ 781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и науки Республики Казахстан на 2016 - 2019 годы (далее – Программа).</w:t>
      </w:r>
    </w:p>
    <w:bookmarkEnd w:id="0"/>
    <w:bookmarkStart w:name="z2" w:id="1"/>
    <w:p>
      <w:pPr>
        <w:spacing w:after="0"/>
        <w:ind w:left="0"/>
        <w:jc w:val="both"/>
      </w:pPr>
      <w:r>
        <w:rPr>
          <w:rFonts w:ascii="Times New Roman"/>
          <w:b w:val="false"/>
          <w:i w:val="false"/>
          <w:color w:val="000000"/>
          <w:sz w:val="28"/>
        </w:rPr>
        <w:t>
      2. Правительству Республики Казахстан:</w:t>
      </w:r>
    </w:p>
    <w:bookmarkEnd w:id="1"/>
    <w:p>
      <w:pPr>
        <w:spacing w:after="0"/>
        <w:ind w:left="0"/>
        <w:jc w:val="both"/>
      </w:pPr>
      <w:r>
        <w:rPr>
          <w:rFonts w:ascii="Times New Roman"/>
          <w:b w:val="false"/>
          <w:i w:val="false"/>
          <w:color w:val="000000"/>
          <w:sz w:val="28"/>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p>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Start w:name="z3" w:id="2"/>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2"/>
    <w:bookmarkStart w:name="z4" w:id="3"/>
    <w:p>
      <w:pPr>
        <w:spacing w:after="0"/>
        <w:ind w:left="0"/>
        <w:jc w:val="both"/>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4"/>
    <w:bookmarkStart w:name="z6" w:id="5"/>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Указом Президента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марта 2016 года № 205</w:t>
                  </w:r>
                </w:p>
              </w:tc>
            </w:tr>
          </w:tbl>
          <w:p/>
        </w:tc>
      </w:tr>
    </w:tbl>
    <w:bookmarkStart w:name="z8"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образования и науки Республики Казахстан</w:t>
      </w:r>
      <w:r>
        <w:br/>
      </w:r>
      <w:r>
        <w:rPr>
          <w:rFonts w:ascii="Times New Roman"/>
          <w:b/>
          <w:i w:val="false"/>
          <w:color w:val="000000"/>
        </w:rPr>
        <w:t>на 2016 - 2019 годы</w:t>
      </w:r>
      <w:r>
        <w:br/>
      </w:r>
      <w:r>
        <w:rPr>
          <w:rFonts w:ascii="Times New Roman"/>
          <w:b/>
          <w:i w:val="false"/>
          <w:color w:val="000000"/>
        </w:rPr>
        <w:t>Астана, 2016 год</w:t>
      </w:r>
      <w:r>
        <w:br/>
      </w:r>
      <w:r>
        <w:rPr>
          <w:rFonts w:ascii="Times New Roman"/>
          <w:b/>
          <w:i w:val="false"/>
          <w:color w:val="000000"/>
        </w:rPr>
        <w:t>1. Паспорт Программы</w:t>
      </w:r>
    </w:p>
    <w:bookmarkEnd w:id="6"/>
    <w:tbl>
      <w:tblPr>
        <w:tblW w:w="0" w:type="auto"/>
        <w:tblCellSpacing w:w="0" w:type="auto"/>
        <w:tblBorders>
          <w:top w:val="none"/>
          <w:left w:val="none"/>
          <w:bottom w:val="none"/>
          <w:right w:val="none"/>
          <w:insideH w:val="none"/>
          <w:insideV w:val="none"/>
        </w:tblBorders>
      </w:tblPr>
      <w:tblGrid>
        <w:gridCol w:w="520"/>
        <w:gridCol w:w="11780"/>
      </w:tblGrid>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образования и науки Республики Казахстан на 2016 - 2019 годы (далее – Программа)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Н.Назарбаева народу Казахстана от 11 ноября 2014 года "Нұрлы жол – путь в будущее";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Н.Назарбаева народу Казахстана от 30 ноября 2015 года "Казахстан в новой глобальной реальности: рост, реформы, 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 нации</w:t>
            </w:r>
            <w:r>
              <w:rPr>
                <w:rFonts w:ascii="Times New Roman"/>
                <w:b w:val="false"/>
                <w:i w:val="false"/>
                <w:color w:val="000000"/>
                <w:sz w:val="20"/>
              </w:rPr>
              <w:t xml:space="preserve"> "100 конкретных шагов: современное государство для всех"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(далее –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городов Астаны и Алматы, областей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образования и науки, развитие человеческого капитала для устойчивого роста экономики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Программы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равного доступа к качественному дошкольному воспитанию и обучению;</w:t>
            </w:r>
          </w:p>
          <w:p>
            <w:pPr>
              <w:spacing w:after="20"/>
              <w:ind w:left="20"/>
              <w:jc w:val="both"/>
            </w:pPr>
            <w:r>
              <w:rPr>
                <w:rFonts w:ascii="Times New Roman"/>
                <w:b w:val="false"/>
                <w:i w:val="false"/>
                <w:color w:val="000000"/>
                <w:sz w:val="20"/>
              </w:rPr>
              <w:t>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pPr>
              <w:spacing w:after="20"/>
              <w:ind w:left="20"/>
              <w:jc w:val="both"/>
            </w:pPr>
            <w:r>
              <w:rPr>
                <w:rFonts w:ascii="Times New Roman"/>
                <w:b w:val="false"/>
                <w:i w:val="false"/>
                <w:color w:val="000000"/>
                <w:sz w:val="20"/>
              </w:rPr>
              <w:t>
социально-экономическая интеграция молодежи через создание условий для получения технического и профессионального образования;</w:t>
            </w:r>
          </w:p>
          <w:p>
            <w:pPr>
              <w:spacing w:after="20"/>
              <w:ind w:left="20"/>
              <w:jc w:val="both"/>
            </w:pPr>
            <w:r>
              <w:rPr>
                <w:rFonts w:ascii="Times New Roman"/>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 </w:t>
            </w:r>
          </w:p>
          <w:p>
            <w:pPr>
              <w:spacing w:after="20"/>
              <w:ind w:left="20"/>
              <w:jc w:val="both"/>
            </w:pPr>
            <w:r>
              <w:rPr>
                <w:rFonts w:ascii="Times New Roman"/>
                <w:b w:val="false"/>
                <w:i w:val="false"/>
                <w:color w:val="000000"/>
                <w:sz w:val="20"/>
              </w:rPr>
              <w:t>
обеспечение реального вклада науки для ускоренной диверсификации и устойчивого развития экономики страны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качественного состава педагогических кадров дошкольных организаций и повышение престижа профессии;</w:t>
            </w:r>
          </w:p>
          <w:p>
            <w:pPr>
              <w:spacing w:after="20"/>
              <w:ind w:left="20"/>
              <w:jc w:val="both"/>
            </w:pPr>
            <w:r>
              <w:rPr>
                <w:rFonts w:ascii="Times New Roman"/>
                <w:b w:val="false"/>
                <w:i w:val="false"/>
                <w:color w:val="000000"/>
                <w:sz w:val="20"/>
              </w:rPr>
              <w:t>
увеличение сети дошкольных организаций с учетом демографической ситуации;</w:t>
            </w:r>
          </w:p>
          <w:p>
            <w:pPr>
              <w:spacing w:after="20"/>
              <w:ind w:left="20"/>
              <w:jc w:val="both"/>
            </w:pPr>
            <w:r>
              <w:rPr>
                <w:rFonts w:ascii="Times New Roman"/>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p>
          <w:p>
            <w:pPr>
              <w:spacing w:after="20"/>
              <w:ind w:left="20"/>
              <w:jc w:val="both"/>
            </w:pPr>
            <w:r>
              <w:rPr>
                <w:rFonts w:ascii="Times New Roman"/>
                <w:b w:val="false"/>
                <w:i w:val="false"/>
                <w:color w:val="000000"/>
                <w:sz w:val="20"/>
              </w:rPr>
              <w:t>
усовершенствование менеджмента и мониторинга развития дошкольного воспитания и обучения;</w:t>
            </w:r>
          </w:p>
          <w:p>
            <w:pPr>
              <w:spacing w:after="20"/>
              <w:ind w:left="20"/>
              <w:jc w:val="both"/>
            </w:pPr>
            <w:r>
              <w:rPr>
                <w:rFonts w:ascii="Times New Roman"/>
                <w:b w:val="false"/>
                <w:i w:val="false"/>
                <w:color w:val="000000"/>
                <w:sz w:val="20"/>
              </w:rPr>
              <w:t>
повышение престижа профессии педагогов и повышение их качественного состава;</w:t>
            </w:r>
          </w:p>
          <w:p>
            <w:pPr>
              <w:spacing w:after="20"/>
              <w:ind w:left="20"/>
              <w:jc w:val="both"/>
            </w:pPr>
            <w:r>
              <w:rPr>
                <w:rFonts w:ascii="Times New Roman"/>
                <w:b w:val="false"/>
                <w:i w:val="false"/>
                <w:color w:val="000000"/>
                <w:sz w:val="20"/>
              </w:rPr>
              <w:t>
обеспечение инфраструктурного развития среднего образования;</w:t>
            </w:r>
          </w:p>
          <w:p>
            <w:pPr>
              <w:spacing w:after="20"/>
              <w:ind w:left="20"/>
              <w:jc w:val="both"/>
            </w:pPr>
            <w:r>
              <w:rPr>
                <w:rFonts w:ascii="Times New Roman"/>
                <w:b w:val="false"/>
                <w:i w:val="false"/>
                <w:color w:val="000000"/>
                <w:sz w:val="20"/>
              </w:rPr>
              <w:t>
обновление содержания среднего образования;</w:t>
            </w:r>
          </w:p>
          <w:p>
            <w:pPr>
              <w:spacing w:after="20"/>
              <w:ind w:left="20"/>
              <w:jc w:val="both"/>
            </w:pPr>
            <w:r>
              <w:rPr>
                <w:rFonts w:ascii="Times New Roman"/>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здорового образа жизни;</w:t>
            </w:r>
          </w:p>
          <w:p>
            <w:pPr>
              <w:spacing w:after="20"/>
              <w:ind w:left="20"/>
              <w:jc w:val="both"/>
            </w:pPr>
            <w:r>
              <w:rPr>
                <w:rFonts w:ascii="Times New Roman"/>
                <w:b w:val="false"/>
                <w:i w:val="false"/>
                <w:color w:val="000000"/>
                <w:sz w:val="20"/>
              </w:rPr>
              <w:t>
усовершенствование менеджмента и мониторинга развития среднего образования;</w:t>
            </w:r>
          </w:p>
          <w:p>
            <w:pPr>
              <w:spacing w:after="20"/>
              <w:ind w:left="20"/>
              <w:jc w:val="both"/>
            </w:pPr>
            <w:r>
              <w:rPr>
                <w:rFonts w:ascii="Times New Roman"/>
                <w:b w:val="false"/>
                <w:i w:val="false"/>
                <w:color w:val="000000"/>
                <w:sz w:val="20"/>
              </w:rPr>
              <w:t>
повышение престижа системы технического и профессионального образования (далее – ТиПО);</w:t>
            </w:r>
          </w:p>
          <w:p>
            <w:pPr>
              <w:spacing w:after="20"/>
              <w:ind w:left="20"/>
              <w:jc w:val="both"/>
            </w:pPr>
            <w:r>
              <w:rPr>
                <w:rFonts w:ascii="Times New Roman"/>
                <w:b w:val="false"/>
                <w:i w:val="false"/>
                <w:color w:val="000000"/>
                <w:sz w:val="20"/>
              </w:rPr>
              <w:t>
обеспечение доступности ТиПО и качества подготовки кадров;</w:t>
            </w:r>
          </w:p>
          <w:p>
            <w:pPr>
              <w:spacing w:after="20"/>
              <w:ind w:left="20"/>
              <w:jc w:val="both"/>
            </w:pPr>
            <w:r>
              <w:rPr>
                <w:rFonts w:ascii="Times New Roman"/>
                <w:b w:val="false"/>
                <w:i w:val="false"/>
                <w:color w:val="000000"/>
                <w:sz w:val="20"/>
              </w:rPr>
              <w:t>
обновление содержания ТиПО с учетом запросов индустриально-инновационного развития страны;</w:t>
            </w:r>
          </w:p>
          <w:p>
            <w:pPr>
              <w:spacing w:after="20"/>
              <w:ind w:left="20"/>
              <w:jc w:val="both"/>
            </w:pPr>
            <w:r>
              <w:rPr>
                <w:rFonts w:ascii="Times New Roman"/>
                <w:b w:val="false"/>
                <w:i w:val="false"/>
                <w:color w:val="000000"/>
                <w:sz w:val="20"/>
              </w:rPr>
              <w:t>
укрепление духовно-нравственных ценностей Общенациональной патриотической идеи "Мәңгілік Ел" и культуры здорового образа жизни;</w:t>
            </w:r>
          </w:p>
          <w:p>
            <w:pPr>
              <w:spacing w:after="20"/>
              <w:ind w:left="20"/>
              <w:jc w:val="both"/>
            </w:pPr>
            <w:r>
              <w:rPr>
                <w:rFonts w:ascii="Times New Roman"/>
                <w:b w:val="false"/>
                <w:i w:val="false"/>
                <w:color w:val="000000"/>
                <w:sz w:val="20"/>
              </w:rPr>
              <w:t>
усовершенствование менеджмента и мониторинга развития ТиПО;</w:t>
            </w:r>
          </w:p>
          <w:p>
            <w:pPr>
              <w:spacing w:after="20"/>
              <w:ind w:left="20"/>
              <w:jc w:val="both"/>
            </w:pPr>
            <w:r>
              <w:rPr>
                <w:rFonts w:ascii="Times New Roman"/>
                <w:b w:val="false"/>
                <w:i w:val="false"/>
                <w:color w:val="000000"/>
                <w:sz w:val="20"/>
              </w:rPr>
              <w:t>
обеспечение качественной подготовки конкурентоспособных кадров;</w:t>
            </w:r>
          </w:p>
          <w:p>
            <w:pPr>
              <w:spacing w:after="20"/>
              <w:ind w:left="20"/>
              <w:jc w:val="both"/>
            </w:pPr>
            <w:r>
              <w:rPr>
                <w:rFonts w:ascii="Times New Roman"/>
                <w:b w:val="false"/>
                <w:i w:val="false"/>
                <w:color w:val="000000"/>
                <w:sz w:val="20"/>
              </w:rPr>
              <w:t>
модернизация содержания высшего и послевузовского образования в контексте мировых тенденций;</w:t>
            </w:r>
          </w:p>
          <w:p>
            <w:pPr>
              <w:spacing w:after="20"/>
              <w:ind w:left="20"/>
              <w:jc w:val="both"/>
            </w:pPr>
            <w:r>
              <w:rPr>
                <w:rFonts w:ascii="Times New Roman"/>
                <w:b w:val="false"/>
                <w:i w:val="false"/>
                <w:color w:val="000000"/>
                <w:sz w:val="20"/>
              </w:rPr>
              <w:t>
создание условий для коммерциализации результатов научных исследований и технологий;</w:t>
            </w:r>
          </w:p>
          <w:p>
            <w:pPr>
              <w:spacing w:after="20"/>
              <w:ind w:left="20"/>
              <w:jc w:val="both"/>
            </w:pPr>
            <w:r>
              <w:rPr>
                <w:rFonts w:ascii="Times New Roman"/>
                <w:b w:val="false"/>
                <w:i w:val="false"/>
                <w:color w:val="000000"/>
                <w:sz w:val="20"/>
              </w:rPr>
              <w:t>
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p>
          <w:p>
            <w:pPr>
              <w:spacing w:after="20"/>
              <w:ind w:left="20"/>
              <w:jc w:val="both"/>
            </w:pPr>
            <w:r>
              <w:rPr>
                <w:rFonts w:ascii="Times New Roman"/>
                <w:b w:val="false"/>
                <w:i w:val="false"/>
                <w:color w:val="000000"/>
                <w:sz w:val="20"/>
              </w:rPr>
              <w:t>
усовершенствование менеджмента и мониторинга развития высшего и послевузовского образования;</w:t>
            </w:r>
          </w:p>
          <w:p>
            <w:pPr>
              <w:spacing w:after="20"/>
              <w:ind w:left="20"/>
              <w:jc w:val="both"/>
            </w:pPr>
            <w:r>
              <w:rPr>
                <w:rFonts w:ascii="Times New Roman"/>
                <w:b w:val="false"/>
                <w:i w:val="false"/>
                <w:color w:val="000000"/>
                <w:sz w:val="20"/>
              </w:rPr>
              <w:t>
увеличение вклада науки в развитие экономики страны;</w:t>
            </w:r>
          </w:p>
          <w:p>
            <w:pPr>
              <w:spacing w:after="20"/>
              <w:ind w:left="20"/>
              <w:jc w:val="both"/>
            </w:pPr>
            <w:r>
              <w:rPr>
                <w:rFonts w:ascii="Times New Roman"/>
                <w:b w:val="false"/>
                <w:i w:val="false"/>
                <w:color w:val="000000"/>
                <w:sz w:val="20"/>
              </w:rPr>
              <w:t>
укрепление научного потенциала и статуса ученого;</w:t>
            </w:r>
          </w:p>
          <w:p>
            <w:pPr>
              <w:spacing w:after="20"/>
              <w:ind w:left="20"/>
              <w:jc w:val="both"/>
            </w:pPr>
            <w:r>
              <w:rPr>
                <w:rFonts w:ascii="Times New Roman"/>
                <w:b w:val="false"/>
                <w:i w:val="false"/>
                <w:color w:val="000000"/>
                <w:sz w:val="20"/>
              </w:rPr>
              <w:t>
модернизация инфраструктуры науки;</w:t>
            </w:r>
          </w:p>
          <w:p>
            <w:pPr>
              <w:spacing w:after="20"/>
              <w:ind w:left="20"/>
              <w:jc w:val="both"/>
            </w:pPr>
            <w:r>
              <w:rPr>
                <w:rFonts w:ascii="Times New Roman"/>
                <w:b w:val="false"/>
                <w:i w:val="false"/>
                <w:color w:val="000000"/>
                <w:sz w:val="20"/>
              </w:rPr>
              <w:t>
усовершенствование менеджмента и мониторинга развития науки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3-6 лет, охваченных дошкольным воспитанием и обучением по обновленному содержанию, в 2017 году – 87,5 %, в 2019 году – 100 %;</w:t>
            </w:r>
          </w:p>
          <w:p>
            <w:pPr>
              <w:spacing w:after="20"/>
              <w:ind w:left="20"/>
              <w:jc w:val="both"/>
            </w:pPr>
            <w:r>
              <w:rPr>
                <w:rFonts w:ascii="Times New Roman"/>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p>
          <w:p>
            <w:pPr>
              <w:spacing w:after="20"/>
              <w:ind w:left="20"/>
              <w:jc w:val="both"/>
            </w:pPr>
            <w:r>
              <w:rPr>
                <w:rFonts w:ascii="Times New Roman"/>
                <w:b w:val="false"/>
                <w:i w:val="false"/>
                <w:color w:val="000000"/>
                <w:sz w:val="20"/>
              </w:rPr>
              <w:t>
доля учащихся с успеваемостью на "хорошо" и "отлично" (качество обучения) в 2017 году – 62 %, в 2019 году – 70 %;</w:t>
            </w:r>
          </w:p>
          <w:p>
            <w:pPr>
              <w:spacing w:after="20"/>
              <w:ind w:left="20"/>
              <w:jc w:val="both"/>
            </w:pPr>
            <w:r>
              <w:rPr>
                <w:rFonts w:ascii="Times New Roman"/>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p>
          <w:p>
            <w:pPr>
              <w:spacing w:after="20"/>
              <w:ind w:left="20"/>
              <w:jc w:val="both"/>
            </w:pPr>
            <w:r>
              <w:rPr>
                <w:rFonts w:ascii="Times New Roman"/>
                <w:b w:val="false"/>
                <w:i w:val="false"/>
                <w:color w:val="000000"/>
                <w:sz w:val="20"/>
              </w:rPr>
              <w:t>
2017 год 2019 год</w:t>
            </w:r>
          </w:p>
          <w:p>
            <w:pPr>
              <w:spacing w:after="20"/>
              <w:ind w:left="20"/>
              <w:jc w:val="both"/>
            </w:pPr>
            <w:r>
              <w:rPr>
                <w:rFonts w:ascii="Times New Roman"/>
                <w:b w:val="false"/>
                <w:i w:val="false"/>
                <w:color w:val="000000"/>
                <w:sz w:val="20"/>
              </w:rPr>
              <w:t>
топ-200 0 2</w:t>
            </w:r>
          </w:p>
          <w:p>
            <w:pPr>
              <w:spacing w:after="20"/>
              <w:ind w:left="20"/>
              <w:jc w:val="both"/>
            </w:pPr>
            <w:r>
              <w:rPr>
                <w:rFonts w:ascii="Times New Roman"/>
                <w:b w:val="false"/>
                <w:i w:val="false"/>
                <w:color w:val="000000"/>
                <w:sz w:val="20"/>
              </w:rPr>
              <w:t>
топ-300 2 2</w:t>
            </w:r>
          </w:p>
          <w:p>
            <w:pPr>
              <w:spacing w:after="20"/>
              <w:ind w:left="20"/>
              <w:jc w:val="both"/>
            </w:pPr>
            <w:r>
              <w:rPr>
                <w:rFonts w:ascii="Times New Roman"/>
                <w:b w:val="false"/>
                <w:i w:val="false"/>
                <w:color w:val="000000"/>
                <w:sz w:val="20"/>
              </w:rPr>
              <w:t>
топ-500 2 3</w:t>
            </w:r>
          </w:p>
          <w:p>
            <w:pPr>
              <w:spacing w:after="20"/>
              <w:ind w:left="20"/>
              <w:jc w:val="both"/>
            </w:pPr>
            <w:r>
              <w:rPr>
                <w:rFonts w:ascii="Times New Roman"/>
                <w:b w:val="false"/>
                <w:i w:val="false"/>
                <w:color w:val="000000"/>
                <w:sz w:val="20"/>
              </w:rPr>
              <w:t>
топ-701+ 7 9</w:t>
            </w:r>
          </w:p>
          <w:p>
            <w:pPr>
              <w:spacing w:after="20"/>
              <w:ind w:left="20"/>
              <w:jc w:val="both"/>
            </w:pPr>
            <w:r>
              <w:rPr>
                <w:rFonts w:ascii="Times New Roman"/>
                <w:b w:val="false"/>
                <w:i w:val="false"/>
                <w:color w:val="000000"/>
                <w:sz w:val="20"/>
              </w:rPr>
              <w:t>
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p>
          <w:p>
            <w:pPr>
              <w:spacing w:after="20"/>
              <w:ind w:left="20"/>
              <w:jc w:val="both"/>
            </w:pPr>
            <w:r>
              <w:rPr>
                <w:rFonts w:ascii="Times New Roman"/>
                <w:b w:val="false"/>
                <w:i w:val="false"/>
                <w:color w:val="000000"/>
                <w:sz w:val="20"/>
              </w:rPr>
              <w:t>
доля коммерциализированных проектов в общем количестве прикладных научно-исследовательских работ в 2017 году – 17,5 %, в 2019 году – 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0" w:id="7"/>
    <w:p>
      <w:pPr>
        <w:spacing w:after="0"/>
        <w:ind w:left="0"/>
        <w:jc w:val="left"/>
      </w:pPr>
      <w:r>
        <w:rPr>
          <w:rFonts w:ascii="Times New Roman"/>
          <w:b/>
          <w:i w:val="false"/>
          <w:color w:val="000000"/>
        </w:rPr>
        <w:t xml:space="preserve"> 2. Введение</w:t>
      </w:r>
    </w:p>
    <w:bookmarkEnd w:id="7"/>
    <w:p>
      <w:pPr>
        <w:spacing w:after="0"/>
        <w:ind w:left="0"/>
        <w:jc w:val="both"/>
      </w:pPr>
      <w:r>
        <w:rPr>
          <w:rFonts w:ascii="Times New Roman"/>
          <w:b w:val="false"/>
          <w:i w:val="false"/>
          <w:color w:val="000000"/>
          <w:sz w:val="28"/>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p>
    <w:p>
      <w:pPr>
        <w:spacing w:after="0"/>
        <w:ind w:left="0"/>
        <w:jc w:val="both"/>
      </w:pPr>
      <w:r>
        <w:rPr>
          <w:rFonts w:ascii="Times New Roman"/>
          <w:b w:val="false"/>
          <w:i w:val="false"/>
          <w:color w:val="000000"/>
          <w:sz w:val="28"/>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p>
    <w:p>
      <w:pPr>
        <w:spacing w:after="0"/>
        <w:ind w:left="0"/>
        <w:jc w:val="both"/>
      </w:pPr>
      <w:r>
        <w:rPr>
          <w:rFonts w:ascii="Times New Roman"/>
          <w:b w:val="false"/>
          <w:i w:val="false"/>
          <w:color w:val="000000"/>
          <w:sz w:val="28"/>
        </w:rP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p>
      <w:pPr>
        <w:spacing w:after="0"/>
        <w:ind w:left="0"/>
        <w:jc w:val="both"/>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w:t>
      </w:r>
    </w:p>
    <w:p>
      <w:pPr>
        <w:spacing w:after="0"/>
        <w:ind w:left="0"/>
        <w:jc w:val="both"/>
      </w:pPr>
      <w:r>
        <w:rPr>
          <w:rFonts w:ascii="Times New Roman"/>
          <w:b w:val="false"/>
          <w:i w:val="false"/>
          <w:color w:val="000000"/>
          <w:sz w:val="28"/>
        </w:rPr>
        <w:t xml:space="preserve">
      Развитие казахстанской науки во благо интересов экономики и бизнеса обозначено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w:t>
      </w:r>
    </w:p>
    <w:p>
      <w:pPr>
        <w:spacing w:after="0"/>
        <w:ind w:left="0"/>
        <w:jc w:val="both"/>
      </w:pPr>
      <w:r>
        <w:rPr>
          <w:rFonts w:ascii="Times New Roman"/>
          <w:b w:val="false"/>
          <w:i w:val="false"/>
          <w:color w:val="000000"/>
          <w:sz w:val="28"/>
        </w:rPr>
        <w:t xml:space="preserve">
      В 2015 году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p>
    <w:p>
      <w:pPr>
        <w:spacing w:after="0"/>
        <w:ind w:left="0"/>
        <w:jc w:val="both"/>
      </w:pPr>
      <w:r>
        <w:rPr>
          <w:rFonts w:ascii="Times New Roman"/>
          <w:b w:val="false"/>
          <w:i w:val="false"/>
          <w:color w:val="000000"/>
          <w:sz w:val="28"/>
        </w:rPr>
        <w:t xml:space="preserve">
      Особый статус и государственная поддержка молодежи обозначены в новом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молодежной политике". </w:t>
      </w:r>
    </w:p>
    <w:p>
      <w:pPr>
        <w:spacing w:after="0"/>
        <w:ind w:left="0"/>
        <w:jc w:val="both"/>
      </w:pPr>
      <w:r>
        <w:rPr>
          <w:rFonts w:ascii="Times New Roman"/>
          <w:b w:val="false"/>
          <w:i w:val="false"/>
          <w:color w:val="000000"/>
          <w:sz w:val="28"/>
        </w:rPr>
        <w:t>
      Тем самым создана основа для реализации новых образовательных стратегий и научных достижений.</w:t>
      </w:r>
    </w:p>
    <w:p>
      <w:pPr>
        <w:spacing w:after="0"/>
        <w:ind w:left="0"/>
        <w:jc w:val="both"/>
      </w:pPr>
      <w:r>
        <w:rPr>
          <w:rFonts w:ascii="Times New Roman"/>
          <w:b w:val="false"/>
          <w:i w:val="false"/>
          <w:color w:val="000000"/>
          <w:sz w:val="28"/>
        </w:rPr>
        <w:t xml:space="preserve">
      Программа разработана на основе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 учетом ведущих мировых трендов. </w:t>
      </w:r>
    </w:p>
    <w:p>
      <w:pPr>
        <w:spacing w:after="0"/>
        <w:ind w:left="0"/>
        <w:jc w:val="both"/>
      </w:pPr>
      <w:r>
        <w:rPr>
          <w:rFonts w:ascii="Times New Roman"/>
          <w:b w:val="false"/>
          <w:i w:val="false"/>
          <w:color w:val="000000"/>
          <w:sz w:val="28"/>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bookmarkStart w:name="z11" w:id="8"/>
    <w:p>
      <w:pPr>
        <w:spacing w:after="0"/>
        <w:ind w:left="0"/>
        <w:jc w:val="left"/>
      </w:pPr>
      <w:r>
        <w:rPr>
          <w:rFonts w:ascii="Times New Roman"/>
          <w:b/>
          <w:i w:val="false"/>
          <w:color w:val="000000"/>
        </w:rPr>
        <w:t xml:space="preserve"> 3. Анализ текущей ситуации</w:t>
      </w:r>
    </w:p>
    <w:bookmarkEnd w:id="8"/>
    <w:p>
      <w:pPr>
        <w:spacing w:after="0"/>
        <w:ind w:left="0"/>
        <w:jc w:val="both"/>
      </w:pPr>
      <w:r>
        <w:rPr>
          <w:rFonts w:ascii="Times New Roman"/>
          <w:b w:val="false"/>
          <w:i w:val="false"/>
          <w:color w:val="000000"/>
          <w:sz w:val="28"/>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p>
    <w:p>
      <w:pPr>
        <w:spacing w:after="0"/>
        <w:ind w:left="0"/>
        <w:jc w:val="both"/>
      </w:pPr>
      <w:r>
        <w:rPr>
          <w:rFonts w:ascii="Times New Roman"/>
          <w:b w:val="false"/>
          <w:i w:val="false"/>
          <w:color w:val="000000"/>
          <w:sz w:val="28"/>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p>
    <w:p>
      <w:pPr>
        <w:spacing w:after="0"/>
        <w:ind w:left="0"/>
        <w:jc w:val="both"/>
      </w:pPr>
      <w:r>
        <w:rPr>
          <w:rFonts w:ascii="Times New Roman"/>
          <w:b w:val="false"/>
          <w:i w:val="false"/>
          <w:color w:val="000000"/>
          <w:sz w:val="28"/>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56-е место среди 188 экономик мира. </w:t>
      </w:r>
    </w:p>
    <w:p>
      <w:pPr>
        <w:spacing w:after="0"/>
        <w:ind w:left="0"/>
        <w:jc w:val="both"/>
      </w:pPr>
      <w:r>
        <w:rPr>
          <w:rFonts w:ascii="Times New Roman"/>
          <w:b w:val="false"/>
          <w:i w:val="false"/>
          <w:color w:val="000000"/>
          <w:sz w:val="28"/>
        </w:rP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p>
    <w:p>
      <w:pPr>
        <w:spacing w:after="0"/>
        <w:ind w:left="0"/>
        <w:jc w:val="both"/>
      </w:pPr>
      <w:r>
        <w:rPr>
          <w:rFonts w:ascii="Times New Roman"/>
          <w:b w:val="false"/>
          <w:i w:val="false"/>
          <w:color w:val="000000"/>
          <w:sz w:val="28"/>
        </w:rPr>
        <w:t xml:space="preserve">
      Значительно улучшены результаты казахстанских 15-летних обучающихся по математической и естественно-научной грамотности в PISA-2012. </w:t>
      </w:r>
    </w:p>
    <w:p>
      <w:pPr>
        <w:spacing w:after="0"/>
        <w:ind w:left="0"/>
        <w:jc w:val="both"/>
      </w:pPr>
      <w:r>
        <w:rPr>
          <w:rFonts w:ascii="Times New Roman"/>
          <w:b w:val="false"/>
          <w:i w:val="false"/>
          <w:color w:val="000000"/>
          <w:sz w:val="28"/>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p>
    <w:p>
      <w:pPr>
        <w:spacing w:after="0"/>
        <w:ind w:left="0"/>
        <w:jc w:val="both"/>
      </w:pPr>
      <w:r>
        <w:rPr>
          <w:rFonts w:ascii="Times New Roman"/>
          <w:b w:val="false"/>
          <w:i w:val="false"/>
          <w:color w:val="000000"/>
          <w:sz w:val="28"/>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p>
    <w:p>
      <w:pPr>
        <w:spacing w:after="0"/>
        <w:ind w:left="0"/>
        <w:jc w:val="both"/>
      </w:pPr>
      <w:r>
        <w:rPr>
          <w:rFonts w:ascii="Times New Roman"/>
          <w:b w:val="false"/>
          <w:i w:val="false"/>
          <w:color w:val="000000"/>
          <w:sz w:val="28"/>
        </w:rP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p>
    <w:p>
      <w:pPr>
        <w:spacing w:after="0"/>
        <w:ind w:left="0"/>
        <w:jc w:val="both"/>
      </w:pPr>
      <w:r>
        <w:rPr>
          <w:rFonts w:ascii="Times New Roman"/>
          <w:b w:val="false"/>
          <w:i w:val="false"/>
          <w:color w:val="000000"/>
          <w:sz w:val="28"/>
        </w:rP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p>
    <w:p>
      <w:pPr>
        <w:spacing w:after="0"/>
        <w:ind w:left="0"/>
        <w:jc w:val="both"/>
      </w:pPr>
      <w:r>
        <w:rPr>
          <w:rFonts w:ascii="Times New Roman"/>
          <w:b w:val="false"/>
          <w:i w:val="false"/>
          <w:color w:val="000000"/>
          <w:sz w:val="28"/>
        </w:rPr>
        <w:t xml:space="preserve">
      2016 год ознаменован ратификацией Казахстаном </w:t>
      </w:r>
      <w:r>
        <w:rPr>
          <w:rFonts w:ascii="Times New Roman"/>
          <w:b w:val="false"/>
          <w:i w:val="false"/>
          <w:color w:val="000000"/>
          <w:sz w:val="28"/>
        </w:rPr>
        <w:t>Конвенции</w:t>
      </w:r>
      <w:r>
        <w:rPr>
          <w:rFonts w:ascii="Times New Roman"/>
          <w:b w:val="false"/>
          <w:i w:val="false"/>
          <w:color w:val="000000"/>
          <w:sz w:val="28"/>
        </w:rPr>
        <w:t xml:space="preserve"> о борьбе с дискриминацией в области образования и </w:t>
      </w:r>
      <w:r>
        <w:rPr>
          <w:rFonts w:ascii="Times New Roman"/>
          <w:b w:val="false"/>
          <w:i w:val="false"/>
          <w:color w:val="000000"/>
          <w:sz w:val="28"/>
        </w:rPr>
        <w:t>Конвенции</w:t>
      </w:r>
      <w:r>
        <w:rPr>
          <w:rFonts w:ascii="Times New Roman"/>
          <w:b w:val="false"/>
          <w:i w:val="false"/>
          <w:color w:val="000000"/>
          <w:sz w:val="28"/>
        </w:rPr>
        <w:t xml:space="preserve"> о правах инвалидов. Все положения конвенций обозначены в законодательстве страны, в том числе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p>
      <w:pPr>
        <w:spacing w:after="0"/>
        <w:ind w:left="0"/>
        <w:jc w:val="both"/>
      </w:pPr>
      <w:r>
        <w:rPr>
          <w:rFonts w:ascii="Times New Roman"/>
          <w:b w:val="false"/>
          <w:i w:val="false"/>
          <w:color w:val="000000"/>
          <w:sz w:val="28"/>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p>
      <w:pPr>
        <w:spacing w:after="0"/>
        <w:ind w:left="0"/>
        <w:jc w:val="both"/>
      </w:pPr>
      <w:r>
        <w:rPr>
          <w:rFonts w:ascii="Times New Roman"/>
          <w:b w:val="false"/>
          <w:i w:val="false"/>
          <w:color w:val="000000"/>
          <w:sz w:val="28"/>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p>
    <w:p>
      <w:pPr>
        <w:spacing w:after="0"/>
        <w:ind w:left="0"/>
        <w:jc w:val="both"/>
      </w:pPr>
      <w:r>
        <w:rPr>
          <w:rFonts w:ascii="Times New Roman"/>
          <w:b w:val="false"/>
          <w:i w:val="false"/>
          <w:color w:val="000000"/>
          <w:sz w:val="28"/>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bookmarkStart w:name="z12" w:id="9"/>
    <w:p>
      <w:pPr>
        <w:spacing w:after="0"/>
        <w:ind w:left="0"/>
        <w:jc w:val="left"/>
      </w:pPr>
      <w:r>
        <w:rPr>
          <w:rFonts w:ascii="Times New Roman"/>
          <w:b/>
          <w:i w:val="false"/>
          <w:color w:val="000000"/>
        </w:rPr>
        <w:t xml:space="preserve"> Дошкольное воспитание и обучение</w:t>
      </w:r>
    </w:p>
    <w:bookmarkEnd w:id="9"/>
    <w:p>
      <w:pPr>
        <w:spacing w:after="0"/>
        <w:ind w:left="0"/>
        <w:jc w:val="both"/>
      </w:pPr>
      <w:r>
        <w:rPr>
          <w:rFonts w:ascii="Times New Roman"/>
          <w:b w:val="false"/>
          <w:i w:val="false"/>
          <w:color w:val="000000"/>
          <w:sz w:val="28"/>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p>
    <w:p>
      <w:pPr>
        <w:spacing w:after="0"/>
        <w:ind w:left="0"/>
        <w:jc w:val="both"/>
      </w:pPr>
      <w:r>
        <w:rPr>
          <w:rFonts w:ascii="Times New Roman"/>
          <w:b w:val="false"/>
          <w:i w:val="false"/>
          <w:color w:val="000000"/>
          <w:sz w:val="28"/>
        </w:rPr>
        <w:t>
      В системах образования для 40 стран мира уровень дошкольного образования является обязательным.</w:t>
      </w:r>
    </w:p>
    <w:p>
      <w:pPr>
        <w:spacing w:after="0"/>
        <w:ind w:left="0"/>
        <w:jc w:val="both"/>
      </w:pPr>
      <w:r>
        <w:rPr>
          <w:rFonts w:ascii="Times New Roman"/>
          <w:b w:val="false"/>
          <w:i w:val="false"/>
          <w:color w:val="000000"/>
          <w:sz w:val="28"/>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p>
    <w:p>
      <w:pPr>
        <w:spacing w:after="0"/>
        <w:ind w:left="0"/>
        <w:jc w:val="both"/>
      </w:pPr>
      <w:r>
        <w:rPr>
          <w:rFonts w:ascii="Times New Roman"/>
          <w:b w:val="false"/>
          <w:i w:val="false"/>
          <w:color w:val="000000"/>
          <w:sz w:val="28"/>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p>
    <w:p>
      <w:pPr>
        <w:spacing w:after="0"/>
        <w:ind w:left="0"/>
        <w:jc w:val="both"/>
      </w:pPr>
      <w:r>
        <w:rPr>
          <w:rFonts w:ascii="Times New Roman"/>
          <w:b w:val="false"/>
          <w:i w:val="false"/>
          <w:color w:val="000000"/>
          <w:sz w:val="28"/>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p>
    <w:p>
      <w:pPr>
        <w:spacing w:after="0"/>
        <w:ind w:left="0"/>
        <w:jc w:val="both"/>
      </w:pPr>
      <w:r>
        <w:rPr>
          <w:rFonts w:ascii="Times New Roman"/>
          <w:b w:val="false"/>
          <w:i w:val="false"/>
          <w:color w:val="000000"/>
          <w:sz w:val="28"/>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p>
    <w:p>
      <w:pPr>
        <w:spacing w:after="0"/>
        <w:ind w:left="0"/>
        <w:jc w:val="both"/>
      </w:pPr>
      <w:r>
        <w:rPr>
          <w:rFonts w:ascii="Times New Roman"/>
          <w:b w:val="false"/>
          <w:i w:val="false"/>
          <w:color w:val="000000"/>
          <w:sz w:val="28"/>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p>
    <w:p>
      <w:pPr>
        <w:spacing w:after="0"/>
        <w:ind w:left="0"/>
        <w:jc w:val="both"/>
      </w:pPr>
      <w:r>
        <w:rPr>
          <w:rFonts w:ascii="Times New Roman"/>
          <w:b w:val="false"/>
          <w:i w:val="false"/>
          <w:color w:val="000000"/>
          <w:sz w:val="28"/>
        </w:rPr>
        <w:t>
      Охват детей от 3 до 6 лет дошкольным воспитанием и обучением увеличился с 73,4 % (2013 год) до 81,6 % (2015 год).</w:t>
      </w:r>
    </w:p>
    <w:p>
      <w:pPr>
        <w:spacing w:after="0"/>
        <w:ind w:left="0"/>
        <w:jc w:val="both"/>
      </w:pPr>
      <w:r>
        <w:rPr>
          <w:rFonts w:ascii="Times New Roman"/>
          <w:b w:val="false"/>
          <w:i w:val="false"/>
          <w:color w:val="000000"/>
          <w:sz w:val="28"/>
        </w:rP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p>
    <w:p>
      <w:pPr>
        <w:spacing w:after="0"/>
        <w:ind w:left="0"/>
        <w:jc w:val="both"/>
      </w:pPr>
      <w:r>
        <w:rPr>
          <w:rFonts w:ascii="Times New Roman"/>
          <w:b w:val="false"/>
          <w:i w:val="false"/>
          <w:color w:val="000000"/>
          <w:sz w:val="28"/>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 до 6 лет – 185,6 тысяч человек; </w:t>
      </w:r>
    </w:p>
    <w:p>
      <w:pPr>
        <w:spacing w:after="0"/>
        <w:ind w:left="0"/>
        <w:jc w:val="both"/>
      </w:pPr>
      <w:r>
        <w:rPr>
          <w:rFonts w:ascii="Times New Roman"/>
          <w:b w:val="false"/>
          <w:i w:val="false"/>
          <w:color w:val="000000"/>
          <w:sz w:val="28"/>
        </w:rPr>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p>
    <w:p>
      <w:pPr>
        <w:spacing w:after="0"/>
        <w:ind w:left="0"/>
        <w:jc w:val="both"/>
      </w:pPr>
      <w:r>
        <w:rPr>
          <w:rFonts w:ascii="Times New Roman"/>
          <w:b w:val="false"/>
          <w:i w:val="false"/>
          <w:color w:val="000000"/>
          <w:sz w:val="28"/>
        </w:rPr>
        <w:t>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p>
    <w:p>
      <w:pPr>
        <w:spacing w:after="0"/>
        <w:ind w:left="0"/>
        <w:jc w:val="both"/>
      </w:pPr>
      <w:r>
        <w:rPr>
          <w:rFonts w:ascii="Times New Roman"/>
          <w:b w:val="false"/>
          <w:i w:val="false"/>
          <w:color w:val="000000"/>
          <w:sz w:val="28"/>
        </w:rP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p>
    <w:p>
      <w:pPr>
        <w:spacing w:after="0"/>
        <w:ind w:left="0"/>
        <w:jc w:val="both"/>
      </w:pPr>
      <w:r>
        <w:rPr>
          <w:rFonts w:ascii="Times New Roman"/>
          <w:b w:val="false"/>
          <w:i w:val="false"/>
          <w:color w:val="000000"/>
          <w:sz w:val="28"/>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p>
    <w:p>
      <w:pPr>
        <w:spacing w:after="0"/>
        <w:ind w:left="0"/>
        <w:jc w:val="both"/>
      </w:pPr>
      <w:r>
        <w:rPr>
          <w:rFonts w:ascii="Times New Roman"/>
          <w:b w:val="false"/>
          <w:i w:val="false"/>
          <w:color w:val="000000"/>
          <w:sz w:val="28"/>
        </w:rP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p>
    <w:p>
      <w:pPr>
        <w:spacing w:after="0"/>
        <w:ind w:left="0"/>
        <w:jc w:val="both"/>
      </w:pPr>
      <w:r>
        <w:rPr>
          <w:rFonts w:ascii="Times New Roman"/>
          <w:b w:val="false"/>
          <w:i w:val="false"/>
          <w:color w:val="000000"/>
          <w:sz w:val="28"/>
        </w:rPr>
        <w:t xml:space="preserve">
      7) не выработаны единые подходы к проведению мониторинга достижений детей дошкольных организаций. </w:t>
      </w:r>
    </w:p>
    <w:p>
      <w:pPr>
        <w:spacing w:after="0"/>
        <w:ind w:left="0"/>
        <w:jc w:val="both"/>
      </w:pPr>
      <w:r>
        <w:rPr>
          <w:rFonts w:ascii="Times New Roman"/>
          <w:b w:val="false"/>
          <w:i w:val="false"/>
          <w:color w:val="000000"/>
          <w:sz w:val="28"/>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bookmarkStart w:name="z13" w:id="10"/>
    <w:p>
      <w:pPr>
        <w:spacing w:after="0"/>
        <w:ind w:left="0"/>
        <w:jc w:val="left"/>
      </w:pPr>
      <w:r>
        <w:rPr>
          <w:rFonts w:ascii="Times New Roman"/>
          <w:b/>
          <w:i w:val="false"/>
          <w:color w:val="000000"/>
        </w:rPr>
        <w:t xml:space="preserve"> Общее среднее образование</w:t>
      </w:r>
    </w:p>
    <w:bookmarkEnd w:id="10"/>
    <w:p>
      <w:pPr>
        <w:spacing w:after="0"/>
        <w:ind w:left="0"/>
        <w:jc w:val="both"/>
      </w:pPr>
      <w:r>
        <w:rPr>
          <w:rFonts w:ascii="Times New Roman"/>
          <w:b w:val="false"/>
          <w:i w:val="false"/>
          <w:color w:val="000000"/>
          <w:sz w:val="28"/>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p>
    <w:p>
      <w:pPr>
        <w:spacing w:after="0"/>
        <w:ind w:left="0"/>
        <w:jc w:val="both"/>
      </w:pPr>
      <w:r>
        <w:rPr>
          <w:rFonts w:ascii="Times New Roman"/>
          <w:b w:val="false"/>
          <w:i w:val="false"/>
          <w:color w:val="000000"/>
          <w:sz w:val="28"/>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p>
    <w:p>
      <w:pPr>
        <w:spacing w:after="0"/>
        <w:ind w:left="0"/>
        <w:jc w:val="both"/>
      </w:pPr>
      <w:r>
        <w:rPr>
          <w:rFonts w:ascii="Times New Roman"/>
          <w:b w:val="false"/>
          <w:i w:val="false"/>
          <w:color w:val="000000"/>
          <w:sz w:val="28"/>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p>
    <w:p>
      <w:pPr>
        <w:spacing w:after="0"/>
        <w:ind w:left="0"/>
        <w:jc w:val="both"/>
      </w:pPr>
      <w:r>
        <w:rPr>
          <w:rFonts w:ascii="Times New Roman"/>
          <w:b w:val="false"/>
          <w:i w:val="false"/>
          <w:color w:val="000000"/>
          <w:sz w:val="28"/>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p>
    <w:p>
      <w:pPr>
        <w:spacing w:after="0"/>
        <w:ind w:left="0"/>
        <w:jc w:val="both"/>
      </w:pPr>
      <w:r>
        <w:rPr>
          <w:rFonts w:ascii="Times New Roman"/>
          <w:b w:val="false"/>
          <w:i w:val="false"/>
          <w:color w:val="000000"/>
          <w:sz w:val="28"/>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p>
    <w:p>
      <w:pPr>
        <w:spacing w:after="0"/>
        <w:ind w:left="0"/>
        <w:jc w:val="both"/>
      </w:pPr>
      <w:r>
        <w:rPr>
          <w:rFonts w:ascii="Times New Roman"/>
          <w:b w:val="false"/>
          <w:i w:val="false"/>
          <w:color w:val="000000"/>
          <w:sz w:val="28"/>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p>
    <w:p>
      <w:pPr>
        <w:spacing w:after="0"/>
        <w:ind w:left="0"/>
        <w:jc w:val="both"/>
      </w:pPr>
      <w:r>
        <w:rPr>
          <w:rFonts w:ascii="Times New Roman"/>
          <w:b w:val="false"/>
          <w:i w:val="false"/>
          <w:color w:val="000000"/>
          <w:sz w:val="28"/>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p>
    <w:p>
      <w:pPr>
        <w:spacing w:after="0"/>
        <w:ind w:left="0"/>
        <w:jc w:val="both"/>
      </w:pPr>
      <w:r>
        <w:rPr>
          <w:rFonts w:ascii="Times New Roman"/>
          <w:b w:val="false"/>
          <w:i w:val="false"/>
          <w:color w:val="000000"/>
          <w:sz w:val="28"/>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p>
    <w:p>
      <w:pPr>
        <w:spacing w:after="0"/>
        <w:ind w:left="0"/>
        <w:jc w:val="both"/>
      </w:pPr>
      <w:r>
        <w:rPr>
          <w:rFonts w:ascii="Times New Roman"/>
          <w:b w:val="false"/>
          <w:i w:val="false"/>
          <w:color w:val="000000"/>
          <w:sz w:val="28"/>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p>
    <w:p>
      <w:pPr>
        <w:spacing w:after="0"/>
        <w:ind w:left="0"/>
        <w:jc w:val="both"/>
      </w:pPr>
      <w:r>
        <w:rPr>
          <w:rFonts w:ascii="Times New Roman"/>
          <w:b w:val="false"/>
          <w:i w:val="false"/>
          <w:color w:val="000000"/>
          <w:sz w:val="28"/>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p>
    <w:p>
      <w:pPr>
        <w:spacing w:after="0"/>
        <w:ind w:left="0"/>
        <w:jc w:val="both"/>
      </w:pPr>
      <w:r>
        <w:rPr>
          <w:rFonts w:ascii="Times New Roman"/>
          <w:b w:val="false"/>
          <w:i w:val="false"/>
          <w:color w:val="000000"/>
          <w:sz w:val="28"/>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p>
    <w:p>
      <w:pPr>
        <w:spacing w:after="0"/>
        <w:ind w:left="0"/>
        <w:jc w:val="both"/>
      </w:pPr>
      <w:r>
        <w:rPr>
          <w:rFonts w:ascii="Times New Roman"/>
          <w:b w:val="false"/>
          <w:i w:val="false"/>
          <w:color w:val="000000"/>
          <w:sz w:val="28"/>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p>
    <w:p>
      <w:pPr>
        <w:spacing w:after="0"/>
        <w:ind w:left="0"/>
        <w:jc w:val="both"/>
      </w:pPr>
      <w:r>
        <w:rPr>
          <w:rFonts w:ascii="Times New Roman"/>
          <w:b w:val="false"/>
          <w:i w:val="false"/>
          <w:color w:val="000000"/>
          <w:sz w:val="28"/>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p>
    <w:p>
      <w:pPr>
        <w:spacing w:after="0"/>
        <w:ind w:left="0"/>
        <w:jc w:val="both"/>
      </w:pPr>
      <w:r>
        <w:rPr>
          <w:rFonts w:ascii="Times New Roman"/>
          <w:b w:val="false"/>
          <w:i w:val="false"/>
          <w:color w:val="000000"/>
          <w:sz w:val="28"/>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p>
    <w:p>
      <w:pPr>
        <w:spacing w:after="0"/>
        <w:ind w:left="0"/>
        <w:jc w:val="both"/>
      </w:pPr>
      <w:r>
        <w:rPr>
          <w:rFonts w:ascii="Times New Roman"/>
          <w:b w:val="false"/>
          <w:i w:val="false"/>
          <w:color w:val="000000"/>
          <w:sz w:val="28"/>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p>
    <w:p>
      <w:pPr>
        <w:spacing w:after="0"/>
        <w:ind w:left="0"/>
        <w:jc w:val="both"/>
      </w:pPr>
      <w:r>
        <w:rPr>
          <w:rFonts w:ascii="Times New Roman"/>
          <w:b w:val="false"/>
          <w:i w:val="false"/>
          <w:color w:val="000000"/>
          <w:sz w:val="28"/>
        </w:rPr>
        <w:t xml:space="preserve">
      В 15 странах ОЭСР существуют программы по поддержке слабоуспевающих учащихся. </w:t>
      </w:r>
    </w:p>
    <w:p>
      <w:pPr>
        <w:spacing w:after="0"/>
        <w:ind w:left="0"/>
        <w:jc w:val="both"/>
      </w:pPr>
      <w:r>
        <w:rPr>
          <w:rFonts w:ascii="Times New Roman"/>
          <w:b w:val="false"/>
          <w:i w:val="false"/>
          <w:color w:val="000000"/>
          <w:sz w:val="28"/>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p>
    <w:p>
      <w:pPr>
        <w:spacing w:after="0"/>
        <w:ind w:left="0"/>
        <w:jc w:val="both"/>
      </w:pPr>
      <w:r>
        <w:rPr>
          <w:rFonts w:ascii="Times New Roman"/>
          <w:b w:val="false"/>
          <w:i w:val="false"/>
          <w:color w:val="000000"/>
          <w:sz w:val="28"/>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p>
    <w:p>
      <w:pPr>
        <w:spacing w:after="0"/>
        <w:ind w:left="0"/>
        <w:jc w:val="both"/>
      </w:pPr>
      <w:r>
        <w:rPr>
          <w:rFonts w:ascii="Times New Roman"/>
          <w:b w:val="false"/>
          <w:i w:val="false"/>
          <w:color w:val="000000"/>
          <w:sz w:val="28"/>
        </w:rPr>
        <w:t>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p>
    <w:p>
      <w:pPr>
        <w:spacing w:after="0"/>
        <w:ind w:left="0"/>
        <w:jc w:val="both"/>
      </w:pPr>
      <w:r>
        <w:rPr>
          <w:rFonts w:ascii="Times New Roman"/>
          <w:b w:val="false"/>
          <w:i w:val="false"/>
          <w:color w:val="000000"/>
          <w:sz w:val="28"/>
        </w:rPr>
        <w:t>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p>
    <w:p>
      <w:pPr>
        <w:spacing w:after="0"/>
        <w:ind w:left="0"/>
        <w:jc w:val="both"/>
      </w:pPr>
      <w:r>
        <w:rPr>
          <w:rFonts w:ascii="Times New Roman"/>
          <w:b w:val="false"/>
          <w:i w:val="false"/>
          <w:color w:val="000000"/>
          <w:sz w:val="28"/>
        </w:rPr>
        <w:t>
      Апробация обновленных учебных программ начата в 30-ти пилотных школах.</w:t>
      </w:r>
    </w:p>
    <w:p>
      <w:pPr>
        <w:spacing w:after="0"/>
        <w:ind w:left="0"/>
        <w:jc w:val="both"/>
      </w:pPr>
      <w:r>
        <w:rPr>
          <w:rFonts w:ascii="Times New Roman"/>
          <w:b w:val="false"/>
          <w:i w:val="false"/>
          <w:color w:val="000000"/>
          <w:sz w:val="28"/>
        </w:rP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p>
    <w:p>
      <w:pPr>
        <w:spacing w:after="0"/>
        <w:ind w:left="0"/>
        <w:jc w:val="both"/>
      </w:pPr>
      <w:r>
        <w:rPr>
          <w:rFonts w:ascii="Times New Roman"/>
          <w:b w:val="false"/>
          <w:i w:val="false"/>
          <w:color w:val="000000"/>
          <w:sz w:val="28"/>
        </w:rP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p>
    <w:p>
      <w:pPr>
        <w:spacing w:after="0"/>
        <w:ind w:left="0"/>
        <w:jc w:val="both"/>
      </w:pPr>
      <w:r>
        <w:rPr>
          <w:rFonts w:ascii="Times New Roman"/>
          <w:b w:val="false"/>
          <w:i w:val="false"/>
          <w:color w:val="000000"/>
          <w:sz w:val="28"/>
        </w:rPr>
        <w:t>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p>
    <w:p>
      <w:pPr>
        <w:spacing w:after="0"/>
        <w:ind w:left="0"/>
        <w:jc w:val="both"/>
      </w:pPr>
      <w:r>
        <w:rPr>
          <w:rFonts w:ascii="Times New Roman"/>
          <w:b w:val="false"/>
          <w:i w:val="false"/>
          <w:color w:val="000000"/>
          <w:sz w:val="28"/>
        </w:rPr>
        <w:t xml:space="preserve">
      Для проведения полномасштабных действий по развитию трехъязычного образования разработана Дорожная карта на 2015 - 2020 годы. </w:t>
      </w:r>
    </w:p>
    <w:p>
      <w:pPr>
        <w:spacing w:after="0"/>
        <w:ind w:left="0"/>
        <w:jc w:val="both"/>
      </w:pPr>
      <w:r>
        <w:rPr>
          <w:rFonts w:ascii="Times New Roman"/>
          <w:b w:val="false"/>
          <w:i w:val="false"/>
          <w:color w:val="000000"/>
          <w:sz w:val="28"/>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p>
    <w:p>
      <w:pPr>
        <w:spacing w:after="0"/>
        <w:ind w:left="0"/>
        <w:jc w:val="both"/>
      </w:pPr>
      <w:r>
        <w:rPr>
          <w:rFonts w:ascii="Times New Roman"/>
          <w:b w:val="false"/>
          <w:i w:val="false"/>
          <w:color w:val="000000"/>
          <w:sz w:val="28"/>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 </w:t>
      </w:r>
      <w:r>
        <w:rPr>
          <w:rFonts w:ascii="Times New Roman"/>
          <w:b w:val="false"/>
          <w:i w:val="false"/>
          <w:color w:val="000000"/>
          <w:sz w:val="28"/>
        </w:rPr>
        <w:t>Концепции</w:t>
      </w:r>
      <w:r>
        <w:rPr>
          <w:rFonts w:ascii="Times New Roman"/>
          <w:b w:val="false"/>
          <w:i w:val="false"/>
          <w:color w:val="000000"/>
          <w:sz w:val="28"/>
        </w:rPr>
        <w:t xml:space="preserve"> государственной молодежной политики Республики Казахстан до 2020 года. </w:t>
      </w:r>
    </w:p>
    <w:p>
      <w:pPr>
        <w:spacing w:after="0"/>
        <w:ind w:left="0"/>
        <w:jc w:val="both"/>
      </w:pPr>
      <w:r>
        <w:rPr>
          <w:rFonts w:ascii="Times New Roman"/>
          <w:b w:val="false"/>
          <w:i w:val="false"/>
          <w:color w:val="000000"/>
          <w:sz w:val="28"/>
        </w:rPr>
        <w:t>
      Отмечается рост доли выпускников, подтверждающих успешность завершения школьного образования.</w:t>
      </w:r>
    </w:p>
    <w:p>
      <w:pPr>
        <w:spacing w:after="0"/>
        <w:ind w:left="0"/>
        <w:jc w:val="both"/>
      </w:pPr>
      <w:r>
        <w:rPr>
          <w:rFonts w:ascii="Times New Roman"/>
          <w:b w:val="false"/>
          <w:i w:val="false"/>
          <w:color w:val="000000"/>
          <w:sz w:val="28"/>
        </w:rPr>
        <w:t>
      Вместе с тем с учетом новых глобальных вызовов 21 века актуализируются вопросы качественного образования для всех детей.</w:t>
      </w:r>
    </w:p>
    <w:p>
      <w:pPr>
        <w:spacing w:after="0"/>
        <w:ind w:left="0"/>
        <w:jc w:val="both"/>
      </w:pPr>
      <w:r>
        <w:rPr>
          <w:rFonts w:ascii="Times New Roman"/>
          <w:b w:val="false"/>
          <w:i w:val="false"/>
          <w:color w:val="000000"/>
          <w:sz w:val="28"/>
        </w:rP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p>
    <w:p>
      <w:pPr>
        <w:spacing w:after="0"/>
        <w:ind w:left="0"/>
        <w:jc w:val="both"/>
      </w:pPr>
      <w:r>
        <w:rPr>
          <w:rFonts w:ascii="Times New Roman"/>
          <w:b w:val="false"/>
          <w:i w:val="false"/>
          <w:color w:val="000000"/>
          <w:sz w:val="28"/>
        </w:rPr>
        <w:t xml:space="preserve">
      Всего образовательную деятельность ведут 7160 школ (2013 год – 7307, 2014 год - 7222). Число школ, расположенных в сельской местности, преобладают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p>
    <w:p>
      <w:pPr>
        <w:spacing w:after="0"/>
        <w:ind w:left="0"/>
        <w:jc w:val="both"/>
      </w:pPr>
      <w:r>
        <w:rPr>
          <w:rFonts w:ascii="Times New Roman"/>
          <w:b w:val="false"/>
          <w:i w:val="false"/>
          <w:color w:val="000000"/>
          <w:sz w:val="28"/>
        </w:rPr>
        <w:t xml:space="preserve">
      Малокомплектные школы (далее – МКШ) составляют 44 % от общего количества организаций общего среднего образования. </w:t>
      </w:r>
    </w:p>
    <w:p>
      <w:pPr>
        <w:spacing w:after="0"/>
        <w:ind w:left="0"/>
        <w:jc w:val="both"/>
      </w:pPr>
      <w:r>
        <w:rPr>
          <w:rFonts w:ascii="Times New Roman"/>
          <w:b w:val="false"/>
          <w:i w:val="false"/>
          <w:color w:val="000000"/>
          <w:sz w:val="28"/>
        </w:rPr>
        <w:t>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p>
    <w:p>
      <w:pPr>
        <w:spacing w:after="0"/>
        <w:ind w:left="0"/>
        <w:jc w:val="both"/>
      </w:pPr>
      <w:r>
        <w:rPr>
          <w:rFonts w:ascii="Times New Roman"/>
          <w:b w:val="false"/>
          <w:i w:val="false"/>
          <w:color w:val="000000"/>
          <w:sz w:val="28"/>
        </w:rP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p>
    <w:p>
      <w:pPr>
        <w:spacing w:after="0"/>
        <w:ind w:left="0"/>
        <w:jc w:val="both"/>
      </w:pPr>
      <w:r>
        <w:rPr>
          <w:rFonts w:ascii="Times New Roman"/>
          <w:b w:val="false"/>
          <w:i w:val="false"/>
          <w:color w:val="000000"/>
          <w:sz w:val="28"/>
        </w:rPr>
        <w:t>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p>
    <w:p>
      <w:pPr>
        <w:spacing w:after="0"/>
        <w:ind w:left="0"/>
        <w:jc w:val="both"/>
      </w:pPr>
      <w:r>
        <w:rPr>
          <w:rFonts w:ascii="Times New Roman"/>
          <w:b w:val="false"/>
          <w:i w:val="false"/>
          <w:color w:val="000000"/>
          <w:sz w:val="28"/>
        </w:rP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p>
    <w:p>
      <w:pPr>
        <w:spacing w:after="0"/>
        <w:ind w:left="0"/>
        <w:jc w:val="both"/>
      </w:pPr>
      <w:r>
        <w:rPr>
          <w:rFonts w:ascii="Times New Roman"/>
          <w:b w:val="false"/>
          <w:i w:val="false"/>
          <w:color w:val="000000"/>
          <w:sz w:val="28"/>
        </w:rPr>
        <w:t>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p>
    <w:p>
      <w:pPr>
        <w:spacing w:after="0"/>
        <w:ind w:left="0"/>
        <w:jc w:val="both"/>
      </w:pPr>
      <w:r>
        <w:rPr>
          <w:rFonts w:ascii="Times New Roman"/>
          <w:b w:val="false"/>
          <w:i w:val="false"/>
          <w:color w:val="000000"/>
          <w:sz w:val="28"/>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p>
    <w:p>
      <w:pPr>
        <w:spacing w:after="0"/>
        <w:ind w:left="0"/>
        <w:jc w:val="both"/>
      </w:pPr>
      <w:r>
        <w:rPr>
          <w:rFonts w:ascii="Times New Roman"/>
          <w:b w:val="false"/>
          <w:i w:val="false"/>
          <w:color w:val="000000"/>
          <w:sz w:val="28"/>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p>
    <w:p>
      <w:pPr>
        <w:spacing w:after="0"/>
        <w:ind w:left="0"/>
        <w:jc w:val="both"/>
      </w:pPr>
      <w:r>
        <w:rPr>
          <w:rFonts w:ascii="Times New Roman"/>
          <w:b w:val="false"/>
          <w:i w:val="false"/>
          <w:color w:val="000000"/>
          <w:sz w:val="28"/>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p>
    <w:p>
      <w:pPr>
        <w:spacing w:after="0"/>
        <w:ind w:left="0"/>
        <w:jc w:val="both"/>
      </w:pPr>
      <w:r>
        <w:rPr>
          <w:rFonts w:ascii="Times New Roman"/>
          <w:b w:val="false"/>
          <w:i w:val="false"/>
          <w:color w:val="000000"/>
          <w:sz w:val="28"/>
        </w:rPr>
        <w:t>
      9) низким остается охват курсами сельских учителей. Формат предлагаемой курсовой подготовки требует разработки и внедрения новых подходов;</w:t>
      </w:r>
    </w:p>
    <w:p>
      <w:pPr>
        <w:spacing w:after="0"/>
        <w:ind w:left="0"/>
        <w:jc w:val="both"/>
      </w:pPr>
      <w:r>
        <w:rPr>
          <w:rFonts w:ascii="Times New Roman"/>
          <w:b w:val="false"/>
          <w:i w:val="false"/>
          <w:color w:val="000000"/>
          <w:sz w:val="28"/>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p>
    <w:p>
      <w:pPr>
        <w:spacing w:after="0"/>
        <w:ind w:left="0"/>
        <w:jc w:val="both"/>
      </w:pPr>
      <w:r>
        <w:rPr>
          <w:rFonts w:ascii="Times New Roman"/>
          <w:b w:val="false"/>
          <w:i w:val="false"/>
          <w:color w:val="000000"/>
          <w:sz w:val="28"/>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p>
    <w:p>
      <w:pPr>
        <w:spacing w:after="0"/>
        <w:ind w:left="0"/>
        <w:jc w:val="both"/>
      </w:pPr>
      <w:r>
        <w:rPr>
          <w:rFonts w:ascii="Times New Roman"/>
          <w:b w:val="false"/>
          <w:i w:val="false"/>
          <w:color w:val="000000"/>
          <w:sz w:val="28"/>
        </w:rPr>
        <w:t>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p>
    <w:p>
      <w:pPr>
        <w:spacing w:after="0"/>
        <w:ind w:left="0"/>
        <w:jc w:val="both"/>
      </w:pPr>
      <w:r>
        <w:rPr>
          <w:rFonts w:ascii="Times New Roman"/>
          <w:b w:val="false"/>
          <w:i w:val="false"/>
          <w:color w:val="000000"/>
          <w:sz w:val="28"/>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p>
    <w:p>
      <w:pPr>
        <w:spacing w:after="0"/>
        <w:ind w:left="0"/>
        <w:jc w:val="both"/>
      </w:pPr>
      <w:r>
        <w:rPr>
          <w:rFonts w:ascii="Times New Roman"/>
          <w:b w:val="false"/>
          <w:i w:val="false"/>
          <w:color w:val="000000"/>
          <w:sz w:val="28"/>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p>
    <w:p>
      <w:pPr>
        <w:spacing w:after="0"/>
        <w:ind w:left="0"/>
        <w:jc w:val="both"/>
      </w:pPr>
      <w:r>
        <w:rPr>
          <w:rFonts w:ascii="Times New Roman"/>
          <w:b w:val="false"/>
          <w:i w:val="false"/>
          <w:color w:val="000000"/>
          <w:sz w:val="28"/>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 </w:t>
      </w:r>
    </w:p>
    <w:p>
      <w:pPr>
        <w:spacing w:after="0"/>
        <w:ind w:left="0"/>
        <w:jc w:val="both"/>
      </w:pPr>
      <w:r>
        <w:rPr>
          <w:rFonts w:ascii="Times New Roman"/>
          <w:b w:val="false"/>
          <w:i w:val="false"/>
          <w:color w:val="000000"/>
          <w:sz w:val="28"/>
        </w:rP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p>
    <w:p>
      <w:pPr>
        <w:spacing w:after="0"/>
        <w:ind w:left="0"/>
        <w:jc w:val="both"/>
      </w:pPr>
      <w:r>
        <w:rPr>
          <w:rFonts w:ascii="Times New Roman"/>
          <w:b w:val="false"/>
          <w:i w:val="false"/>
          <w:color w:val="000000"/>
          <w:sz w:val="28"/>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p>
    <w:p>
      <w:pPr>
        <w:spacing w:after="0"/>
        <w:ind w:left="0"/>
        <w:jc w:val="both"/>
      </w:pPr>
      <w:r>
        <w:rPr>
          <w:rFonts w:ascii="Times New Roman"/>
          <w:b w:val="false"/>
          <w:i w:val="false"/>
          <w:color w:val="000000"/>
          <w:sz w:val="28"/>
        </w:rPr>
        <w:t>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p>
    <w:p>
      <w:pPr>
        <w:spacing w:after="0"/>
        <w:ind w:left="0"/>
        <w:jc w:val="both"/>
      </w:pPr>
      <w:r>
        <w:rPr>
          <w:rFonts w:ascii="Times New Roman"/>
          <w:b w:val="false"/>
          <w:i w:val="false"/>
          <w:color w:val="000000"/>
          <w:sz w:val="28"/>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p>
    <w:bookmarkStart w:name="z14" w:id="11"/>
    <w:p>
      <w:pPr>
        <w:spacing w:after="0"/>
        <w:ind w:left="0"/>
        <w:jc w:val="left"/>
      </w:pPr>
      <w:r>
        <w:rPr>
          <w:rFonts w:ascii="Times New Roman"/>
          <w:b/>
          <w:i w:val="false"/>
          <w:color w:val="000000"/>
        </w:rPr>
        <w:t xml:space="preserve"> Техническое и профессиональное образование</w:t>
      </w:r>
    </w:p>
    <w:bookmarkEnd w:id="11"/>
    <w:p>
      <w:pPr>
        <w:spacing w:after="0"/>
        <w:ind w:left="0"/>
        <w:jc w:val="both"/>
      </w:pPr>
      <w:r>
        <w:rPr>
          <w:rFonts w:ascii="Times New Roman"/>
          <w:b w:val="false"/>
          <w:i w:val="false"/>
          <w:color w:val="000000"/>
          <w:sz w:val="28"/>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p>
    <w:p>
      <w:pPr>
        <w:spacing w:after="0"/>
        <w:ind w:left="0"/>
        <w:jc w:val="both"/>
      </w:pPr>
      <w:r>
        <w:rPr>
          <w:rFonts w:ascii="Times New Roman"/>
          <w:b w:val="false"/>
          <w:i w:val="false"/>
          <w:color w:val="000000"/>
          <w:sz w:val="28"/>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p>
    <w:p>
      <w:pPr>
        <w:spacing w:after="0"/>
        <w:ind w:left="0"/>
        <w:jc w:val="both"/>
      </w:pPr>
      <w:r>
        <w:rPr>
          <w:rFonts w:ascii="Times New Roman"/>
          <w:b w:val="false"/>
          <w:i w:val="false"/>
          <w:color w:val="000000"/>
          <w:sz w:val="28"/>
        </w:rPr>
        <w:t>
      В странах ОЭСР ТиПО развивается на основе коллективной ответственности образования и работодателей, заинтересованных сторон.</w:t>
      </w:r>
    </w:p>
    <w:p>
      <w:pPr>
        <w:spacing w:after="0"/>
        <w:ind w:left="0"/>
        <w:jc w:val="both"/>
      </w:pPr>
      <w:r>
        <w:rPr>
          <w:rFonts w:ascii="Times New Roman"/>
          <w:b w:val="false"/>
          <w:i w:val="false"/>
          <w:color w:val="000000"/>
          <w:sz w:val="28"/>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p>
    <w:p>
      <w:pPr>
        <w:spacing w:after="0"/>
        <w:ind w:left="0"/>
        <w:jc w:val="both"/>
      </w:pPr>
      <w:r>
        <w:rPr>
          <w:rFonts w:ascii="Times New Roman"/>
          <w:b w:val="false"/>
          <w:i w:val="false"/>
          <w:color w:val="000000"/>
          <w:sz w:val="28"/>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p>
    <w:p>
      <w:pPr>
        <w:spacing w:after="0"/>
        <w:ind w:left="0"/>
        <w:jc w:val="both"/>
      </w:pPr>
      <w:r>
        <w:rPr>
          <w:rFonts w:ascii="Times New Roman"/>
          <w:b w:val="false"/>
          <w:i w:val="false"/>
          <w:color w:val="000000"/>
          <w:sz w:val="28"/>
        </w:rPr>
        <w:t>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p>
    <w:p>
      <w:pPr>
        <w:spacing w:after="0"/>
        <w:ind w:left="0"/>
        <w:jc w:val="both"/>
      </w:pPr>
      <w:r>
        <w:rPr>
          <w:rFonts w:ascii="Times New Roman"/>
          <w:b w:val="false"/>
          <w:i w:val="false"/>
          <w:color w:val="000000"/>
          <w:sz w:val="28"/>
        </w:rPr>
        <w:t xml:space="preserve">
      Для реализации приоритетных проектов индустриально-инновационного развития определены 10 базовых колледжей. </w:t>
      </w:r>
    </w:p>
    <w:p>
      <w:pPr>
        <w:spacing w:after="0"/>
        <w:ind w:left="0"/>
        <w:jc w:val="both"/>
      </w:pPr>
      <w:r>
        <w:rPr>
          <w:rFonts w:ascii="Times New Roman"/>
          <w:b w:val="false"/>
          <w:i w:val="false"/>
          <w:color w:val="000000"/>
          <w:sz w:val="28"/>
        </w:rP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p>
    <w:p>
      <w:pPr>
        <w:spacing w:after="0"/>
        <w:ind w:left="0"/>
        <w:jc w:val="both"/>
      </w:pPr>
      <w:r>
        <w:rPr>
          <w:rFonts w:ascii="Times New Roman"/>
          <w:b w:val="false"/>
          <w:i w:val="false"/>
          <w:color w:val="000000"/>
          <w:sz w:val="28"/>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p>
    <w:p>
      <w:pPr>
        <w:spacing w:after="0"/>
        <w:ind w:left="0"/>
        <w:jc w:val="both"/>
      </w:pPr>
      <w:r>
        <w:rPr>
          <w:rFonts w:ascii="Times New Roman"/>
          <w:b w:val="false"/>
          <w:i w:val="false"/>
          <w:color w:val="000000"/>
          <w:sz w:val="28"/>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w:t>
      </w:r>
    </w:p>
    <w:p>
      <w:pPr>
        <w:spacing w:after="0"/>
        <w:ind w:left="0"/>
        <w:jc w:val="both"/>
      </w:pPr>
      <w:r>
        <w:rPr>
          <w:rFonts w:ascii="Times New Roman"/>
          <w:b w:val="false"/>
          <w:i w:val="false"/>
          <w:color w:val="000000"/>
          <w:sz w:val="28"/>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p>
    <w:p>
      <w:pPr>
        <w:spacing w:after="0"/>
        <w:ind w:left="0"/>
        <w:jc w:val="both"/>
      </w:pPr>
      <w:r>
        <w:rPr>
          <w:rFonts w:ascii="Times New Roman"/>
          <w:b w:val="false"/>
          <w:i w:val="false"/>
          <w:color w:val="000000"/>
          <w:sz w:val="28"/>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p>
    <w:p>
      <w:pPr>
        <w:spacing w:after="0"/>
        <w:ind w:left="0"/>
        <w:jc w:val="both"/>
      </w:pPr>
      <w:r>
        <w:rPr>
          <w:rFonts w:ascii="Times New Roman"/>
          <w:b w:val="false"/>
          <w:i w:val="false"/>
          <w:color w:val="000000"/>
          <w:sz w:val="28"/>
        </w:rPr>
        <w:t>
      Законодательно закреплена международная аккредитация учебных заведений ТиПО.</w:t>
      </w:r>
    </w:p>
    <w:p>
      <w:pPr>
        <w:spacing w:after="0"/>
        <w:ind w:left="0"/>
        <w:jc w:val="both"/>
      </w:pPr>
      <w:r>
        <w:rPr>
          <w:rFonts w:ascii="Times New Roman"/>
          <w:b w:val="false"/>
          <w:i w:val="false"/>
          <w:color w:val="000000"/>
          <w:sz w:val="28"/>
        </w:rPr>
        <w:t>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p>
    <w:p>
      <w:pPr>
        <w:spacing w:after="0"/>
        <w:ind w:left="0"/>
        <w:jc w:val="both"/>
      </w:pPr>
      <w:r>
        <w:rPr>
          <w:rFonts w:ascii="Times New Roman"/>
          <w:b w:val="false"/>
          <w:i w:val="false"/>
          <w:color w:val="000000"/>
          <w:sz w:val="28"/>
        </w:rPr>
        <w:t>
      Расходы на ТиПО в Казахстане в 2,5-3 раза ниже показателей развитых стран мира.</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p>
    <w:p>
      <w:pPr>
        <w:spacing w:after="0"/>
        <w:ind w:left="0"/>
        <w:jc w:val="both"/>
      </w:pPr>
      <w:r>
        <w:rPr>
          <w:rFonts w:ascii="Times New Roman"/>
          <w:b w:val="false"/>
          <w:i w:val="false"/>
          <w:color w:val="000000"/>
          <w:sz w:val="28"/>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p>
    <w:p>
      <w:pPr>
        <w:spacing w:after="0"/>
        <w:ind w:left="0"/>
        <w:jc w:val="both"/>
      </w:pPr>
      <w:r>
        <w:rPr>
          <w:rFonts w:ascii="Times New Roman"/>
          <w:b w:val="false"/>
          <w:i w:val="false"/>
          <w:color w:val="000000"/>
          <w:sz w:val="28"/>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p>
    <w:p>
      <w:pPr>
        <w:spacing w:after="0"/>
        <w:ind w:left="0"/>
        <w:jc w:val="both"/>
      </w:pPr>
      <w:r>
        <w:rPr>
          <w:rFonts w:ascii="Times New Roman"/>
          <w:b w:val="false"/>
          <w:i w:val="false"/>
          <w:color w:val="000000"/>
          <w:sz w:val="28"/>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p>
    <w:p>
      <w:pPr>
        <w:spacing w:after="0"/>
        <w:ind w:left="0"/>
        <w:jc w:val="both"/>
      </w:pPr>
      <w:r>
        <w:rPr>
          <w:rFonts w:ascii="Times New Roman"/>
          <w:b w:val="false"/>
          <w:i w:val="false"/>
          <w:color w:val="000000"/>
          <w:sz w:val="28"/>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p>
    <w:p>
      <w:pPr>
        <w:spacing w:after="0"/>
        <w:ind w:left="0"/>
        <w:jc w:val="both"/>
      </w:pPr>
      <w:r>
        <w:rPr>
          <w:rFonts w:ascii="Times New Roman"/>
          <w:b w:val="false"/>
          <w:i w:val="false"/>
          <w:color w:val="000000"/>
          <w:sz w:val="28"/>
        </w:rPr>
        <w:t>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p>
    <w:p>
      <w:pPr>
        <w:spacing w:after="0"/>
        <w:ind w:left="0"/>
        <w:jc w:val="both"/>
      </w:pPr>
      <w:r>
        <w:rPr>
          <w:rFonts w:ascii="Times New Roman"/>
          <w:b w:val="false"/>
          <w:i w:val="false"/>
          <w:color w:val="000000"/>
          <w:sz w:val="28"/>
        </w:rPr>
        <w:t>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w:t>
      </w:r>
    </w:p>
    <w:p>
      <w:pPr>
        <w:spacing w:after="0"/>
        <w:ind w:left="0"/>
        <w:jc w:val="both"/>
      </w:pPr>
      <w:r>
        <w:rPr>
          <w:rFonts w:ascii="Times New Roman"/>
          <w:b w:val="false"/>
          <w:i w:val="false"/>
          <w:color w:val="000000"/>
          <w:sz w:val="28"/>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p>
    <w:bookmarkStart w:name="z15" w:id="12"/>
    <w:p>
      <w:pPr>
        <w:spacing w:after="0"/>
        <w:ind w:left="0"/>
        <w:jc w:val="left"/>
      </w:pPr>
      <w:r>
        <w:rPr>
          <w:rFonts w:ascii="Times New Roman"/>
          <w:b/>
          <w:i w:val="false"/>
          <w:color w:val="000000"/>
        </w:rPr>
        <w:t xml:space="preserve"> Высшее и послевузовское образование</w:t>
      </w:r>
    </w:p>
    <w:bookmarkEnd w:id="12"/>
    <w:p>
      <w:pPr>
        <w:spacing w:after="0"/>
        <w:ind w:left="0"/>
        <w:jc w:val="both"/>
      </w:pPr>
      <w:r>
        <w:rPr>
          <w:rFonts w:ascii="Times New Roman"/>
          <w:b w:val="false"/>
          <w:i w:val="false"/>
          <w:color w:val="000000"/>
          <w:sz w:val="28"/>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p>
    <w:p>
      <w:pPr>
        <w:spacing w:after="0"/>
        <w:ind w:left="0"/>
        <w:jc w:val="both"/>
      </w:pPr>
      <w:r>
        <w:rPr>
          <w:rFonts w:ascii="Times New Roman"/>
          <w:b w:val="false"/>
          <w:i w:val="false"/>
          <w:color w:val="000000"/>
          <w:sz w:val="28"/>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p>
    <w:p>
      <w:pPr>
        <w:spacing w:after="0"/>
        <w:ind w:left="0"/>
        <w:jc w:val="both"/>
      </w:pPr>
      <w:r>
        <w:rPr>
          <w:rFonts w:ascii="Times New Roman"/>
          <w:b w:val="false"/>
          <w:i w:val="false"/>
          <w:color w:val="000000"/>
          <w:sz w:val="28"/>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p>
    <w:p>
      <w:pPr>
        <w:spacing w:after="0"/>
        <w:ind w:left="0"/>
        <w:jc w:val="both"/>
      </w:pPr>
      <w:r>
        <w:rPr>
          <w:rFonts w:ascii="Times New Roman"/>
          <w:b w:val="false"/>
          <w:i w:val="false"/>
          <w:color w:val="000000"/>
          <w:sz w:val="28"/>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p>
    <w:p>
      <w:pPr>
        <w:spacing w:after="0"/>
        <w:ind w:left="0"/>
        <w:jc w:val="both"/>
      </w:pPr>
      <w:r>
        <w:rPr>
          <w:rFonts w:ascii="Times New Roman"/>
          <w:b w:val="false"/>
          <w:i w:val="false"/>
          <w:color w:val="000000"/>
          <w:sz w:val="28"/>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p>
    <w:p>
      <w:pPr>
        <w:spacing w:after="0"/>
        <w:ind w:left="0"/>
        <w:jc w:val="both"/>
      </w:pPr>
      <w:r>
        <w:rPr>
          <w:rFonts w:ascii="Times New Roman"/>
          <w:b w:val="false"/>
          <w:i w:val="false"/>
          <w:color w:val="000000"/>
          <w:sz w:val="28"/>
        </w:rPr>
        <w:t>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p>
    <w:p>
      <w:pPr>
        <w:spacing w:after="0"/>
        <w:ind w:left="0"/>
        <w:jc w:val="both"/>
      </w:pPr>
      <w:r>
        <w:rPr>
          <w:rFonts w:ascii="Times New Roman"/>
          <w:b w:val="false"/>
          <w:i w:val="false"/>
          <w:color w:val="000000"/>
          <w:sz w:val="28"/>
        </w:rPr>
        <w:t>
      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p>
    <w:p>
      <w:pPr>
        <w:spacing w:after="0"/>
        <w:ind w:left="0"/>
        <w:jc w:val="both"/>
      </w:pPr>
      <w:r>
        <w:rPr>
          <w:rFonts w:ascii="Times New Roman"/>
          <w:b w:val="false"/>
          <w:i w:val="false"/>
          <w:color w:val="000000"/>
          <w:sz w:val="28"/>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p>
    <w:p>
      <w:pPr>
        <w:spacing w:after="0"/>
        <w:ind w:left="0"/>
        <w:jc w:val="both"/>
      </w:pPr>
      <w:r>
        <w:rPr>
          <w:rFonts w:ascii="Times New Roman"/>
          <w:b w:val="false"/>
          <w:i w:val="false"/>
          <w:color w:val="000000"/>
          <w:sz w:val="28"/>
        </w:rPr>
        <w:t>
      Численность профессорско-преподавательского состава (далее – ППС) составляет – 40 844 человека (2013 год – 41 635, 2014 год - 40 320).</w:t>
      </w:r>
    </w:p>
    <w:p>
      <w:pPr>
        <w:spacing w:after="0"/>
        <w:ind w:left="0"/>
        <w:jc w:val="both"/>
      </w:pPr>
      <w:r>
        <w:rPr>
          <w:rFonts w:ascii="Times New Roman"/>
          <w:b w:val="false"/>
          <w:i w:val="false"/>
          <w:color w:val="000000"/>
          <w:sz w:val="28"/>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p>
    <w:p>
      <w:pPr>
        <w:spacing w:after="0"/>
        <w:ind w:left="0"/>
        <w:jc w:val="both"/>
      </w:pPr>
      <w:r>
        <w:rPr>
          <w:rFonts w:ascii="Times New Roman"/>
          <w:b w:val="false"/>
          <w:i w:val="false"/>
          <w:color w:val="000000"/>
          <w:sz w:val="28"/>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p>
    <w:p>
      <w:pPr>
        <w:spacing w:after="0"/>
        <w:ind w:left="0"/>
        <w:jc w:val="both"/>
      </w:pPr>
      <w:r>
        <w:rPr>
          <w:rFonts w:ascii="Times New Roman"/>
          <w:b w:val="false"/>
          <w:i w:val="false"/>
          <w:color w:val="000000"/>
          <w:sz w:val="28"/>
        </w:rPr>
        <w:t>
      Соотношение количества грантов магистратуры к грантам бакалавриата соответствует мировой структуре вузовского контингента (1:5).</w:t>
      </w:r>
    </w:p>
    <w:p>
      <w:pPr>
        <w:spacing w:after="0"/>
        <w:ind w:left="0"/>
        <w:jc w:val="both"/>
      </w:pPr>
      <w:r>
        <w:rPr>
          <w:rFonts w:ascii="Times New Roman"/>
          <w:b w:val="false"/>
          <w:i w:val="false"/>
          <w:color w:val="000000"/>
          <w:sz w:val="28"/>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p>
    <w:p>
      <w:pPr>
        <w:spacing w:after="0"/>
        <w:ind w:left="0"/>
        <w:jc w:val="both"/>
      </w:pPr>
      <w:r>
        <w:rPr>
          <w:rFonts w:ascii="Times New Roman"/>
          <w:b w:val="false"/>
          <w:i w:val="false"/>
          <w:color w:val="000000"/>
          <w:sz w:val="28"/>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p>
    <w:p>
      <w:pPr>
        <w:spacing w:after="0"/>
        <w:ind w:left="0"/>
        <w:jc w:val="both"/>
      </w:pPr>
      <w:r>
        <w:rPr>
          <w:rFonts w:ascii="Times New Roman"/>
          <w:b w:val="false"/>
          <w:i w:val="false"/>
          <w:color w:val="000000"/>
          <w:sz w:val="28"/>
        </w:rPr>
        <w:t>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p>
    <w:p>
      <w:pPr>
        <w:spacing w:after="0"/>
        <w:ind w:left="0"/>
        <w:jc w:val="both"/>
      </w:pPr>
      <w:r>
        <w:rPr>
          <w:rFonts w:ascii="Times New Roman"/>
          <w:b w:val="false"/>
          <w:i w:val="false"/>
          <w:color w:val="000000"/>
          <w:sz w:val="28"/>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p>
    <w:p>
      <w:pPr>
        <w:spacing w:after="0"/>
        <w:ind w:left="0"/>
        <w:jc w:val="both"/>
      </w:pPr>
      <w:r>
        <w:rPr>
          <w:rFonts w:ascii="Times New Roman"/>
          <w:b w:val="false"/>
          <w:i w:val="false"/>
          <w:color w:val="000000"/>
          <w:sz w:val="28"/>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p>
    <w:p>
      <w:pPr>
        <w:spacing w:after="0"/>
        <w:ind w:left="0"/>
        <w:jc w:val="both"/>
      </w:pPr>
      <w:r>
        <w:rPr>
          <w:rFonts w:ascii="Times New Roman"/>
          <w:b w:val="false"/>
          <w:i w:val="false"/>
          <w:color w:val="000000"/>
          <w:sz w:val="28"/>
        </w:rPr>
        <w:t>
      Более чем в 2 раза в сравнении с 2011 годом выросло количество публикаций с высоким импакт-фактором ППС и научных работников вузов.</w:t>
      </w:r>
    </w:p>
    <w:p>
      <w:pPr>
        <w:spacing w:after="0"/>
        <w:ind w:left="0"/>
        <w:jc w:val="both"/>
      </w:pPr>
      <w:r>
        <w:rPr>
          <w:rFonts w:ascii="Times New Roman"/>
          <w:b w:val="false"/>
          <w:i w:val="false"/>
          <w:color w:val="000000"/>
          <w:sz w:val="28"/>
        </w:rPr>
        <w:t xml:space="preserve">
      Вместе с тем остепененность ППС вузов все еще остается низкой и составляет 50,4 %. Лишь 2 % от их общего числа имеют степень доктора PhD. </w:t>
      </w:r>
    </w:p>
    <w:p>
      <w:pPr>
        <w:spacing w:after="0"/>
        <w:ind w:left="0"/>
        <w:jc w:val="both"/>
      </w:pPr>
      <w:r>
        <w:rPr>
          <w:rFonts w:ascii="Times New Roman"/>
          <w:b w:val="false"/>
          <w:i w:val="false"/>
          <w:color w:val="000000"/>
          <w:sz w:val="28"/>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p>
    <w:p>
      <w:pPr>
        <w:spacing w:after="0"/>
        <w:ind w:left="0"/>
        <w:jc w:val="both"/>
      </w:pPr>
      <w:r>
        <w:rPr>
          <w:rFonts w:ascii="Times New Roman"/>
          <w:b w:val="false"/>
          <w:i w:val="false"/>
          <w:color w:val="000000"/>
          <w:sz w:val="28"/>
        </w:rPr>
        <w:t>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p>
    <w:p>
      <w:pPr>
        <w:spacing w:after="0"/>
        <w:ind w:left="0"/>
        <w:jc w:val="both"/>
      </w:pPr>
      <w:r>
        <w:rPr>
          <w:rFonts w:ascii="Times New Roman"/>
          <w:b w:val="false"/>
          <w:i w:val="false"/>
          <w:color w:val="000000"/>
          <w:sz w:val="28"/>
        </w:rPr>
        <w:t>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p>
    <w:p>
      <w:pPr>
        <w:spacing w:after="0"/>
        <w:ind w:left="0"/>
        <w:jc w:val="both"/>
      </w:pPr>
      <w:r>
        <w:rPr>
          <w:rFonts w:ascii="Times New Roman"/>
          <w:b w:val="false"/>
          <w:i w:val="false"/>
          <w:color w:val="000000"/>
          <w:sz w:val="28"/>
        </w:rPr>
        <w:t>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p>
    <w:p>
      <w:pPr>
        <w:spacing w:after="0"/>
        <w:ind w:left="0"/>
        <w:jc w:val="both"/>
      </w:pPr>
      <w:r>
        <w:rPr>
          <w:rFonts w:ascii="Times New Roman"/>
          <w:b w:val="false"/>
          <w:i w:val="false"/>
          <w:color w:val="000000"/>
          <w:sz w:val="28"/>
        </w:rPr>
        <w:t xml:space="preserve">
      Функционирует свыше 1000 молодежных неправительственных организаций. В 115-ти вузах созданы органы молодежного самоуправления. </w:t>
      </w:r>
    </w:p>
    <w:p>
      <w:pPr>
        <w:spacing w:after="0"/>
        <w:ind w:left="0"/>
        <w:jc w:val="both"/>
      </w:pPr>
      <w:r>
        <w:rPr>
          <w:rFonts w:ascii="Times New Roman"/>
          <w:b w:val="false"/>
          <w:i w:val="false"/>
          <w:color w:val="000000"/>
          <w:sz w:val="28"/>
        </w:rPr>
        <w:t>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p>
    <w:p>
      <w:pPr>
        <w:spacing w:after="0"/>
        <w:ind w:left="0"/>
        <w:jc w:val="both"/>
      </w:pPr>
      <w:r>
        <w:rPr>
          <w:rFonts w:ascii="Times New Roman"/>
          <w:b w:val="false"/>
          <w:i w:val="false"/>
          <w:color w:val="000000"/>
          <w:sz w:val="28"/>
        </w:rPr>
        <w:t xml:space="preserve">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 </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p>
    <w:p>
      <w:pPr>
        <w:spacing w:after="0"/>
        <w:ind w:left="0"/>
        <w:jc w:val="both"/>
      </w:pPr>
      <w:r>
        <w:rPr>
          <w:rFonts w:ascii="Times New Roman"/>
          <w:b w:val="false"/>
          <w:i w:val="false"/>
          <w:color w:val="000000"/>
          <w:sz w:val="28"/>
        </w:rP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p>
    <w:p>
      <w:pPr>
        <w:spacing w:after="0"/>
        <w:ind w:left="0"/>
        <w:jc w:val="both"/>
      </w:pPr>
      <w:r>
        <w:rPr>
          <w:rFonts w:ascii="Times New Roman"/>
          <w:b w:val="false"/>
          <w:i w:val="false"/>
          <w:color w:val="000000"/>
          <w:sz w:val="28"/>
        </w:rP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p>
    <w:p>
      <w:pPr>
        <w:spacing w:after="0"/>
        <w:ind w:left="0"/>
        <w:jc w:val="both"/>
      </w:pPr>
      <w:r>
        <w:rPr>
          <w:rFonts w:ascii="Times New Roman"/>
          <w:b w:val="false"/>
          <w:i w:val="false"/>
          <w:color w:val="000000"/>
          <w:sz w:val="28"/>
        </w:rP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p>
    <w:p>
      <w:pPr>
        <w:spacing w:after="0"/>
        <w:ind w:left="0"/>
        <w:jc w:val="both"/>
      </w:pPr>
      <w:r>
        <w:rPr>
          <w:rFonts w:ascii="Times New Roman"/>
          <w:b w:val="false"/>
          <w:i w:val="false"/>
          <w:color w:val="000000"/>
          <w:sz w:val="28"/>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p>
    <w:p>
      <w:pPr>
        <w:spacing w:after="0"/>
        <w:ind w:left="0"/>
        <w:jc w:val="both"/>
      </w:pPr>
      <w:r>
        <w:rPr>
          <w:rFonts w:ascii="Times New Roman"/>
          <w:b w:val="false"/>
          <w:i w:val="false"/>
          <w:color w:val="000000"/>
          <w:sz w:val="28"/>
        </w:rPr>
        <w:t xml:space="preserve">
      6) инфраструктура и организация досуга в вузах не соответствуют потребностям и ожиданиям иногородних и иностранных студентов; </w:t>
      </w:r>
    </w:p>
    <w:p>
      <w:pPr>
        <w:spacing w:after="0"/>
        <w:ind w:left="0"/>
        <w:jc w:val="both"/>
      </w:pPr>
      <w:r>
        <w:rPr>
          <w:rFonts w:ascii="Times New Roman"/>
          <w:b w:val="false"/>
          <w:i w:val="false"/>
          <w:color w:val="000000"/>
          <w:sz w:val="28"/>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 </w:t>
      </w:r>
    </w:p>
    <w:p>
      <w:pPr>
        <w:spacing w:after="0"/>
        <w:ind w:left="0"/>
        <w:jc w:val="both"/>
      </w:pPr>
      <w:r>
        <w:rPr>
          <w:rFonts w:ascii="Times New Roman"/>
          <w:b w:val="false"/>
          <w:i w:val="false"/>
          <w:color w:val="000000"/>
          <w:sz w:val="28"/>
        </w:rPr>
        <w:t>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p>
    <w:p>
      <w:pPr>
        <w:spacing w:after="0"/>
        <w:ind w:left="0"/>
        <w:jc w:val="both"/>
      </w:pPr>
      <w:r>
        <w:rPr>
          <w:rFonts w:ascii="Times New Roman"/>
          <w:b w:val="false"/>
          <w:i w:val="false"/>
          <w:color w:val="000000"/>
          <w:sz w:val="28"/>
        </w:rPr>
        <w:t>
      С учетом достигнутых результатов и все еще имеющихся проблем рост качественных показателей высшей школы Казахстана является критически важным.</w:t>
      </w:r>
    </w:p>
    <w:bookmarkStart w:name="z16" w:id="13"/>
    <w:p>
      <w:pPr>
        <w:spacing w:after="0"/>
        <w:ind w:left="0"/>
        <w:jc w:val="left"/>
      </w:pPr>
      <w:r>
        <w:rPr>
          <w:rFonts w:ascii="Times New Roman"/>
          <w:b/>
          <w:i w:val="false"/>
          <w:color w:val="000000"/>
        </w:rPr>
        <w:t xml:space="preserve"> Наука</w:t>
      </w:r>
    </w:p>
    <w:bookmarkEnd w:id="13"/>
    <w:p>
      <w:pPr>
        <w:spacing w:after="0"/>
        <w:ind w:left="0"/>
        <w:jc w:val="both"/>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Новшеством казахстанской науки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p>
    <w:p>
      <w:pPr>
        <w:spacing w:after="0"/>
        <w:ind w:left="0"/>
        <w:jc w:val="both"/>
      </w:pPr>
      <w:r>
        <w:rPr>
          <w:rFonts w:ascii="Times New Roman"/>
          <w:b w:val="false"/>
          <w:i w:val="false"/>
          <w:color w:val="000000"/>
          <w:sz w:val="28"/>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p>
    <w:p>
      <w:pPr>
        <w:spacing w:after="0"/>
        <w:ind w:left="0"/>
        <w:jc w:val="both"/>
      </w:pPr>
      <w:r>
        <w:rPr>
          <w:rFonts w:ascii="Times New Roman"/>
          <w:b w:val="false"/>
          <w:i w:val="false"/>
          <w:color w:val="000000"/>
          <w:sz w:val="28"/>
        </w:rPr>
        <w:t xml:space="preserve">
      Пять национальных научных советов (далее – ННС) являются коллегиальным органом принятия решений. </w:t>
      </w:r>
    </w:p>
    <w:p>
      <w:pPr>
        <w:spacing w:after="0"/>
        <w:ind w:left="0"/>
        <w:jc w:val="both"/>
      </w:pPr>
      <w:r>
        <w:rPr>
          <w:rFonts w:ascii="Times New Roman"/>
          <w:b w:val="false"/>
          <w:i w:val="false"/>
          <w:color w:val="000000"/>
          <w:sz w:val="28"/>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p>
    <w:p>
      <w:pPr>
        <w:spacing w:after="0"/>
        <w:ind w:left="0"/>
        <w:jc w:val="both"/>
      </w:pPr>
      <w:r>
        <w:rPr>
          <w:rFonts w:ascii="Times New Roman"/>
          <w:b w:val="false"/>
          <w:i w:val="false"/>
          <w:color w:val="000000"/>
          <w:sz w:val="28"/>
        </w:rPr>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 </w:t>
      </w:r>
    </w:p>
    <w:p>
      <w:pPr>
        <w:spacing w:after="0"/>
        <w:ind w:left="0"/>
        <w:jc w:val="both"/>
      </w:pPr>
      <w:r>
        <w:rPr>
          <w:rFonts w:ascii="Times New Roman"/>
          <w:b w:val="false"/>
          <w:i w:val="false"/>
          <w:color w:val="000000"/>
          <w:sz w:val="28"/>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 </w:t>
      </w:r>
    </w:p>
    <w:p>
      <w:pPr>
        <w:spacing w:after="0"/>
        <w:ind w:left="0"/>
        <w:jc w:val="both"/>
      </w:pPr>
      <w:r>
        <w:rPr>
          <w:rFonts w:ascii="Times New Roman"/>
          <w:b w:val="false"/>
          <w:i w:val="false"/>
          <w:color w:val="000000"/>
          <w:sz w:val="28"/>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 </w:t>
      </w:r>
    </w:p>
    <w:p>
      <w:pPr>
        <w:spacing w:after="0"/>
        <w:ind w:left="0"/>
        <w:jc w:val="both"/>
      </w:pPr>
      <w:r>
        <w:rPr>
          <w:rFonts w:ascii="Times New Roman"/>
          <w:b w:val="false"/>
          <w:i w:val="false"/>
          <w:color w:val="000000"/>
          <w:sz w:val="28"/>
        </w:rP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1) сохраняется разрыв между наукой и образованием. Научные результаты не сосредоточиваются в сфере образования; </w:t>
      </w:r>
    </w:p>
    <w:p>
      <w:pPr>
        <w:spacing w:after="0"/>
        <w:ind w:left="0"/>
        <w:jc w:val="both"/>
      </w:pPr>
      <w:r>
        <w:rPr>
          <w:rFonts w:ascii="Times New Roman"/>
          <w:b w:val="false"/>
          <w:i w:val="false"/>
          <w:color w:val="000000"/>
          <w:sz w:val="28"/>
        </w:rPr>
        <w:t>
      2) остается низкой материально-техническая оснащенность научно-исследовательской инфраструктуры;</w:t>
      </w:r>
    </w:p>
    <w:p>
      <w:pPr>
        <w:spacing w:after="0"/>
        <w:ind w:left="0"/>
        <w:jc w:val="both"/>
      </w:pPr>
      <w:r>
        <w:rPr>
          <w:rFonts w:ascii="Times New Roman"/>
          <w:b w:val="false"/>
          <w:i w:val="false"/>
          <w:color w:val="000000"/>
          <w:sz w:val="28"/>
        </w:rPr>
        <w:t xml:space="preserve">
      3) приоритеты финансирования научно-технической деятельности формируются в большей части без участия индустрии; </w:t>
      </w:r>
    </w:p>
    <w:p>
      <w:pPr>
        <w:spacing w:after="0"/>
        <w:ind w:left="0"/>
        <w:jc w:val="both"/>
      </w:pPr>
      <w:r>
        <w:rPr>
          <w:rFonts w:ascii="Times New Roman"/>
          <w:b w:val="false"/>
          <w:i w:val="false"/>
          <w:color w:val="000000"/>
          <w:sz w:val="28"/>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p>
    <w:p>
      <w:pPr>
        <w:spacing w:after="0"/>
        <w:ind w:left="0"/>
        <w:jc w:val="both"/>
      </w:pPr>
      <w:r>
        <w:rPr>
          <w:rFonts w:ascii="Times New Roman"/>
          <w:b w:val="false"/>
          <w:i w:val="false"/>
          <w:color w:val="000000"/>
          <w:sz w:val="28"/>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p>
    <w:p>
      <w:pPr>
        <w:spacing w:after="0"/>
        <w:ind w:left="0"/>
        <w:jc w:val="both"/>
      </w:pPr>
      <w:r>
        <w:rPr>
          <w:rFonts w:ascii="Times New Roman"/>
          <w:b w:val="false"/>
          <w:i w:val="false"/>
          <w:color w:val="000000"/>
          <w:sz w:val="28"/>
        </w:rPr>
        <w:t xml:space="preserve">
      6) отсутствует единый оператор, осуществляющий администрирование и контроль международных научных проектов; </w:t>
      </w:r>
    </w:p>
    <w:p>
      <w:pPr>
        <w:spacing w:after="0"/>
        <w:ind w:left="0"/>
        <w:jc w:val="both"/>
      </w:pPr>
      <w:r>
        <w:rPr>
          <w:rFonts w:ascii="Times New Roman"/>
          <w:b w:val="false"/>
          <w:i w:val="false"/>
          <w:color w:val="000000"/>
          <w:sz w:val="28"/>
        </w:rPr>
        <w:t>
      7) не развиты национальные профессиональные сообщества научных работников, привлекаемых к независимой экспертизе;</w:t>
      </w:r>
    </w:p>
    <w:p>
      <w:pPr>
        <w:spacing w:after="0"/>
        <w:ind w:left="0"/>
        <w:jc w:val="both"/>
      </w:pPr>
      <w:r>
        <w:rPr>
          <w:rFonts w:ascii="Times New Roman"/>
          <w:b w:val="false"/>
          <w:i w:val="false"/>
          <w:color w:val="000000"/>
          <w:sz w:val="28"/>
        </w:rP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p>
    <w:p>
      <w:pPr>
        <w:spacing w:after="0"/>
        <w:ind w:left="0"/>
        <w:jc w:val="both"/>
      </w:pPr>
      <w:r>
        <w:rPr>
          <w:rFonts w:ascii="Times New Roman"/>
          <w:b w:val="false"/>
          <w:i w:val="false"/>
          <w:color w:val="000000"/>
          <w:sz w:val="28"/>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p>
    <w:p>
      <w:pPr>
        <w:spacing w:after="0"/>
        <w:ind w:left="0"/>
        <w:jc w:val="both"/>
      </w:pPr>
      <w:r>
        <w:rPr>
          <w:rFonts w:ascii="Times New Roman"/>
          <w:b w:val="false"/>
          <w:i w:val="false"/>
          <w:color w:val="000000"/>
          <w:sz w:val="28"/>
        </w:rPr>
        <w:t>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p>
    <w:p>
      <w:pPr>
        <w:spacing w:after="0"/>
        <w:ind w:left="0"/>
        <w:jc w:val="both"/>
      </w:pPr>
      <w:r>
        <w:rPr>
          <w:rFonts w:ascii="Times New Roman"/>
          <w:b w:val="false"/>
          <w:i w:val="false"/>
          <w:color w:val="000000"/>
          <w:sz w:val="28"/>
        </w:rPr>
        <w:t>
      11) отсутствует система мониторинга реализации научных исследований;</w:t>
      </w:r>
    </w:p>
    <w:p>
      <w:pPr>
        <w:spacing w:after="0"/>
        <w:ind w:left="0"/>
        <w:jc w:val="both"/>
      </w:pPr>
      <w:r>
        <w:rPr>
          <w:rFonts w:ascii="Times New Roman"/>
          <w:b w:val="false"/>
          <w:i w:val="false"/>
          <w:color w:val="000000"/>
          <w:sz w:val="28"/>
        </w:rPr>
        <w:t xml:space="preserve">
      12) в сфере образования и науки Казахстана функционирует негибкая система государственного контроля; </w:t>
      </w:r>
    </w:p>
    <w:p>
      <w:pPr>
        <w:spacing w:after="0"/>
        <w:ind w:left="0"/>
        <w:jc w:val="both"/>
      </w:pPr>
      <w:r>
        <w:rPr>
          <w:rFonts w:ascii="Times New Roman"/>
          <w:b w:val="false"/>
          <w:i w:val="false"/>
          <w:color w:val="000000"/>
          <w:sz w:val="28"/>
        </w:rPr>
        <w:t>
      13) процедуры государственного контроля забюрократизированы (обязательное соответствие 551 параметру 15 нормативных правовых актов);</w:t>
      </w:r>
    </w:p>
    <w:p>
      <w:pPr>
        <w:spacing w:after="0"/>
        <w:ind w:left="0"/>
        <w:jc w:val="both"/>
      </w:pPr>
      <w:r>
        <w:rPr>
          <w:rFonts w:ascii="Times New Roman"/>
          <w:b w:val="false"/>
          <w:i w:val="false"/>
          <w:color w:val="000000"/>
          <w:sz w:val="28"/>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p>
    <w:p>
      <w:pPr>
        <w:spacing w:after="0"/>
        <w:ind w:left="0"/>
        <w:jc w:val="both"/>
      </w:pPr>
      <w:r>
        <w:rPr>
          <w:rFonts w:ascii="Times New Roman"/>
          <w:b w:val="false"/>
          <w:i w:val="false"/>
          <w:color w:val="000000"/>
          <w:sz w:val="28"/>
        </w:rPr>
        <w:t>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p>
    <w:p>
      <w:pPr>
        <w:spacing w:after="0"/>
        <w:ind w:left="0"/>
        <w:jc w:val="both"/>
      </w:pPr>
      <w:r>
        <w:rPr>
          <w:rFonts w:ascii="Times New Roman"/>
          <w:b w:val="false"/>
          <w:i w:val="false"/>
          <w:color w:val="000000"/>
          <w:sz w:val="28"/>
        </w:rPr>
        <w:t>
      16) отсутствует Единая методика оценки качества, эффективности и мониторинга результатов НИР.</w:t>
      </w:r>
    </w:p>
    <w:p>
      <w:pPr>
        <w:spacing w:after="0"/>
        <w:ind w:left="0"/>
        <w:jc w:val="both"/>
      </w:pPr>
      <w:r>
        <w:rPr>
          <w:rFonts w:ascii="Times New Roman"/>
          <w:b w:val="false"/>
          <w:i w:val="false"/>
          <w:color w:val="000000"/>
          <w:sz w:val="28"/>
        </w:rPr>
        <w:t>
      Новые задачи в сфере образования требуют совершенствования системы контроля и оценивания, в том числе изучения и внедрения лучшего опыта Ofsted.</w:t>
      </w:r>
    </w:p>
    <w:p>
      <w:pPr>
        <w:spacing w:after="0"/>
        <w:ind w:left="0"/>
        <w:jc w:val="both"/>
      </w:pPr>
      <w:r>
        <w:rPr>
          <w:rFonts w:ascii="Times New Roman"/>
          <w:b w:val="false"/>
          <w:i w:val="false"/>
          <w:color w:val="000000"/>
          <w:sz w:val="28"/>
        </w:rPr>
        <w:t xml:space="preserve">
      Таким образом, анализ реализованных пошаговых действий в сфере образования и науки определяет следующее. </w:t>
      </w:r>
    </w:p>
    <w:bookmarkStart w:name="z17" w:id="14"/>
    <w:p>
      <w:pPr>
        <w:spacing w:after="0"/>
        <w:ind w:left="0"/>
        <w:jc w:val="both"/>
      </w:pPr>
      <w:r>
        <w:rPr>
          <w:rFonts w:ascii="Times New Roman"/>
          <w:b w:val="false"/>
          <w:i w:val="false"/>
          <w:color w:val="000000"/>
          <w:sz w:val="28"/>
        </w:rPr>
        <w:t>
      1. Сильные стороны:</w:t>
      </w:r>
    </w:p>
    <w:bookmarkEnd w:id="14"/>
    <w:p>
      <w:pPr>
        <w:spacing w:after="0"/>
        <w:ind w:left="0"/>
        <w:jc w:val="both"/>
      </w:pPr>
      <w:r>
        <w:rPr>
          <w:rFonts w:ascii="Times New Roman"/>
          <w:b w:val="false"/>
          <w:i w:val="false"/>
          <w:color w:val="000000"/>
          <w:sz w:val="28"/>
        </w:rPr>
        <w:t>
      1) обновление законодательной базы образования и науки, государственной молодежной политики;</w:t>
      </w:r>
    </w:p>
    <w:p>
      <w:pPr>
        <w:spacing w:after="0"/>
        <w:ind w:left="0"/>
        <w:jc w:val="both"/>
      </w:pPr>
      <w:r>
        <w:rPr>
          <w:rFonts w:ascii="Times New Roman"/>
          <w:b w:val="false"/>
          <w:i w:val="false"/>
          <w:color w:val="000000"/>
          <w:sz w:val="28"/>
        </w:rPr>
        <w:t>
      2) ускоренные темпы инфраструктурных решений;</w:t>
      </w:r>
    </w:p>
    <w:p>
      <w:pPr>
        <w:spacing w:after="0"/>
        <w:ind w:left="0"/>
        <w:jc w:val="both"/>
      </w:pPr>
      <w:r>
        <w:rPr>
          <w:rFonts w:ascii="Times New Roman"/>
          <w:b w:val="false"/>
          <w:i w:val="false"/>
          <w:color w:val="000000"/>
          <w:sz w:val="28"/>
        </w:rPr>
        <w:t>
      3) развитие ГЧП;</w:t>
      </w:r>
    </w:p>
    <w:p>
      <w:pPr>
        <w:spacing w:after="0"/>
        <w:ind w:left="0"/>
        <w:jc w:val="both"/>
      </w:pPr>
      <w:r>
        <w:rPr>
          <w:rFonts w:ascii="Times New Roman"/>
          <w:b w:val="false"/>
          <w:i w:val="false"/>
          <w:color w:val="000000"/>
          <w:sz w:val="28"/>
        </w:rPr>
        <w:t>
      4) трансляция опыта НИШ и Назарбаев Университета;</w:t>
      </w:r>
    </w:p>
    <w:p>
      <w:pPr>
        <w:spacing w:after="0"/>
        <w:ind w:left="0"/>
        <w:jc w:val="both"/>
      </w:pPr>
      <w:r>
        <w:rPr>
          <w:rFonts w:ascii="Times New Roman"/>
          <w:b w:val="false"/>
          <w:i w:val="false"/>
          <w:color w:val="000000"/>
          <w:sz w:val="28"/>
        </w:rPr>
        <w:t xml:space="preserve">
      5) улучшение позиций в международных рейтингах качества образования; </w:t>
      </w:r>
    </w:p>
    <w:p>
      <w:pPr>
        <w:spacing w:after="0"/>
        <w:ind w:left="0"/>
        <w:jc w:val="both"/>
      </w:pPr>
      <w:r>
        <w:rPr>
          <w:rFonts w:ascii="Times New Roman"/>
          <w:b w:val="false"/>
          <w:i w:val="false"/>
          <w:color w:val="000000"/>
          <w:sz w:val="28"/>
        </w:rPr>
        <w:t>
      6) реструктуризация системы повышения квалификации педагогических работников;</w:t>
      </w:r>
    </w:p>
    <w:p>
      <w:pPr>
        <w:spacing w:after="0"/>
        <w:ind w:left="0"/>
        <w:jc w:val="both"/>
      </w:pPr>
      <w:r>
        <w:rPr>
          <w:rFonts w:ascii="Times New Roman"/>
          <w:b w:val="false"/>
          <w:i w:val="false"/>
          <w:color w:val="000000"/>
          <w:sz w:val="28"/>
        </w:rPr>
        <w:t>
      7) внедрение элементов дуального обучения в системе ТиПО;</w:t>
      </w:r>
    </w:p>
    <w:p>
      <w:pPr>
        <w:spacing w:after="0"/>
        <w:ind w:left="0"/>
        <w:jc w:val="both"/>
      </w:pPr>
      <w:r>
        <w:rPr>
          <w:rFonts w:ascii="Times New Roman"/>
          <w:b w:val="false"/>
          <w:i w:val="false"/>
          <w:color w:val="000000"/>
          <w:sz w:val="28"/>
        </w:rPr>
        <w:t>
      8) расширение академической свободы вузов;</w:t>
      </w:r>
    </w:p>
    <w:p>
      <w:pPr>
        <w:spacing w:after="0"/>
        <w:ind w:left="0"/>
        <w:jc w:val="both"/>
      </w:pPr>
      <w:r>
        <w:rPr>
          <w:rFonts w:ascii="Times New Roman"/>
          <w:b w:val="false"/>
          <w:i w:val="false"/>
          <w:color w:val="000000"/>
          <w:sz w:val="28"/>
        </w:rPr>
        <w:t>
      9) увеличение вузовской науки в инновационных проектах;</w:t>
      </w:r>
    </w:p>
    <w:p>
      <w:pPr>
        <w:spacing w:after="0"/>
        <w:ind w:left="0"/>
        <w:jc w:val="both"/>
      </w:pPr>
      <w:r>
        <w:rPr>
          <w:rFonts w:ascii="Times New Roman"/>
          <w:b w:val="false"/>
          <w:i w:val="false"/>
          <w:color w:val="000000"/>
          <w:sz w:val="28"/>
        </w:rPr>
        <w:t>
      10) рост публикационной активности ППС и ученых;</w:t>
      </w:r>
    </w:p>
    <w:p>
      <w:pPr>
        <w:spacing w:after="0"/>
        <w:ind w:left="0"/>
        <w:jc w:val="both"/>
      </w:pPr>
      <w:r>
        <w:rPr>
          <w:rFonts w:ascii="Times New Roman"/>
          <w:b w:val="false"/>
          <w:i w:val="false"/>
          <w:color w:val="000000"/>
          <w:sz w:val="28"/>
        </w:rPr>
        <w:t>
      11) развитие интеллектуальных кластеров на базе Назарбаев Университета и Парка инновационных технологий.</w:t>
      </w:r>
    </w:p>
    <w:bookmarkStart w:name="z18" w:id="15"/>
    <w:p>
      <w:pPr>
        <w:spacing w:after="0"/>
        <w:ind w:left="0"/>
        <w:jc w:val="both"/>
      </w:pPr>
      <w:r>
        <w:rPr>
          <w:rFonts w:ascii="Times New Roman"/>
          <w:b w:val="false"/>
          <w:i w:val="false"/>
          <w:color w:val="000000"/>
          <w:sz w:val="28"/>
        </w:rPr>
        <w:t xml:space="preserve">
      2. Слабые стороны: </w:t>
      </w:r>
    </w:p>
    <w:bookmarkEnd w:id="15"/>
    <w:p>
      <w:pPr>
        <w:spacing w:after="0"/>
        <w:ind w:left="0"/>
        <w:jc w:val="both"/>
      </w:pPr>
      <w:r>
        <w:rPr>
          <w:rFonts w:ascii="Times New Roman"/>
          <w:b w:val="false"/>
          <w:i w:val="false"/>
          <w:color w:val="000000"/>
          <w:sz w:val="28"/>
        </w:rPr>
        <w:t>
      1) низкий статус педагога и ученого;</w:t>
      </w:r>
    </w:p>
    <w:p>
      <w:pPr>
        <w:spacing w:after="0"/>
        <w:ind w:left="0"/>
        <w:jc w:val="both"/>
      </w:pPr>
      <w:r>
        <w:rPr>
          <w:rFonts w:ascii="Times New Roman"/>
          <w:b w:val="false"/>
          <w:i w:val="false"/>
          <w:color w:val="000000"/>
          <w:sz w:val="28"/>
        </w:rPr>
        <w:t>
      2) дефицит педагогов с высшим специальным дошкольным образованием;</w:t>
      </w:r>
    </w:p>
    <w:p>
      <w:pPr>
        <w:spacing w:after="0"/>
        <w:ind w:left="0"/>
        <w:jc w:val="both"/>
      </w:pPr>
      <w:r>
        <w:rPr>
          <w:rFonts w:ascii="Times New Roman"/>
          <w:b w:val="false"/>
          <w:i w:val="false"/>
          <w:color w:val="000000"/>
          <w:sz w:val="28"/>
        </w:rPr>
        <w:t>
      3) низкая доля учителей, преподающих предметы естественно-математического цикла (далее - ЕМЦ) на английском языке;</w:t>
      </w:r>
    </w:p>
    <w:p>
      <w:pPr>
        <w:spacing w:after="0"/>
        <w:ind w:left="0"/>
        <w:jc w:val="both"/>
      </w:pPr>
      <w:r>
        <w:rPr>
          <w:rFonts w:ascii="Times New Roman"/>
          <w:b w:val="false"/>
          <w:i w:val="false"/>
          <w:color w:val="000000"/>
          <w:sz w:val="28"/>
        </w:rPr>
        <w:t>
      4) наличие трехсменных и аварийных школ;</w:t>
      </w:r>
    </w:p>
    <w:p>
      <w:pPr>
        <w:spacing w:after="0"/>
        <w:ind w:left="0"/>
        <w:jc w:val="both"/>
      </w:pPr>
      <w:r>
        <w:rPr>
          <w:rFonts w:ascii="Times New Roman"/>
          <w:b w:val="false"/>
          <w:i w:val="false"/>
          <w:color w:val="000000"/>
          <w:sz w:val="28"/>
        </w:rPr>
        <w:t>
      5) недостаточный охват учащихся дополнительным образованием;</w:t>
      </w:r>
    </w:p>
    <w:p>
      <w:pPr>
        <w:spacing w:after="0"/>
        <w:ind w:left="0"/>
        <w:jc w:val="both"/>
      </w:pPr>
      <w:r>
        <w:rPr>
          <w:rFonts w:ascii="Times New Roman"/>
          <w:b w:val="false"/>
          <w:i w:val="false"/>
          <w:color w:val="000000"/>
          <w:sz w:val="28"/>
        </w:rPr>
        <w:t>
      6) низкий уровень функциональной грамотности школьников;</w:t>
      </w:r>
    </w:p>
    <w:p>
      <w:pPr>
        <w:spacing w:after="0"/>
        <w:ind w:left="0"/>
        <w:jc w:val="both"/>
      </w:pPr>
      <w:r>
        <w:rPr>
          <w:rFonts w:ascii="Times New Roman"/>
          <w:b w:val="false"/>
          <w:i w:val="false"/>
          <w:color w:val="000000"/>
          <w:sz w:val="28"/>
        </w:rPr>
        <w:t>
      7) низкий уровень информатизации школ;</w:t>
      </w:r>
    </w:p>
    <w:p>
      <w:pPr>
        <w:spacing w:after="0"/>
        <w:ind w:left="0"/>
        <w:jc w:val="both"/>
      </w:pPr>
      <w:r>
        <w:rPr>
          <w:rFonts w:ascii="Times New Roman"/>
          <w:b w:val="false"/>
          <w:i w:val="false"/>
          <w:color w:val="000000"/>
          <w:sz w:val="28"/>
        </w:rPr>
        <w:t>
      8) несовершенство ЕНТ;</w:t>
      </w:r>
    </w:p>
    <w:p>
      <w:pPr>
        <w:spacing w:after="0"/>
        <w:ind w:left="0"/>
        <w:jc w:val="both"/>
      </w:pPr>
      <w:r>
        <w:rPr>
          <w:rFonts w:ascii="Times New Roman"/>
          <w:b w:val="false"/>
          <w:i w:val="false"/>
          <w:color w:val="000000"/>
          <w:sz w:val="28"/>
        </w:rPr>
        <w:t>
      9) отсутствие механизмов выравнивания результатов школ;</w:t>
      </w:r>
    </w:p>
    <w:p>
      <w:pPr>
        <w:spacing w:after="0"/>
        <w:ind w:left="0"/>
        <w:jc w:val="both"/>
      </w:pPr>
      <w:r>
        <w:rPr>
          <w:rFonts w:ascii="Times New Roman"/>
          <w:b w:val="false"/>
          <w:i w:val="false"/>
          <w:color w:val="000000"/>
          <w:sz w:val="28"/>
        </w:rPr>
        <w:t>
      10) недостаточная профориентационная работа в школах;</w:t>
      </w:r>
    </w:p>
    <w:p>
      <w:pPr>
        <w:spacing w:after="0"/>
        <w:ind w:left="0"/>
        <w:jc w:val="both"/>
      </w:pPr>
      <w:r>
        <w:rPr>
          <w:rFonts w:ascii="Times New Roman"/>
          <w:b w:val="false"/>
          <w:i w:val="false"/>
          <w:color w:val="000000"/>
          <w:sz w:val="28"/>
        </w:rPr>
        <w:t>
      11) низкий престиж ТиПО;</w:t>
      </w:r>
    </w:p>
    <w:p>
      <w:pPr>
        <w:spacing w:after="0"/>
        <w:ind w:left="0"/>
        <w:jc w:val="both"/>
      </w:pPr>
      <w:r>
        <w:rPr>
          <w:rFonts w:ascii="Times New Roman"/>
          <w:b w:val="false"/>
          <w:i w:val="false"/>
          <w:color w:val="000000"/>
          <w:sz w:val="28"/>
        </w:rPr>
        <w:t>
      12) отсутствие законодательных норм проведения оценки уровня профессиональной подготовленности работодателями;</w:t>
      </w:r>
    </w:p>
    <w:p>
      <w:pPr>
        <w:spacing w:after="0"/>
        <w:ind w:left="0"/>
        <w:jc w:val="both"/>
      </w:pPr>
      <w:r>
        <w:rPr>
          <w:rFonts w:ascii="Times New Roman"/>
          <w:b w:val="false"/>
          <w:i w:val="false"/>
          <w:color w:val="000000"/>
          <w:sz w:val="28"/>
        </w:rPr>
        <w:t>
      13) дефицит инженерно-педагогических кадров с опытом работы на производстве;</w:t>
      </w:r>
    </w:p>
    <w:p>
      <w:pPr>
        <w:spacing w:after="0"/>
        <w:ind w:left="0"/>
        <w:jc w:val="both"/>
      </w:pPr>
      <w:r>
        <w:rPr>
          <w:rFonts w:ascii="Times New Roman"/>
          <w:b w:val="false"/>
          <w:i w:val="false"/>
          <w:color w:val="000000"/>
          <w:sz w:val="28"/>
        </w:rPr>
        <w:t>
      14) отсутствие механизмов подтверждения качества системы ТиПО;</w:t>
      </w:r>
    </w:p>
    <w:p>
      <w:pPr>
        <w:spacing w:after="0"/>
        <w:ind w:left="0"/>
        <w:jc w:val="both"/>
      </w:pPr>
      <w:r>
        <w:rPr>
          <w:rFonts w:ascii="Times New Roman"/>
          <w:b w:val="false"/>
          <w:i w:val="false"/>
          <w:color w:val="000000"/>
          <w:sz w:val="28"/>
        </w:rPr>
        <w:t>
      15) недостаточное развитие инклюзивного образования;</w:t>
      </w:r>
    </w:p>
    <w:p>
      <w:pPr>
        <w:spacing w:after="0"/>
        <w:ind w:left="0"/>
        <w:jc w:val="both"/>
      </w:pPr>
      <w:r>
        <w:rPr>
          <w:rFonts w:ascii="Times New Roman"/>
          <w:b w:val="false"/>
          <w:i w:val="false"/>
          <w:color w:val="000000"/>
          <w:sz w:val="28"/>
        </w:rPr>
        <w:t>
      16) недостаточное качество подготовки педагогических кадров;</w:t>
      </w:r>
    </w:p>
    <w:p>
      <w:pPr>
        <w:spacing w:after="0"/>
        <w:ind w:left="0"/>
        <w:jc w:val="both"/>
      </w:pPr>
      <w:r>
        <w:rPr>
          <w:rFonts w:ascii="Times New Roman"/>
          <w:b w:val="false"/>
          <w:i w:val="false"/>
          <w:color w:val="000000"/>
          <w:sz w:val="28"/>
        </w:rPr>
        <w:t>
      17) дефицит кадров, специализирующихся в коммерциализации;</w:t>
      </w:r>
    </w:p>
    <w:p>
      <w:pPr>
        <w:spacing w:after="0"/>
        <w:ind w:left="0"/>
        <w:jc w:val="both"/>
      </w:pPr>
      <w:r>
        <w:rPr>
          <w:rFonts w:ascii="Times New Roman"/>
          <w:b w:val="false"/>
          <w:i w:val="false"/>
          <w:color w:val="000000"/>
          <w:sz w:val="28"/>
        </w:rPr>
        <w:t>
      18) региональные диспропорции инновационных структур вузов;</w:t>
      </w:r>
    </w:p>
    <w:p>
      <w:pPr>
        <w:spacing w:after="0"/>
        <w:ind w:left="0"/>
        <w:jc w:val="both"/>
      </w:pPr>
      <w:r>
        <w:rPr>
          <w:rFonts w:ascii="Times New Roman"/>
          <w:b w:val="false"/>
          <w:i w:val="false"/>
          <w:color w:val="000000"/>
          <w:sz w:val="28"/>
        </w:rPr>
        <w:t>
      19) дисбаланс между низкой патентной активностью и высокой публикационной активностью ППС вузов;</w:t>
      </w:r>
    </w:p>
    <w:p>
      <w:pPr>
        <w:spacing w:after="0"/>
        <w:ind w:left="0"/>
        <w:jc w:val="both"/>
      </w:pPr>
      <w:r>
        <w:rPr>
          <w:rFonts w:ascii="Times New Roman"/>
          <w:b w:val="false"/>
          <w:i w:val="false"/>
          <w:color w:val="000000"/>
          <w:sz w:val="28"/>
        </w:rPr>
        <w:t>
      20) непривлекательность высшего и послевузовского образования для иностранных граждан;</w:t>
      </w:r>
    </w:p>
    <w:p>
      <w:pPr>
        <w:spacing w:after="0"/>
        <w:ind w:left="0"/>
        <w:jc w:val="both"/>
      </w:pPr>
      <w:r>
        <w:rPr>
          <w:rFonts w:ascii="Times New Roman"/>
          <w:b w:val="false"/>
          <w:i w:val="false"/>
          <w:color w:val="000000"/>
          <w:sz w:val="28"/>
        </w:rPr>
        <w:t>
      21) невысокий уровень менеджмента в образовании и науке;</w:t>
      </w:r>
    </w:p>
    <w:p>
      <w:pPr>
        <w:spacing w:after="0"/>
        <w:ind w:left="0"/>
        <w:jc w:val="both"/>
      </w:pPr>
      <w:r>
        <w:rPr>
          <w:rFonts w:ascii="Times New Roman"/>
          <w:b w:val="false"/>
          <w:i w:val="false"/>
          <w:color w:val="000000"/>
          <w:sz w:val="28"/>
        </w:rPr>
        <w:t>
      22) низкий уровень участия работодателей в разработке содержания образовательных программ;</w:t>
      </w:r>
    </w:p>
    <w:p>
      <w:pPr>
        <w:spacing w:after="0"/>
        <w:ind w:left="0"/>
        <w:jc w:val="both"/>
      </w:pPr>
      <w:r>
        <w:rPr>
          <w:rFonts w:ascii="Times New Roman"/>
          <w:b w:val="false"/>
          <w:i w:val="false"/>
          <w:color w:val="000000"/>
          <w:sz w:val="28"/>
        </w:rPr>
        <w:t>
      23) слабая материально-техническая база организаций образования и науки;</w:t>
      </w:r>
    </w:p>
    <w:p>
      <w:pPr>
        <w:spacing w:after="0"/>
        <w:ind w:left="0"/>
        <w:jc w:val="both"/>
      </w:pPr>
      <w:r>
        <w:rPr>
          <w:rFonts w:ascii="Times New Roman"/>
          <w:b w:val="false"/>
          <w:i w:val="false"/>
          <w:color w:val="000000"/>
          <w:sz w:val="28"/>
        </w:rPr>
        <w:t>
      24) бюрократизированная и негибкая система контроля в сфере образования и науки.</w:t>
      </w:r>
    </w:p>
    <w:bookmarkStart w:name="z19" w:id="16"/>
    <w:p>
      <w:pPr>
        <w:spacing w:after="0"/>
        <w:ind w:left="0"/>
        <w:jc w:val="both"/>
      </w:pPr>
      <w:r>
        <w:rPr>
          <w:rFonts w:ascii="Times New Roman"/>
          <w:b w:val="false"/>
          <w:i w:val="false"/>
          <w:color w:val="000000"/>
          <w:sz w:val="28"/>
        </w:rPr>
        <w:t>
      3. Возможности:</w:t>
      </w:r>
    </w:p>
    <w:bookmarkEnd w:id="16"/>
    <w:p>
      <w:pPr>
        <w:spacing w:after="0"/>
        <w:ind w:left="0"/>
        <w:jc w:val="both"/>
      </w:pPr>
      <w:r>
        <w:rPr>
          <w:rFonts w:ascii="Times New Roman"/>
          <w:b w:val="false"/>
          <w:i w:val="false"/>
          <w:color w:val="000000"/>
          <w:sz w:val="28"/>
        </w:rPr>
        <w:t>
      для государства:</w:t>
      </w:r>
    </w:p>
    <w:p>
      <w:pPr>
        <w:spacing w:after="0"/>
        <w:ind w:left="0"/>
        <w:jc w:val="both"/>
      </w:pPr>
      <w:r>
        <w:rPr>
          <w:rFonts w:ascii="Times New Roman"/>
          <w:b w:val="false"/>
          <w:i w:val="false"/>
          <w:color w:val="000000"/>
          <w:sz w:val="28"/>
        </w:rPr>
        <w:t>
      1) повышение конкурентоспособности казахстанского образования и науки;</w:t>
      </w:r>
    </w:p>
    <w:p>
      <w:pPr>
        <w:spacing w:after="0"/>
        <w:ind w:left="0"/>
        <w:jc w:val="both"/>
      </w:pPr>
      <w:r>
        <w:rPr>
          <w:rFonts w:ascii="Times New Roman"/>
          <w:b w:val="false"/>
          <w:i w:val="false"/>
          <w:color w:val="000000"/>
          <w:sz w:val="28"/>
        </w:rPr>
        <w:t>
      2) повышение качества человеческого капитала;</w:t>
      </w:r>
    </w:p>
    <w:p>
      <w:pPr>
        <w:spacing w:after="0"/>
        <w:ind w:left="0"/>
        <w:jc w:val="both"/>
      </w:pPr>
      <w:r>
        <w:rPr>
          <w:rFonts w:ascii="Times New Roman"/>
          <w:b w:val="false"/>
          <w:i w:val="false"/>
          <w:color w:val="000000"/>
          <w:sz w:val="28"/>
        </w:rPr>
        <w:t>
      3) обеспечение социальных и правовых гарантий качества жизни детей;</w:t>
      </w:r>
    </w:p>
    <w:p>
      <w:pPr>
        <w:spacing w:after="0"/>
        <w:ind w:left="0"/>
        <w:jc w:val="both"/>
      </w:pPr>
      <w:r>
        <w:rPr>
          <w:rFonts w:ascii="Times New Roman"/>
          <w:b w:val="false"/>
          <w:i w:val="false"/>
          <w:color w:val="000000"/>
          <w:sz w:val="28"/>
        </w:rPr>
        <w:t>
      4) инвестиционная поддержка образования и науки со стороны международных организаций и работодателей;</w:t>
      </w:r>
    </w:p>
    <w:p>
      <w:pPr>
        <w:spacing w:after="0"/>
        <w:ind w:left="0"/>
        <w:jc w:val="both"/>
      </w:pPr>
      <w:r>
        <w:rPr>
          <w:rFonts w:ascii="Times New Roman"/>
          <w:b w:val="false"/>
          <w:i w:val="false"/>
          <w:color w:val="000000"/>
          <w:sz w:val="28"/>
        </w:rPr>
        <w:t>
      5) новые эффективные методы управления в образовании и науке;</w:t>
      </w:r>
    </w:p>
    <w:p>
      <w:pPr>
        <w:spacing w:after="0"/>
        <w:ind w:left="0"/>
        <w:jc w:val="both"/>
      </w:pPr>
      <w:r>
        <w:rPr>
          <w:rFonts w:ascii="Times New Roman"/>
          <w:b w:val="false"/>
          <w:i w:val="false"/>
          <w:color w:val="000000"/>
          <w:sz w:val="28"/>
        </w:rPr>
        <w:t>
      6) доступность, привлекательность, качество и открытость сферы образования и науки;</w:t>
      </w:r>
    </w:p>
    <w:p>
      <w:pPr>
        <w:spacing w:after="0"/>
        <w:ind w:left="0"/>
        <w:jc w:val="both"/>
      </w:pPr>
      <w:r>
        <w:rPr>
          <w:rFonts w:ascii="Times New Roman"/>
          <w:b w:val="false"/>
          <w:i w:val="false"/>
          <w:color w:val="000000"/>
          <w:sz w:val="28"/>
        </w:rPr>
        <w:t>
      7) улучшение показателей в международных рейтингах;</w:t>
      </w:r>
    </w:p>
    <w:p>
      <w:pPr>
        <w:spacing w:after="0"/>
        <w:ind w:left="0"/>
        <w:jc w:val="both"/>
      </w:pPr>
      <w:r>
        <w:rPr>
          <w:rFonts w:ascii="Times New Roman"/>
          <w:b w:val="false"/>
          <w:i w:val="false"/>
          <w:color w:val="000000"/>
          <w:sz w:val="28"/>
        </w:rPr>
        <w:t>
      8) повышение ответственности родителей за воспитание ребенка;</w:t>
      </w:r>
    </w:p>
    <w:p>
      <w:pPr>
        <w:spacing w:after="0"/>
        <w:ind w:left="0"/>
        <w:jc w:val="both"/>
      </w:pPr>
      <w:r>
        <w:rPr>
          <w:rFonts w:ascii="Times New Roman"/>
          <w:b w:val="false"/>
          <w:i w:val="false"/>
          <w:color w:val="000000"/>
          <w:sz w:val="28"/>
        </w:rPr>
        <w:t>
      9) внедрение разработанных инновационных проектов в производство.</w:t>
      </w:r>
    </w:p>
    <w:bookmarkStart w:name="z20" w:id="17"/>
    <w:p>
      <w:pPr>
        <w:spacing w:after="0"/>
        <w:ind w:left="0"/>
        <w:jc w:val="both"/>
      </w:pPr>
      <w:r>
        <w:rPr>
          <w:rFonts w:ascii="Times New Roman"/>
          <w:b w:val="false"/>
          <w:i w:val="false"/>
          <w:color w:val="000000"/>
          <w:sz w:val="28"/>
        </w:rPr>
        <w:t>
      4. Угрозы:</w:t>
      </w:r>
    </w:p>
    <w:bookmarkEnd w:id="17"/>
    <w:p>
      <w:pPr>
        <w:spacing w:after="0"/>
        <w:ind w:left="0"/>
        <w:jc w:val="both"/>
      </w:pPr>
      <w:r>
        <w:rPr>
          <w:rFonts w:ascii="Times New Roman"/>
          <w:b w:val="false"/>
          <w:i w:val="false"/>
          <w:color w:val="000000"/>
          <w:sz w:val="28"/>
        </w:rPr>
        <w:t>
      1) недостаточный уровень финансирования;</w:t>
      </w:r>
    </w:p>
    <w:p>
      <w:pPr>
        <w:spacing w:after="0"/>
        <w:ind w:left="0"/>
        <w:jc w:val="both"/>
      </w:pPr>
      <w:r>
        <w:rPr>
          <w:rFonts w:ascii="Times New Roman"/>
          <w:b w:val="false"/>
          <w:i w:val="false"/>
          <w:color w:val="000000"/>
          <w:sz w:val="28"/>
        </w:rPr>
        <w:t>
      2) низкая мотивация труда педагога;</w:t>
      </w:r>
    </w:p>
    <w:p>
      <w:pPr>
        <w:spacing w:after="0"/>
        <w:ind w:left="0"/>
        <w:jc w:val="both"/>
      </w:pPr>
      <w:r>
        <w:rPr>
          <w:rFonts w:ascii="Times New Roman"/>
          <w:b w:val="false"/>
          <w:i w:val="false"/>
          <w:color w:val="000000"/>
          <w:sz w:val="28"/>
        </w:rPr>
        <w:t xml:space="preserve">
      3) более привлекательные для ученых условия работы за рубежом; </w:t>
      </w:r>
    </w:p>
    <w:p>
      <w:pPr>
        <w:spacing w:after="0"/>
        <w:ind w:left="0"/>
        <w:jc w:val="both"/>
      </w:pPr>
      <w:r>
        <w:rPr>
          <w:rFonts w:ascii="Times New Roman"/>
          <w:b w:val="false"/>
          <w:i w:val="false"/>
          <w:color w:val="000000"/>
          <w:sz w:val="28"/>
        </w:rPr>
        <w:t>
      4) низкий уровень стремления к самообразованию и профессиональному росту среди педагогических кадров;</w:t>
      </w:r>
    </w:p>
    <w:p>
      <w:pPr>
        <w:spacing w:after="0"/>
        <w:ind w:left="0"/>
        <w:jc w:val="both"/>
      </w:pPr>
      <w:r>
        <w:rPr>
          <w:rFonts w:ascii="Times New Roman"/>
          <w:b w:val="false"/>
          <w:i w:val="false"/>
          <w:color w:val="000000"/>
          <w:sz w:val="28"/>
        </w:rPr>
        <w:t>
      5) срывы сроков ввода в эксплуатацию объектов образования;</w:t>
      </w:r>
    </w:p>
    <w:p>
      <w:pPr>
        <w:spacing w:after="0"/>
        <w:ind w:left="0"/>
        <w:jc w:val="both"/>
      </w:pPr>
      <w:r>
        <w:rPr>
          <w:rFonts w:ascii="Times New Roman"/>
          <w:b w:val="false"/>
          <w:i w:val="false"/>
          <w:color w:val="000000"/>
          <w:sz w:val="28"/>
        </w:rPr>
        <w:t>
      6) нескоординированность соисполнителей в ходе реализации Программы.</w:t>
      </w:r>
    </w:p>
    <w:p>
      <w:pPr>
        <w:spacing w:after="0"/>
        <w:ind w:left="0"/>
        <w:jc w:val="both"/>
      </w:pPr>
      <w:r>
        <w:rPr>
          <w:rFonts w:ascii="Times New Roman"/>
          <w:b w:val="false"/>
          <w:i w:val="false"/>
          <w:color w:val="000000"/>
          <w:sz w:val="28"/>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p>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4. Цели, задачи, целевые индикаторы и показатели результатов реализации Программы.</w:t>
      </w:r>
    </w:p>
    <w:bookmarkEnd w:id="18"/>
    <w:p>
      <w:pPr>
        <w:spacing w:after="0"/>
        <w:ind w:left="0"/>
        <w:jc w:val="both"/>
      </w:pPr>
      <w:r>
        <w:rPr>
          <w:rFonts w:ascii="Times New Roman"/>
          <w:b w:val="false"/>
          <w:i w:val="false"/>
          <w:color w:val="000000"/>
          <w:sz w:val="28"/>
        </w:rPr>
        <w:t>
      Главная цель: повышение конкурентоспособности образования и науки, развитие человеческого капитала для устойчивого роста экономики.</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4.1. Программная цель:</w:t>
      </w:r>
      <w:r>
        <w:rPr>
          <w:rFonts w:ascii="Times New Roman"/>
          <w:b w:val="false"/>
          <w:i w:val="false"/>
          <w:color w:val="000000"/>
          <w:sz w:val="28"/>
        </w:rPr>
        <w:t xml:space="preserve"> обеспечение равного доступа к качественному дошкольному воспитанию и обучению.</w:t>
      </w:r>
    </w:p>
    <w:bookmarkEnd w:id="19"/>
    <w:p>
      <w:pPr>
        <w:spacing w:after="0"/>
        <w:ind w:left="0"/>
        <w:jc w:val="both"/>
      </w:pP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673"/>
        <w:gridCol w:w="956"/>
        <w:gridCol w:w="893"/>
        <w:gridCol w:w="1858"/>
        <w:gridCol w:w="1858"/>
        <w:gridCol w:w="1859"/>
        <w:gridCol w:w="50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3-6 лет, охваченных дошкольным воспитанием и обучением по обновленному содержанию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Start w:name="z23" w:id="20"/>
    <w:p>
      <w:pPr>
        <w:spacing w:after="0"/>
        <w:ind w:left="0"/>
        <w:jc w:val="both"/>
      </w:pPr>
      <w:r>
        <w:rPr>
          <w:rFonts w:ascii="Times New Roman"/>
          <w:b w:val="false"/>
          <w:i w:val="false"/>
          <w:color w:val="000000"/>
          <w:sz w:val="28"/>
        </w:rPr>
        <w:t xml:space="preserve">
      1. Улучшение качественного состава педагогических кадров дошкольных организаций и повышение престижа профессии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853"/>
        <w:gridCol w:w="896"/>
        <w:gridCol w:w="836"/>
        <w:gridCol w:w="1741"/>
        <w:gridCol w:w="1741"/>
        <w:gridCol w:w="1741"/>
        <w:gridCol w:w="838"/>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2. Увеличение сети дошкольных организаций с учетом демографической ситуации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240"/>
        <w:gridCol w:w="733"/>
        <w:gridCol w:w="684"/>
        <w:gridCol w:w="1573"/>
        <w:gridCol w:w="1425"/>
        <w:gridCol w:w="1425"/>
        <w:gridCol w:w="68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потребности в местах в дошкольные организации от общей потребности 2014 года (194,6 тысяч мест)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 полным днем пребывания от общего количества всех типов и видов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мини-центров с кратковременным днем пребывания от общего их количества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 в частных дошкольных организациях от общего количества предоставленных мест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дошкольных организаций, создавших условия для воспитания и обучения детей с особыми образовательными потребностями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3. Обновление содержания дошкольного воспитания и обучения, ориентированного на качественную подготовку детей к школе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4820"/>
        <w:gridCol w:w="793"/>
        <w:gridCol w:w="740"/>
        <w:gridCol w:w="1542"/>
        <w:gridCol w:w="1542"/>
        <w:gridCol w:w="1542"/>
        <w:gridCol w:w="74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793"/>
        <w:gridCol w:w="942"/>
        <w:gridCol w:w="1502"/>
        <w:gridCol w:w="1831"/>
        <w:gridCol w:w="1831"/>
        <w:gridCol w:w="1832"/>
        <w:gridCol w:w="88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прошедших аттестацию от общего количества дошкольных организаций, подлежащих аттестации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ККСОН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дошкольных организаций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"Өрлеу"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4.2 Программная цель: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bookmarkEnd w:id="24"/>
    <w:p>
      <w:pPr>
        <w:spacing w:after="0"/>
        <w:ind w:left="0"/>
        <w:jc w:val="both"/>
      </w:pP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9071"/>
        <w:gridCol w:w="358"/>
        <w:gridCol w:w="334"/>
        <w:gridCol w:w="695"/>
        <w:gridCol w:w="696"/>
        <w:gridCol w:w="696"/>
        <w:gridCol w:w="18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с успеваемостью на "хорошо" и "отлично" (качество обучения)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Start w:name="z28" w:id="25"/>
    <w:p>
      <w:pPr>
        <w:spacing w:after="0"/>
        <w:ind w:left="0"/>
        <w:jc w:val="both"/>
      </w:pPr>
      <w:r>
        <w:rPr>
          <w:rFonts w:ascii="Times New Roman"/>
          <w:b w:val="false"/>
          <w:i w:val="false"/>
          <w:color w:val="000000"/>
          <w:sz w:val="28"/>
        </w:rPr>
        <w:t>
      1. Повышение престижа профессии педагогов и повышение их качественного состава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546"/>
        <w:gridCol w:w="1081"/>
        <w:gridCol w:w="1009"/>
        <w:gridCol w:w="2101"/>
        <w:gridCol w:w="2101"/>
        <w:gridCol w:w="2102"/>
        <w:gridCol w:w="57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молодых педагогов от общего количества педагогов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с высшей и первой категориями от общего количества педагогов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 Обеспечение инфраструктурного развития среднего образования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922"/>
        <w:gridCol w:w="1101"/>
        <w:gridCol w:w="1027"/>
        <w:gridCol w:w="2139"/>
        <w:gridCol w:w="2139"/>
        <w:gridCol w:w="2139"/>
        <w:gridCol w:w="1029"/>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аварийных школ от общего количества школ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ведущих занятия в три смены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создавших условия для инклюзивного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3. Обновление содержания среднего образования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934"/>
        <w:gridCol w:w="535"/>
        <w:gridCol w:w="608"/>
        <w:gridCol w:w="1693"/>
        <w:gridCol w:w="3983"/>
        <w:gridCol w:w="3874"/>
        <w:gridCol w:w="283"/>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охваченных обновленным содержанием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казахстанских учащихся в международных и национальных исследованиях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ОЭСР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PIRLS-2016:</w:t>
            </w:r>
          </w:p>
          <w:p>
            <w:pPr>
              <w:spacing w:after="20"/>
              <w:ind w:left="20"/>
              <w:jc w:val="both"/>
            </w:pPr>
            <w:r>
              <w:rPr>
                <w:rFonts w:ascii="Times New Roman"/>
                <w:b w:val="false"/>
                <w:i w:val="false"/>
                <w:color w:val="000000"/>
                <w:sz w:val="20"/>
              </w:rPr>
              <w:t>
4 класс: чтение – 400</w:t>
            </w:r>
          </w:p>
          <w:p>
            <w:pPr>
              <w:spacing w:after="20"/>
              <w:ind w:left="20"/>
              <w:jc w:val="both"/>
            </w:pPr>
            <w:r>
              <w:rPr>
                <w:rFonts w:ascii="Times New Roman"/>
                <w:b w:val="false"/>
                <w:i w:val="false"/>
                <w:color w:val="000000"/>
                <w:sz w:val="20"/>
              </w:rPr>
              <w:t>
PISA-2015:</w:t>
            </w:r>
          </w:p>
          <w:p>
            <w:pPr>
              <w:spacing w:after="20"/>
              <w:ind w:left="20"/>
              <w:jc w:val="both"/>
            </w:pPr>
            <w:r>
              <w:rPr>
                <w:rFonts w:ascii="Times New Roman"/>
                <w:b w:val="false"/>
                <w:i w:val="false"/>
                <w:color w:val="000000"/>
                <w:sz w:val="20"/>
              </w:rPr>
              <w:t>
математика – 440, естествознание – 430, чтение – 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p>
          <w:p>
            <w:pPr>
              <w:spacing w:after="20"/>
              <w:ind w:left="20"/>
              <w:jc w:val="both"/>
            </w:pPr>
            <w:r>
              <w:rPr>
                <w:rFonts w:ascii="Times New Roman"/>
                <w:b w:val="false"/>
                <w:i w:val="false"/>
                <w:color w:val="000000"/>
                <w:sz w:val="20"/>
              </w:rPr>
              <w:t>
математика – 450, естествознание – 440 чтение – 410;</w:t>
            </w:r>
          </w:p>
          <w:p>
            <w:pPr>
              <w:spacing w:after="20"/>
              <w:ind w:left="20"/>
              <w:jc w:val="both"/>
            </w:pPr>
            <w:r>
              <w:rPr>
                <w:rFonts w:ascii="Times New Roman"/>
                <w:b w:val="false"/>
                <w:i w:val="false"/>
                <w:color w:val="000000"/>
                <w:sz w:val="20"/>
              </w:rPr>
              <w:t>
ICILS-2018:</w:t>
            </w:r>
          </w:p>
          <w:p>
            <w:pPr>
              <w:spacing w:after="20"/>
              <w:ind w:left="20"/>
              <w:jc w:val="both"/>
            </w:pPr>
            <w:r>
              <w:rPr>
                <w:rFonts w:ascii="Times New Roman"/>
                <w:b w:val="false"/>
                <w:i w:val="false"/>
                <w:color w:val="000000"/>
                <w:sz w:val="20"/>
              </w:rPr>
              <w:t>
компьютерная и информационная грамотность учащихся 8-х классов –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ККСОН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ВОУД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класс – 37,4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ВОУД 4 класс – не менее 20,</w:t>
            </w:r>
          </w:p>
          <w:p>
            <w:pPr>
              <w:spacing w:after="20"/>
              <w:ind w:left="20"/>
              <w:jc w:val="both"/>
            </w:pPr>
            <w:r>
              <w:rPr>
                <w:rFonts w:ascii="Times New Roman"/>
                <w:b w:val="false"/>
                <w:i w:val="false"/>
                <w:color w:val="000000"/>
                <w:sz w:val="20"/>
              </w:rPr>
              <w:t>
9 класс – не менее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ВОУД 4 класс – не менее 25, </w:t>
            </w:r>
          </w:p>
          <w:p>
            <w:pPr>
              <w:spacing w:after="20"/>
              <w:ind w:left="20"/>
              <w:jc w:val="both"/>
            </w:pPr>
            <w:r>
              <w:rPr>
                <w:rFonts w:ascii="Times New Roman"/>
                <w:b w:val="false"/>
                <w:i w:val="false"/>
                <w:color w:val="000000"/>
                <w:sz w:val="20"/>
              </w:rPr>
              <w:t>
9 класс – не менее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применяющих ИКТ в образовательном процессе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195"/>
        <w:gridCol w:w="807"/>
        <w:gridCol w:w="754"/>
        <w:gridCol w:w="1569"/>
        <w:gridCol w:w="1569"/>
        <w:gridCol w:w="1570"/>
        <w:gridCol w:w="1247"/>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охваченных дополнительным образованием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школьников, охваченных детско-юношеским движением, в том числе движениями "Жас ұлан", "Жас қыран"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 МКС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5. Усовершенствование менеджмента и мониторинга развития среднего образования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939"/>
        <w:gridCol w:w="928"/>
        <w:gridCol w:w="1479"/>
        <w:gridCol w:w="1803"/>
        <w:gridCol w:w="1803"/>
        <w:gridCol w:w="1804"/>
        <w:gridCol w:w="867"/>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создавших попечительские советы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Отчетная информация АО "Өрлеу"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4.3 Программная цель: социально-экономическая интеграция молодежи через создание условий для получения технического и профессионального образования.</w:t>
      </w:r>
    </w:p>
    <w:bookmarkEnd w:id="30"/>
    <w:p>
      <w:pPr>
        <w:spacing w:after="0"/>
        <w:ind w:left="0"/>
        <w:jc w:val="both"/>
      </w:pP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024"/>
        <w:gridCol w:w="917"/>
        <w:gridCol w:w="856"/>
        <w:gridCol w:w="1783"/>
        <w:gridCol w:w="1783"/>
        <w:gridCol w:w="1783"/>
        <w:gridCol w:w="48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Start w:name="z35" w:id="31"/>
    <w:p>
      <w:pPr>
        <w:spacing w:after="0"/>
        <w:ind w:left="0"/>
        <w:jc w:val="both"/>
      </w:pPr>
      <w:r>
        <w:rPr>
          <w:rFonts w:ascii="Times New Roman"/>
          <w:b w:val="false"/>
          <w:i w:val="false"/>
          <w:color w:val="000000"/>
          <w:sz w:val="28"/>
        </w:rPr>
        <w:t>
      1. Повышение престижа системы ТиПО</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536"/>
        <w:gridCol w:w="808"/>
        <w:gridCol w:w="1900"/>
        <w:gridCol w:w="1570"/>
        <w:gridCol w:w="1570"/>
        <w:gridCol w:w="1571"/>
        <w:gridCol w:w="75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типичного возраста (14-24) техническим и профессиональным образованием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Общегосударственная статистика образования (форма 2-НК)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 Обеспечение доступности ТиПО и качества подготовки кадров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536"/>
        <w:gridCol w:w="971"/>
        <w:gridCol w:w="907"/>
        <w:gridCol w:w="1888"/>
        <w:gridCol w:w="1888"/>
        <w:gridCol w:w="1888"/>
        <w:gridCol w:w="513"/>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колледжей, прошедших процедуру аккредитации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3. Обновление содержания ТиПО с учетом запросов индустриально-инновационного развития страны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513"/>
        <w:gridCol w:w="793"/>
        <w:gridCol w:w="740"/>
        <w:gridCol w:w="1542"/>
        <w:gridCol w:w="1542"/>
        <w:gridCol w:w="1542"/>
        <w:gridCol w:w="3049"/>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специальностей ТиПО, обеспеченных образовательными программами, разработанными на основе профессиональных стандартов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НАО "Холдинг "Кәсіпқор" (по согласованию) МЗСР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колледжей, внедривших основные принципы дуального обучения по технологическим, техническим и сельскохозяйственным специальностям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РК, Национальная палата предпринимателей Республики Казахстан (НПП) (по согласованию)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4. Укрепление духовно-нравственных ценностей Общенациональной патриотической идеи "Мәңгілік Ел" и культуры здорового образа жизни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495"/>
        <w:gridCol w:w="865"/>
        <w:gridCol w:w="807"/>
        <w:gridCol w:w="1681"/>
        <w:gridCol w:w="1681"/>
        <w:gridCol w:w="1682"/>
        <w:gridCol w:w="45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ТиПО, охваченных спортивными секциями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5. Усовершенствование менеджмента и мониторинга развития ТиПО</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2"/>
        <w:gridCol w:w="848"/>
        <w:gridCol w:w="791"/>
        <w:gridCol w:w="1647"/>
        <w:gridCol w:w="1648"/>
        <w:gridCol w:w="1648"/>
        <w:gridCol w:w="260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государственных колледжей, внедряющих опыт НАО "Холдинг "Кәсіпқор"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"Холдинг "Кәсіпқор" (по согласованию)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4.4. Программные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bookmarkEnd w:id="36"/>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101"/>
        <w:gridCol w:w="628"/>
        <w:gridCol w:w="2464"/>
        <w:gridCol w:w="1220"/>
        <w:gridCol w:w="1220"/>
        <w:gridCol w:w="1220"/>
        <w:gridCol w:w="198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МЗСР РК, МСХ РК, МКС РК, вузы, 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информация QS-WUR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МЗСР РК, МКС РК, МСХ РК, ЦБПАМ,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топ-701+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Достижения задач будут измеряться следующими показателями:</w:t>
      </w:r>
    </w:p>
    <w:bookmarkStart w:name="z41" w:id="37"/>
    <w:p>
      <w:pPr>
        <w:spacing w:after="0"/>
        <w:ind w:left="0"/>
        <w:jc w:val="both"/>
      </w:pPr>
      <w:r>
        <w:rPr>
          <w:rFonts w:ascii="Times New Roman"/>
          <w:b w:val="false"/>
          <w:i w:val="false"/>
          <w:color w:val="000000"/>
          <w:sz w:val="28"/>
        </w:rPr>
        <w:t>
      1. Обеспечение качественной подготовки конкурентоспособных кадров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834"/>
        <w:gridCol w:w="841"/>
        <w:gridCol w:w="785"/>
        <w:gridCol w:w="1634"/>
        <w:gridCol w:w="1634"/>
        <w:gridCol w:w="1634"/>
        <w:gridCol w:w="232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государственного образовательного заказа на подготовку кадров с высшим и послевузовским образованием: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магистратура и докторантура;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бакалавриат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в системе высшего образования, в том числе обучающихся на коммерческой основе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МЗСР РК, МСХ РК, МКС РК,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466"/>
        <w:gridCol w:w="696"/>
        <w:gridCol w:w="649"/>
        <w:gridCol w:w="1352"/>
        <w:gridCol w:w="1353"/>
        <w:gridCol w:w="1353"/>
        <w:gridCol w:w="192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образовательных программ, разработанных на основе отраслевых рамок и профессиональных стандартов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МОН РК, МСХ РК, МЗСР РК, МКС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новых образовательных программ, в том числе разработанных в рамках ГПИИР совместно с зарубежными экспертами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МИР РК,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3. Создание условий для коммерциализации результатов научных исследований и технологий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550"/>
        <w:gridCol w:w="971"/>
        <w:gridCol w:w="907"/>
        <w:gridCol w:w="1887"/>
        <w:gridCol w:w="1888"/>
        <w:gridCol w:w="1888"/>
        <w:gridCol w:w="1500"/>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от инновационной и научной деятельности от валового дохода вузов ГПИИР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МОН РК, МСХ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гражданских вузов, создавших офисы коммерциализации, технопарки, бизнес-инкубаторы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4. Вовлечение молодежи, обучающейся в вузах, в укрепление духовно-нравственных ценностей Общенациональной патриотической идеи "Мәңгілік Ел" и культуры здорового образа жизни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46"/>
        <w:gridCol w:w="1114"/>
        <w:gridCol w:w="1040"/>
        <w:gridCol w:w="2166"/>
        <w:gridCol w:w="2166"/>
        <w:gridCol w:w="2166"/>
        <w:gridCol w:w="58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студентов вузов, вовлеченных в общественно-полезную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вузов, участвующих в Национальной студенческой лиге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5. Усовершенствование менеджмента и мониторинга развития высшего и послевузовского образования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443"/>
        <w:gridCol w:w="833"/>
        <w:gridCol w:w="778"/>
        <w:gridCol w:w="1619"/>
        <w:gridCol w:w="1620"/>
        <w:gridCol w:w="1620"/>
        <w:gridCol w:w="779"/>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гражданских вузов, внедряющих опыт Назарбаев Университета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вузы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4.5. Программные цели: обеспечение реального вклада науки для ускоренной диверсификации и устойчивого развития экономики страны.</w:t>
      </w:r>
    </w:p>
    <w:bookmarkEnd w:id="42"/>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603"/>
        <w:gridCol w:w="1075"/>
        <w:gridCol w:w="1003"/>
        <w:gridCol w:w="2088"/>
        <w:gridCol w:w="2089"/>
        <w:gridCol w:w="2089"/>
        <w:gridCol w:w="568"/>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затрат на опытно-конструкторские разработки в общем объеме финансирования НИОКР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коммерциализированных проектов в общем количестве прикладных научно-исследовательских работ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Start w:name="z47" w:id="43"/>
    <w:p>
      <w:pPr>
        <w:spacing w:after="0"/>
        <w:ind w:left="0"/>
        <w:jc w:val="both"/>
      </w:pPr>
      <w:r>
        <w:rPr>
          <w:rFonts w:ascii="Times New Roman"/>
          <w:b w:val="false"/>
          <w:i w:val="false"/>
          <w:color w:val="000000"/>
          <w:sz w:val="28"/>
        </w:rPr>
        <w:t>
      1. Увеличение вклада науки в развитие экономики страны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943"/>
        <w:gridCol w:w="733"/>
        <w:gridCol w:w="684"/>
        <w:gridCol w:w="1424"/>
        <w:gridCol w:w="1424"/>
        <w:gridCol w:w="1425"/>
        <w:gridCol w:w="11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бизнеса в общем объеме затрат на НИОКР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Прирост национальных патентов от общего количества национальных патентов в 2014 году (1 574 единиц)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2. Укрепление научного потенциала и статуса ученого</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465"/>
        <w:gridCol w:w="330"/>
        <w:gridCol w:w="1992"/>
        <w:gridCol w:w="641"/>
        <w:gridCol w:w="641"/>
        <w:gridCol w:w="641"/>
        <w:gridCol w:w="3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исследователей от общего количества исследователей в 2014 году (18 930 человек)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публикаций в международных журналах от общего количества публикаций в 2014 году (2 784 единиц) (по данным Thomson Reuters)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цитируемости публикаций по базе Web of Science Core Collection (Thomson Reuters) от общего количества публикаций за 2014 год (1 245 единиц)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Thomson Reuters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3. Модернизация инфраструктуры науки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4"/>
        <w:gridCol w:w="1044"/>
        <w:gridCol w:w="974"/>
        <w:gridCol w:w="2028"/>
        <w:gridCol w:w="2029"/>
        <w:gridCol w:w="2029"/>
        <w:gridCol w:w="140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внедренческих подразделений в организациях высшего образования и 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вузы, 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обновления научного оборудования государственных вузов и 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 вузы, 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4. Усовершенствование менеджмента и мониторинга развития науки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006"/>
        <w:gridCol w:w="826"/>
        <w:gridCol w:w="770"/>
        <w:gridCol w:w="1604"/>
        <w:gridCol w:w="1604"/>
        <w:gridCol w:w="1605"/>
        <w:gridCol w:w="22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(факт.)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высокоэффективных и среднеэффективных проектов в общем количестве прикладных исследований (проектов)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 МСХ РК, МЗСР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 вузы, МОН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1" w:id="47"/>
    <w:p>
      <w:pPr>
        <w:spacing w:after="0"/>
        <w:ind w:left="0"/>
        <w:jc w:val="left"/>
      </w:pPr>
      <w:r>
        <w:rPr>
          <w:rFonts w:ascii="Times New Roman"/>
          <w:b/>
          <w:i w:val="false"/>
          <w:color w:val="000000"/>
        </w:rPr>
        <w:t xml:space="preserve"> 5. Основные направления, пути достижения поставленных целей</w:t>
      </w:r>
      <w:r>
        <w:br/>
      </w:r>
      <w:r>
        <w:rPr>
          <w:rFonts w:ascii="Times New Roman"/>
          <w:b/>
          <w:i w:val="false"/>
          <w:color w:val="000000"/>
        </w:rPr>
        <w:t>Программы и соответствующие меры</w:t>
      </w:r>
    </w:p>
    <w:bookmarkEnd w:id="47"/>
    <w:p>
      <w:pPr>
        <w:spacing w:after="0"/>
        <w:ind w:left="0"/>
        <w:jc w:val="both"/>
      </w:pPr>
      <w:r>
        <w:rPr>
          <w:rFonts w:ascii="Times New Roman"/>
          <w:b w:val="false"/>
          <w:i w:val="false"/>
          <w:color w:val="000000"/>
          <w:sz w:val="28"/>
        </w:rPr>
        <w:t>
      Дошкольное воспитание и обучение</w:t>
      </w:r>
    </w:p>
    <w:p>
      <w:pPr>
        <w:spacing w:after="0"/>
        <w:ind w:left="0"/>
        <w:jc w:val="both"/>
      </w:pPr>
      <w:r>
        <w:rPr>
          <w:rFonts w:ascii="Times New Roman"/>
          <w:b w:val="false"/>
          <w:i w:val="false"/>
          <w:color w:val="000000"/>
          <w:sz w:val="28"/>
        </w:rPr>
        <w:t>
      Среднее образование</w:t>
      </w:r>
    </w:p>
    <w:p>
      <w:pPr>
        <w:spacing w:after="0"/>
        <w:ind w:left="0"/>
        <w:jc w:val="both"/>
      </w:pPr>
      <w:r>
        <w:rPr>
          <w:rFonts w:ascii="Times New Roman"/>
          <w:b w:val="false"/>
          <w:i w:val="false"/>
          <w:color w:val="000000"/>
          <w:sz w:val="28"/>
        </w:rPr>
        <w:t>
      Техническое и профессиональное образование</w:t>
      </w:r>
    </w:p>
    <w:p>
      <w:pPr>
        <w:spacing w:after="0"/>
        <w:ind w:left="0"/>
        <w:jc w:val="both"/>
      </w:pPr>
      <w:r>
        <w:rPr>
          <w:rFonts w:ascii="Times New Roman"/>
          <w:b w:val="false"/>
          <w:i w:val="false"/>
          <w:color w:val="000000"/>
          <w:sz w:val="28"/>
        </w:rPr>
        <w:t>
      Высшее и послевузовское образование</w:t>
      </w:r>
    </w:p>
    <w:p>
      <w:pPr>
        <w:spacing w:after="0"/>
        <w:ind w:left="0"/>
        <w:jc w:val="both"/>
      </w:pPr>
      <w:r>
        <w:rPr>
          <w:rFonts w:ascii="Times New Roman"/>
          <w:b w:val="false"/>
          <w:i w:val="false"/>
          <w:color w:val="000000"/>
          <w:sz w:val="28"/>
        </w:rPr>
        <w:t>
      Наука</w:t>
      </w:r>
    </w:p>
    <w:bookmarkStart w:name="z52" w:id="48"/>
    <w:p>
      <w:pPr>
        <w:spacing w:after="0"/>
        <w:ind w:left="0"/>
        <w:jc w:val="left"/>
      </w:pPr>
      <w:r>
        <w:rPr>
          <w:rFonts w:ascii="Times New Roman"/>
          <w:b/>
          <w:i w:val="false"/>
          <w:color w:val="000000"/>
        </w:rPr>
        <w:t xml:space="preserve"> Дошкольное воспитание и обучение</w:t>
      </w:r>
    </w:p>
    <w:bookmarkEnd w:id="48"/>
    <w:p>
      <w:pPr>
        <w:spacing w:after="0"/>
        <w:ind w:left="0"/>
        <w:jc w:val="both"/>
      </w:pPr>
      <w:r>
        <w:rPr>
          <w:rFonts w:ascii="Times New Roman"/>
          <w:b w:val="false"/>
          <w:i w:val="false"/>
          <w:color w:val="000000"/>
          <w:sz w:val="28"/>
        </w:rPr>
        <w:t>
      Цель: Обеспечение равного доступа к качественному дошкольному воспитанию и обучению</w:t>
      </w:r>
    </w:p>
    <w:p>
      <w:pPr>
        <w:spacing w:after="0"/>
        <w:ind w:left="0"/>
        <w:jc w:val="both"/>
      </w:pPr>
      <w:r>
        <w:rPr>
          <w:rFonts w:ascii="Times New Roman"/>
          <w:b w:val="false"/>
          <w:i w:val="false"/>
          <w:color w:val="000000"/>
          <w:sz w:val="28"/>
        </w:rPr>
        <w:t xml:space="preserve">
      Целевой индикатор: Доля детей 3-6 лет, охваченных дошкольным воспитанием и обучением по обновленному содержанию </w:t>
      </w:r>
    </w:p>
    <w:p>
      <w:pPr>
        <w:spacing w:after="0"/>
        <w:ind w:left="0"/>
        <w:jc w:val="both"/>
      </w:pPr>
      <w:r>
        <w:rPr>
          <w:rFonts w:ascii="Times New Roman"/>
          <w:b w:val="false"/>
          <w:i w:val="false"/>
          <w:color w:val="000000"/>
          <w:sz w:val="28"/>
        </w:rPr>
        <w:t>
      Задачи:</w:t>
      </w:r>
    </w:p>
    <w:bookmarkStart w:name="z53" w:id="49"/>
    <w:p>
      <w:pPr>
        <w:spacing w:after="0"/>
        <w:ind w:left="0"/>
        <w:jc w:val="both"/>
      </w:pPr>
      <w:r>
        <w:rPr>
          <w:rFonts w:ascii="Times New Roman"/>
          <w:b w:val="false"/>
          <w:i w:val="false"/>
          <w:color w:val="000000"/>
          <w:sz w:val="28"/>
        </w:rPr>
        <w:t>
      1. Улучшить качественный состав педагогических кадров дошкольных организаций и повысить престиж профессии педагога.</w:t>
      </w:r>
    </w:p>
    <w:bookmarkEnd w:id="49"/>
    <w:p>
      <w:pPr>
        <w:spacing w:after="0"/>
        <w:ind w:left="0"/>
        <w:jc w:val="both"/>
      </w:pPr>
      <w:r>
        <w:rPr>
          <w:rFonts w:ascii="Times New Roman"/>
          <w:b w:val="false"/>
          <w:i w:val="false"/>
          <w:color w:val="000000"/>
          <w:sz w:val="28"/>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p>
    <w:p>
      <w:pPr>
        <w:spacing w:after="0"/>
        <w:ind w:left="0"/>
        <w:jc w:val="both"/>
      </w:pPr>
      <w:r>
        <w:rPr>
          <w:rFonts w:ascii="Times New Roman"/>
          <w:b w:val="false"/>
          <w:i w:val="false"/>
          <w:color w:val="000000"/>
          <w:sz w:val="28"/>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p>
    <w:p>
      <w:pPr>
        <w:spacing w:after="0"/>
        <w:ind w:left="0"/>
        <w:jc w:val="both"/>
      </w:pPr>
      <w:r>
        <w:rPr>
          <w:rFonts w:ascii="Times New Roman"/>
          <w:b w:val="false"/>
          <w:i w:val="false"/>
          <w:color w:val="000000"/>
          <w:sz w:val="28"/>
        </w:rPr>
        <w:t>
      Также с 2019 года планируется переход на независимую сертификацию педагогических кадров для системы дошкольного воспитания и обучения.</w:t>
      </w:r>
    </w:p>
    <w:p>
      <w:pPr>
        <w:spacing w:after="0"/>
        <w:ind w:left="0"/>
        <w:jc w:val="both"/>
      </w:pPr>
      <w:r>
        <w:rPr>
          <w:rFonts w:ascii="Times New Roman"/>
          <w:b w:val="false"/>
          <w:i w:val="false"/>
          <w:color w:val="000000"/>
          <w:sz w:val="28"/>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p>
    <w:bookmarkStart w:name="z54" w:id="50"/>
    <w:p>
      <w:pPr>
        <w:spacing w:after="0"/>
        <w:ind w:left="0"/>
        <w:jc w:val="both"/>
      </w:pPr>
      <w:r>
        <w:rPr>
          <w:rFonts w:ascii="Times New Roman"/>
          <w:b w:val="false"/>
          <w:i w:val="false"/>
          <w:color w:val="000000"/>
          <w:sz w:val="28"/>
        </w:rPr>
        <w:t>
      2. Увеличить сеть дошкольных организаций с учетом демографической ситуации.</w:t>
      </w:r>
    </w:p>
    <w:bookmarkEnd w:id="50"/>
    <w:p>
      <w:pPr>
        <w:spacing w:after="0"/>
        <w:ind w:left="0"/>
        <w:jc w:val="both"/>
      </w:pPr>
      <w:r>
        <w:rPr>
          <w:rFonts w:ascii="Times New Roman"/>
          <w:b w:val="false"/>
          <w:i w:val="false"/>
          <w:color w:val="000000"/>
          <w:sz w:val="28"/>
        </w:rP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p>
    <w:p>
      <w:pPr>
        <w:spacing w:after="0"/>
        <w:ind w:left="0"/>
        <w:jc w:val="both"/>
      </w:pPr>
      <w:r>
        <w:rPr>
          <w:rFonts w:ascii="Times New Roman"/>
          <w:b w:val="false"/>
          <w:i w:val="false"/>
          <w:color w:val="000000"/>
          <w:sz w:val="28"/>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p>
    <w:p>
      <w:pPr>
        <w:spacing w:after="0"/>
        <w:ind w:left="0"/>
        <w:jc w:val="both"/>
      </w:pPr>
      <w:r>
        <w:rPr>
          <w:rFonts w:ascii="Times New Roman"/>
          <w:b w:val="false"/>
          <w:i w:val="false"/>
          <w:color w:val="000000"/>
          <w:sz w:val="28"/>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p>
    <w:p>
      <w:pPr>
        <w:spacing w:after="0"/>
        <w:ind w:left="0"/>
        <w:jc w:val="both"/>
      </w:pPr>
      <w:r>
        <w:rPr>
          <w:rFonts w:ascii="Times New Roman"/>
          <w:b w:val="false"/>
          <w:i w:val="false"/>
          <w:color w:val="000000"/>
          <w:sz w:val="28"/>
        </w:rPr>
        <w:t xml:space="preserve">
      Активная и целенаправленная информационная работа о преимуществах ГЧП и размещение </w:t>
      </w:r>
      <w:r>
        <w:rPr>
          <w:rFonts w:ascii="Times New Roman"/>
          <w:b w:val="false"/>
          <w:i w:val="false"/>
          <w:color w:val="000000"/>
          <w:sz w:val="28"/>
        </w:rPr>
        <w:t>государственного образовательного заказа</w:t>
      </w:r>
      <w:r>
        <w:rPr>
          <w:rFonts w:ascii="Times New Roman"/>
          <w:b w:val="false"/>
          <w:i w:val="false"/>
          <w:color w:val="000000"/>
          <w:sz w:val="28"/>
        </w:rPr>
        <w:t xml:space="preserve"> обеспечат ощутимый рост сети частных дошкольных организаций.</w:t>
      </w:r>
    </w:p>
    <w:p>
      <w:pPr>
        <w:spacing w:after="0"/>
        <w:ind w:left="0"/>
        <w:jc w:val="both"/>
      </w:pPr>
      <w:r>
        <w:rPr>
          <w:rFonts w:ascii="Times New Roman"/>
          <w:b w:val="false"/>
          <w:i w:val="false"/>
          <w:color w:val="000000"/>
          <w:sz w:val="28"/>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p>
    <w:p>
      <w:pPr>
        <w:spacing w:after="0"/>
        <w:ind w:left="0"/>
        <w:jc w:val="both"/>
      </w:pPr>
      <w:r>
        <w:rPr>
          <w:rFonts w:ascii="Times New Roman"/>
          <w:b w:val="false"/>
          <w:i w:val="false"/>
          <w:color w:val="000000"/>
          <w:sz w:val="28"/>
        </w:rPr>
        <w:t>
      В 2019 году количество кабинетов психолого-педагогической коррекции вырастет со 135 единиц до 263 единиц.</w:t>
      </w:r>
    </w:p>
    <w:bookmarkStart w:name="z55" w:id="51"/>
    <w:p>
      <w:pPr>
        <w:spacing w:after="0"/>
        <w:ind w:left="0"/>
        <w:jc w:val="both"/>
      </w:pPr>
      <w:r>
        <w:rPr>
          <w:rFonts w:ascii="Times New Roman"/>
          <w:b w:val="false"/>
          <w:i w:val="false"/>
          <w:color w:val="000000"/>
          <w:sz w:val="28"/>
        </w:rPr>
        <w:t>
      3. Обновить содержание дошкольного воспитания и обучения, ориентированных на качественную подготовку детей к школе.</w:t>
      </w:r>
    </w:p>
    <w:bookmarkEnd w:id="51"/>
    <w:p>
      <w:pPr>
        <w:spacing w:after="0"/>
        <w:ind w:left="0"/>
        <w:jc w:val="both"/>
      </w:pPr>
      <w:r>
        <w:rPr>
          <w:rFonts w:ascii="Times New Roman"/>
          <w:b w:val="false"/>
          <w:i w:val="false"/>
          <w:color w:val="000000"/>
          <w:sz w:val="28"/>
        </w:rPr>
        <w:t>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предшкольной подготовки.</w:t>
      </w:r>
    </w:p>
    <w:p>
      <w:pPr>
        <w:spacing w:after="0"/>
        <w:ind w:left="0"/>
        <w:jc w:val="both"/>
      </w:pPr>
      <w:r>
        <w:rPr>
          <w:rFonts w:ascii="Times New Roman"/>
          <w:b w:val="false"/>
          <w:i w:val="false"/>
          <w:color w:val="000000"/>
          <w:sz w:val="28"/>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p>
    <w:p>
      <w:pPr>
        <w:spacing w:after="0"/>
        <w:ind w:left="0"/>
        <w:jc w:val="both"/>
      </w:pPr>
      <w:r>
        <w:rPr>
          <w:rFonts w:ascii="Times New Roman"/>
          <w:b w:val="false"/>
          <w:i w:val="false"/>
          <w:color w:val="000000"/>
          <w:sz w:val="28"/>
        </w:rPr>
        <w:t>
      К 2017 году будет разработана и внедрена система индикаторов по отслеживанию развития умений и навыков у детей в дошкольных организациях.</w:t>
      </w:r>
    </w:p>
    <w:p>
      <w:pPr>
        <w:spacing w:after="0"/>
        <w:ind w:left="0"/>
        <w:jc w:val="both"/>
      </w:pPr>
      <w:r>
        <w:rPr>
          <w:rFonts w:ascii="Times New Roman"/>
          <w:b w:val="false"/>
          <w:i w:val="false"/>
          <w:color w:val="000000"/>
          <w:sz w:val="28"/>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p>
    <w:p>
      <w:pPr>
        <w:spacing w:after="0"/>
        <w:ind w:left="0"/>
        <w:jc w:val="both"/>
      </w:pPr>
      <w:r>
        <w:rPr>
          <w:rFonts w:ascii="Times New Roman"/>
          <w:b w:val="false"/>
          <w:i w:val="false"/>
          <w:color w:val="000000"/>
          <w:sz w:val="28"/>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p>
    <w:p>
      <w:pPr>
        <w:spacing w:after="0"/>
        <w:ind w:left="0"/>
        <w:jc w:val="both"/>
      </w:pPr>
      <w:r>
        <w:rPr>
          <w:rFonts w:ascii="Times New Roman"/>
          <w:b w:val="false"/>
          <w:i w:val="false"/>
          <w:color w:val="000000"/>
          <w:sz w:val="28"/>
        </w:rPr>
        <w:t>
      Будет трансформирована предшкольная подготовка детей 6 лет в 1-ый класс 12-летней школы с 2019-2020 учебного года.</w:t>
      </w:r>
    </w:p>
    <w:p>
      <w:pPr>
        <w:spacing w:after="0"/>
        <w:ind w:left="0"/>
        <w:jc w:val="both"/>
      </w:pPr>
      <w:r>
        <w:rPr>
          <w:rFonts w:ascii="Times New Roman"/>
          <w:b w:val="false"/>
          <w:i w:val="false"/>
          <w:color w:val="000000"/>
          <w:sz w:val="28"/>
        </w:rPr>
        <w:t>
      С 2017 года за счет внебюджетных средств будет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p>
    <w:bookmarkStart w:name="z56" w:id="52"/>
    <w:p>
      <w:pPr>
        <w:spacing w:after="0"/>
        <w:ind w:left="0"/>
        <w:jc w:val="both"/>
      </w:pPr>
      <w:r>
        <w:rPr>
          <w:rFonts w:ascii="Times New Roman"/>
          <w:b w:val="false"/>
          <w:i w:val="false"/>
          <w:color w:val="000000"/>
          <w:sz w:val="28"/>
        </w:rPr>
        <w:t>
      4. Усовершенствовать менеджмент и мониторинг развития дошкольного воспитания и обучения.</w:t>
      </w:r>
    </w:p>
    <w:bookmarkEnd w:id="52"/>
    <w:p>
      <w:pPr>
        <w:spacing w:after="0"/>
        <w:ind w:left="0"/>
        <w:jc w:val="both"/>
      </w:pPr>
      <w:r>
        <w:rPr>
          <w:rFonts w:ascii="Times New Roman"/>
          <w:b w:val="false"/>
          <w:i w:val="false"/>
          <w:color w:val="000000"/>
          <w:sz w:val="28"/>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p>
    <w:p>
      <w:pPr>
        <w:spacing w:after="0"/>
        <w:ind w:left="0"/>
        <w:jc w:val="both"/>
      </w:pPr>
      <w:r>
        <w:rPr>
          <w:rFonts w:ascii="Times New Roman"/>
          <w:b w:val="false"/>
          <w:i w:val="false"/>
          <w:color w:val="000000"/>
          <w:sz w:val="28"/>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социального развития Республики Казахстан до 2030 года продолжится работа по совершенствованию системы оценки образовательных достижений. </w:t>
      </w:r>
    </w:p>
    <w:p>
      <w:pPr>
        <w:spacing w:after="0"/>
        <w:ind w:left="0"/>
        <w:jc w:val="both"/>
      </w:pPr>
      <w:r>
        <w:rPr>
          <w:rFonts w:ascii="Times New Roman"/>
          <w:b w:val="false"/>
          <w:i w:val="false"/>
          <w:color w:val="000000"/>
          <w:sz w:val="28"/>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p>
    <w:p>
      <w:pPr>
        <w:spacing w:after="0"/>
        <w:ind w:left="0"/>
        <w:jc w:val="both"/>
      </w:pPr>
      <w:r>
        <w:rPr>
          <w:rFonts w:ascii="Times New Roman"/>
          <w:b w:val="false"/>
          <w:i w:val="false"/>
          <w:color w:val="000000"/>
          <w:sz w:val="28"/>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Start w:name="z57" w:id="53"/>
    <w:p>
      <w:pPr>
        <w:spacing w:after="0"/>
        <w:ind w:left="0"/>
        <w:jc w:val="left"/>
      </w:pPr>
      <w:r>
        <w:rPr>
          <w:rFonts w:ascii="Times New Roman"/>
          <w:b/>
          <w:i w:val="false"/>
          <w:color w:val="000000"/>
        </w:rPr>
        <w:t xml:space="preserve"> Среднее образование</w:t>
      </w:r>
    </w:p>
    <w:bookmarkEnd w:id="53"/>
    <w:p>
      <w:pPr>
        <w:spacing w:after="0"/>
        <w:ind w:left="0"/>
        <w:jc w:val="both"/>
      </w:pPr>
      <w:r>
        <w:rPr>
          <w:rFonts w:ascii="Times New Roman"/>
          <w:b w:val="false"/>
          <w:i w:val="false"/>
          <w:color w:val="000000"/>
          <w:sz w:val="28"/>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pPr>
        <w:spacing w:after="0"/>
        <w:ind w:left="0"/>
        <w:jc w:val="both"/>
      </w:pPr>
      <w:r>
        <w:rPr>
          <w:rFonts w:ascii="Times New Roman"/>
          <w:b w:val="false"/>
          <w:i w:val="false"/>
          <w:color w:val="000000"/>
          <w:sz w:val="28"/>
        </w:rPr>
        <w:t xml:space="preserve">
      Целевые индикаторы: </w:t>
      </w:r>
    </w:p>
    <w:p>
      <w:pPr>
        <w:spacing w:after="0"/>
        <w:ind w:left="0"/>
        <w:jc w:val="both"/>
      </w:pPr>
      <w:r>
        <w:rPr>
          <w:rFonts w:ascii="Times New Roman"/>
          <w:b w:val="false"/>
          <w:i w:val="false"/>
          <w:color w:val="000000"/>
          <w:sz w:val="28"/>
        </w:rP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pPr>
        <w:spacing w:after="0"/>
        <w:ind w:left="0"/>
        <w:jc w:val="both"/>
      </w:pPr>
      <w:r>
        <w:rPr>
          <w:rFonts w:ascii="Times New Roman"/>
          <w:b w:val="false"/>
          <w:i w:val="false"/>
          <w:color w:val="000000"/>
          <w:sz w:val="28"/>
        </w:rPr>
        <w:t>
      2) доля учащихся с успеваемостью на "хорошо" и "отлично" (качество обучения).</w:t>
      </w:r>
    </w:p>
    <w:p>
      <w:pPr>
        <w:spacing w:after="0"/>
        <w:ind w:left="0"/>
        <w:jc w:val="both"/>
      </w:pPr>
      <w:r>
        <w:rPr>
          <w:rFonts w:ascii="Times New Roman"/>
          <w:b w:val="false"/>
          <w:i w:val="false"/>
          <w:color w:val="000000"/>
          <w:sz w:val="28"/>
        </w:rPr>
        <w:t>
      Задачи:</w:t>
      </w:r>
    </w:p>
    <w:bookmarkStart w:name="z58" w:id="54"/>
    <w:p>
      <w:pPr>
        <w:spacing w:after="0"/>
        <w:ind w:left="0"/>
        <w:jc w:val="both"/>
      </w:pPr>
      <w:r>
        <w:rPr>
          <w:rFonts w:ascii="Times New Roman"/>
          <w:b w:val="false"/>
          <w:i w:val="false"/>
          <w:color w:val="000000"/>
          <w:sz w:val="28"/>
        </w:rPr>
        <w:t>
      1. Повышение престижа профессии педагогов и их качественного состава.</w:t>
      </w:r>
    </w:p>
    <w:bookmarkEnd w:id="54"/>
    <w:p>
      <w:pPr>
        <w:spacing w:after="0"/>
        <w:ind w:left="0"/>
        <w:jc w:val="both"/>
      </w:pPr>
      <w:r>
        <w:rPr>
          <w:rFonts w:ascii="Times New Roman"/>
          <w:b w:val="false"/>
          <w:i w:val="false"/>
          <w:color w:val="000000"/>
          <w:sz w:val="28"/>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p>
    <w:p>
      <w:pPr>
        <w:spacing w:after="0"/>
        <w:ind w:left="0"/>
        <w:jc w:val="both"/>
      </w:pPr>
      <w:r>
        <w:rPr>
          <w:rFonts w:ascii="Times New Roman"/>
          <w:b w:val="false"/>
          <w:i w:val="false"/>
          <w:color w:val="000000"/>
          <w:sz w:val="28"/>
        </w:rPr>
        <w:t xml:space="preserve">
      Будут пересмотрены требования к уровню квалификации педагогов с целью создания условий для получения первой и высшей категорий. </w:t>
      </w:r>
    </w:p>
    <w:p>
      <w:pPr>
        <w:spacing w:after="0"/>
        <w:ind w:left="0"/>
        <w:jc w:val="both"/>
      </w:pPr>
      <w:r>
        <w:rPr>
          <w:rFonts w:ascii="Times New Roman"/>
          <w:b w:val="false"/>
          <w:i w:val="false"/>
          <w:color w:val="000000"/>
          <w:sz w:val="28"/>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p>
    <w:p>
      <w:pPr>
        <w:spacing w:after="0"/>
        <w:ind w:left="0"/>
        <w:jc w:val="both"/>
      </w:pPr>
      <w:r>
        <w:rPr>
          <w:rFonts w:ascii="Times New Roman"/>
          <w:b w:val="false"/>
          <w:i w:val="false"/>
          <w:color w:val="000000"/>
          <w:sz w:val="28"/>
        </w:rPr>
        <w:t>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w:t>
      </w:r>
    </w:p>
    <w:p>
      <w:pPr>
        <w:spacing w:after="0"/>
        <w:ind w:left="0"/>
        <w:jc w:val="both"/>
      </w:pPr>
      <w:r>
        <w:rPr>
          <w:rFonts w:ascii="Times New Roman"/>
          <w:b w:val="false"/>
          <w:i w:val="false"/>
          <w:color w:val="000000"/>
          <w:sz w:val="28"/>
        </w:rPr>
        <w:t>
      С 2019 года будет проработан вопрос подготовки и перехода на независимую сертификацию педагогических кадров.</w:t>
      </w:r>
    </w:p>
    <w:p>
      <w:pPr>
        <w:spacing w:after="0"/>
        <w:ind w:left="0"/>
        <w:jc w:val="both"/>
      </w:pPr>
      <w:r>
        <w:rPr>
          <w:rFonts w:ascii="Times New Roman"/>
          <w:b w:val="false"/>
          <w:i w:val="false"/>
          <w:color w:val="000000"/>
          <w:sz w:val="28"/>
        </w:rPr>
        <w:t>
      Ежегодно курсы повышения квалификации в области менеджмента будут проходить 20 % руководителей организаций среднего образования.</w:t>
      </w:r>
    </w:p>
    <w:p>
      <w:pPr>
        <w:spacing w:after="0"/>
        <w:ind w:left="0"/>
        <w:jc w:val="both"/>
      </w:pPr>
      <w:r>
        <w:rPr>
          <w:rFonts w:ascii="Times New Roman"/>
          <w:b w:val="false"/>
          <w:i w:val="false"/>
          <w:color w:val="000000"/>
          <w:sz w:val="28"/>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p>
    <w:p>
      <w:pPr>
        <w:spacing w:after="0"/>
        <w:ind w:left="0"/>
        <w:jc w:val="both"/>
      </w:pPr>
      <w:r>
        <w:rPr>
          <w:rFonts w:ascii="Times New Roman"/>
          <w:b w:val="false"/>
          <w:i w:val="false"/>
          <w:color w:val="000000"/>
          <w:sz w:val="28"/>
        </w:rPr>
        <w:t xml:space="preserve">
      Будет разработан профстандарт педагога и пересмотрены механизмы приема на педагогические специальности. </w:t>
      </w:r>
    </w:p>
    <w:p>
      <w:pPr>
        <w:spacing w:after="0"/>
        <w:ind w:left="0"/>
        <w:jc w:val="both"/>
      </w:pPr>
      <w:r>
        <w:rPr>
          <w:rFonts w:ascii="Times New Roman"/>
          <w:b w:val="false"/>
          <w:i w:val="false"/>
          <w:color w:val="000000"/>
          <w:sz w:val="28"/>
        </w:rPr>
        <w:t xml:space="preserve">
      С учетом перехода на обновленное образование будет модернизировано содержание образовательных программ вузов. </w:t>
      </w:r>
    </w:p>
    <w:p>
      <w:pPr>
        <w:spacing w:after="0"/>
        <w:ind w:left="0"/>
        <w:jc w:val="both"/>
      </w:pPr>
      <w:r>
        <w:rPr>
          <w:rFonts w:ascii="Times New Roman"/>
          <w:b w:val="false"/>
          <w:i w:val="false"/>
          <w:color w:val="000000"/>
          <w:sz w:val="28"/>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p>
    <w:p>
      <w:pPr>
        <w:spacing w:after="0"/>
        <w:ind w:left="0"/>
        <w:jc w:val="both"/>
      </w:pPr>
      <w:r>
        <w:rPr>
          <w:rFonts w:ascii="Times New Roman"/>
          <w:b w:val="false"/>
          <w:i w:val="false"/>
          <w:color w:val="000000"/>
          <w:sz w:val="28"/>
        </w:rPr>
        <w:t>
      При отборе учителей для школ будут шире привлекаться специалисты со степенью "магистр образования".</w:t>
      </w:r>
    </w:p>
    <w:p>
      <w:pPr>
        <w:spacing w:after="0"/>
        <w:ind w:left="0"/>
        <w:jc w:val="both"/>
      </w:pPr>
      <w:r>
        <w:rPr>
          <w:rFonts w:ascii="Times New Roman"/>
          <w:b w:val="false"/>
          <w:i w:val="false"/>
          <w:color w:val="000000"/>
          <w:sz w:val="28"/>
        </w:rPr>
        <w:t xml:space="preserve">
      Профессиональное развитие педагогов школ будет продолжено в рамках модернизации программ уровневых курсов повышения квалификации. </w:t>
      </w:r>
    </w:p>
    <w:bookmarkStart w:name="z59" w:id="55"/>
    <w:p>
      <w:pPr>
        <w:spacing w:after="0"/>
        <w:ind w:left="0"/>
        <w:jc w:val="both"/>
      </w:pPr>
      <w:r>
        <w:rPr>
          <w:rFonts w:ascii="Times New Roman"/>
          <w:b w:val="false"/>
          <w:i w:val="false"/>
          <w:color w:val="000000"/>
          <w:sz w:val="28"/>
        </w:rPr>
        <w:t>
      2. Обеспечение инфраструктурного развития среднего образования.</w:t>
      </w:r>
    </w:p>
    <w:bookmarkEnd w:id="55"/>
    <w:p>
      <w:pPr>
        <w:spacing w:after="0"/>
        <w:ind w:left="0"/>
        <w:jc w:val="both"/>
      </w:pPr>
      <w:r>
        <w:rPr>
          <w:rFonts w:ascii="Times New Roman"/>
          <w:b w:val="false"/>
          <w:i w:val="false"/>
          <w:color w:val="000000"/>
          <w:sz w:val="28"/>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p>
    <w:p>
      <w:pPr>
        <w:spacing w:after="0"/>
        <w:ind w:left="0"/>
        <w:jc w:val="both"/>
      </w:pPr>
      <w:r>
        <w:rPr>
          <w:rFonts w:ascii="Times New Roman"/>
          <w:b w:val="false"/>
          <w:i w:val="false"/>
          <w:color w:val="000000"/>
          <w:sz w:val="28"/>
        </w:rPr>
        <w:t xml:space="preserve">
      За счет средств местного бюджета продолжится оснащение школ предметными кабинетами. </w:t>
      </w:r>
    </w:p>
    <w:p>
      <w:pPr>
        <w:spacing w:after="0"/>
        <w:ind w:left="0"/>
        <w:jc w:val="both"/>
      </w:pPr>
      <w:r>
        <w:rPr>
          <w:rFonts w:ascii="Times New Roman"/>
          <w:b w:val="false"/>
          <w:i w:val="false"/>
          <w:color w:val="000000"/>
          <w:sz w:val="28"/>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p>
    <w:p>
      <w:pPr>
        <w:spacing w:after="0"/>
        <w:ind w:left="0"/>
        <w:jc w:val="both"/>
      </w:pPr>
      <w:r>
        <w:rPr>
          <w:rFonts w:ascii="Times New Roman"/>
          <w:b w:val="false"/>
          <w:i w:val="false"/>
          <w:color w:val="000000"/>
          <w:sz w:val="28"/>
        </w:rP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p>
    <w:p>
      <w:pPr>
        <w:spacing w:after="0"/>
        <w:ind w:left="0"/>
        <w:jc w:val="both"/>
      </w:pPr>
      <w:r>
        <w:rPr>
          <w:rFonts w:ascii="Times New Roman"/>
          <w:b w:val="false"/>
          <w:i w:val="false"/>
          <w:color w:val="000000"/>
          <w:sz w:val="28"/>
        </w:rPr>
        <w:t>
      Будет продолжена работа по международной интеграции системы образования с внедрением стандартов ОЭСР.</w:t>
      </w:r>
    </w:p>
    <w:p>
      <w:pPr>
        <w:spacing w:after="0"/>
        <w:ind w:left="0"/>
        <w:jc w:val="both"/>
      </w:pPr>
      <w:r>
        <w:rPr>
          <w:rFonts w:ascii="Times New Roman"/>
          <w:b w:val="false"/>
          <w:i w:val="false"/>
          <w:color w:val="000000"/>
          <w:sz w:val="28"/>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p>
    <w:p>
      <w:pPr>
        <w:spacing w:after="0"/>
        <w:ind w:left="0"/>
        <w:jc w:val="both"/>
      </w:pPr>
      <w:r>
        <w:rPr>
          <w:rFonts w:ascii="Times New Roman"/>
          <w:b w:val="false"/>
          <w:i w:val="false"/>
          <w:color w:val="000000"/>
          <w:sz w:val="28"/>
        </w:rPr>
        <w:t>
      Будет обеспечено сопровождение в инклюзивной среде детей с особыми образовательными потребностями.</w:t>
      </w:r>
    </w:p>
    <w:p>
      <w:pPr>
        <w:spacing w:after="0"/>
        <w:ind w:left="0"/>
        <w:jc w:val="both"/>
      </w:pPr>
      <w:r>
        <w:rPr>
          <w:rFonts w:ascii="Times New Roman"/>
          <w:b w:val="false"/>
          <w:i w:val="false"/>
          <w:color w:val="000000"/>
          <w:sz w:val="28"/>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p>
    <w:p>
      <w:pPr>
        <w:spacing w:after="0"/>
        <w:ind w:left="0"/>
        <w:jc w:val="both"/>
      </w:pPr>
      <w:r>
        <w:rPr>
          <w:rFonts w:ascii="Times New Roman"/>
          <w:b w:val="false"/>
          <w:i w:val="false"/>
          <w:color w:val="000000"/>
          <w:sz w:val="28"/>
        </w:rPr>
        <w:t>
      В организациях среднего образования будут функционировать психолого-педагогические консилиумы.</w:t>
      </w:r>
    </w:p>
    <w:bookmarkStart w:name="z60" w:id="56"/>
    <w:p>
      <w:pPr>
        <w:spacing w:after="0"/>
        <w:ind w:left="0"/>
        <w:jc w:val="both"/>
      </w:pPr>
      <w:r>
        <w:rPr>
          <w:rFonts w:ascii="Times New Roman"/>
          <w:b w:val="false"/>
          <w:i w:val="false"/>
          <w:color w:val="000000"/>
          <w:sz w:val="28"/>
        </w:rPr>
        <w:t>
      3. Обновление содержания среднего образования.</w:t>
      </w:r>
    </w:p>
    <w:bookmarkEnd w:id="56"/>
    <w:p>
      <w:pPr>
        <w:spacing w:after="0"/>
        <w:ind w:left="0"/>
        <w:jc w:val="both"/>
      </w:pPr>
      <w:r>
        <w:rPr>
          <w:rFonts w:ascii="Times New Roman"/>
          <w:b w:val="false"/>
          <w:i w:val="false"/>
          <w:color w:val="000000"/>
          <w:sz w:val="28"/>
        </w:rPr>
        <w:t xml:space="preserve">
      В 2016 году будет утвержден ГОС основного среднего и общего среднего образования. </w:t>
      </w:r>
    </w:p>
    <w:p>
      <w:pPr>
        <w:spacing w:after="0"/>
        <w:ind w:left="0"/>
        <w:jc w:val="both"/>
      </w:pPr>
      <w:r>
        <w:rPr>
          <w:rFonts w:ascii="Times New Roman"/>
          <w:b w:val="false"/>
          <w:i w:val="false"/>
          <w:color w:val="000000"/>
          <w:sz w:val="28"/>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p>
    <w:p>
      <w:pPr>
        <w:spacing w:after="0"/>
        <w:ind w:left="0"/>
        <w:jc w:val="both"/>
      </w:pPr>
      <w:r>
        <w:rPr>
          <w:rFonts w:ascii="Times New Roman"/>
          <w:b w:val="false"/>
          <w:i w:val="false"/>
          <w:color w:val="000000"/>
          <w:sz w:val="28"/>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p>
    <w:p>
      <w:pPr>
        <w:spacing w:after="0"/>
        <w:ind w:left="0"/>
        <w:jc w:val="both"/>
      </w:pPr>
      <w:r>
        <w:rPr>
          <w:rFonts w:ascii="Times New Roman"/>
          <w:b w:val="false"/>
          <w:i w:val="false"/>
          <w:color w:val="000000"/>
          <w:sz w:val="28"/>
        </w:rPr>
        <w:t>
      Будет разработан единый методологический подход к обеспечению преемственности содержания учебников по уровням образования.</w:t>
      </w:r>
    </w:p>
    <w:p>
      <w:pPr>
        <w:spacing w:after="0"/>
        <w:ind w:left="0"/>
        <w:jc w:val="both"/>
      </w:pPr>
      <w:r>
        <w:rPr>
          <w:rFonts w:ascii="Times New Roman"/>
          <w:b w:val="false"/>
          <w:i w:val="false"/>
          <w:color w:val="000000"/>
          <w:sz w:val="28"/>
        </w:rPr>
        <w:t>
      Переход на обновленное содержание образования будет осуществляться по отдельному графику.</w:t>
      </w:r>
    </w:p>
    <w:p>
      <w:pPr>
        <w:spacing w:after="0"/>
        <w:ind w:left="0"/>
        <w:jc w:val="both"/>
      </w:pPr>
      <w:r>
        <w:rPr>
          <w:rFonts w:ascii="Times New Roman"/>
          <w:b w:val="false"/>
          <w:i w:val="false"/>
          <w:color w:val="000000"/>
          <w:sz w:val="28"/>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p>
    <w:p>
      <w:pPr>
        <w:spacing w:after="0"/>
        <w:ind w:left="0"/>
        <w:jc w:val="both"/>
      </w:pPr>
      <w:r>
        <w:rPr>
          <w:rFonts w:ascii="Times New Roman"/>
          <w:b w:val="false"/>
          <w:i w:val="false"/>
          <w:color w:val="000000"/>
          <w:sz w:val="28"/>
        </w:rPr>
        <w:t>
      Будут проработаны вопросы введения 5-дневной учебной недели в общеобразовательных школах.</w:t>
      </w:r>
    </w:p>
    <w:p>
      <w:pPr>
        <w:spacing w:after="0"/>
        <w:ind w:left="0"/>
        <w:jc w:val="both"/>
      </w:pPr>
      <w:r>
        <w:rPr>
          <w:rFonts w:ascii="Times New Roman"/>
          <w:b w:val="false"/>
          <w:i w:val="false"/>
          <w:color w:val="000000"/>
          <w:sz w:val="28"/>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p>
    <w:p>
      <w:pPr>
        <w:spacing w:after="0"/>
        <w:ind w:left="0"/>
        <w:jc w:val="both"/>
      </w:pPr>
      <w:r>
        <w:rPr>
          <w:rFonts w:ascii="Times New Roman"/>
          <w:b w:val="false"/>
          <w:i w:val="false"/>
          <w:color w:val="000000"/>
          <w:sz w:val="28"/>
        </w:rPr>
        <w:t>
      Будет разработан и введен элективный курс "Казахстанская идентичность" в учебный процесс общеобразовательных школ и вузов.</w:t>
      </w:r>
    </w:p>
    <w:p>
      <w:pPr>
        <w:spacing w:after="0"/>
        <w:ind w:left="0"/>
        <w:jc w:val="both"/>
      </w:pPr>
      <w:r>
        <w:rPr>
          <w:rFonts w:ascii="Times New Roman"/>
          <w:b w:val="false"/>
          <w:i w:val="false"/>
          <w:color w:val="000000"/>
          <w:sz w:val="28"/>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p>
    <w:p>
      <w:pPr>
        <w:spacing w:after="0"/>
        <w:ind w:left="0"/>
        <w:jc w:val="both"/>
      </w:pPr>
      <w:r>
        <w:rPr>
          <w:rFonts w:ascii="Times New Roman"/>
          <w:b w:val="false"/>
          <w:i w:val="false"/>
          <w:color w:val="000000"/>
          <w:sz w:val="28"/>
        </w:rPr>
        <w:t>
      Образовательная политика будет направлена на снижение региональных диспропорций в качестве обучения.</w:t>
      </w:r>
    </w:p>
    <w:p>
      <w:pPr>
        <w:spacing w:after="0"/>
        <w:ind w:left="0"/>
        <w:jc w:val="both"/>
      </w:pPr>
      <w:r>
        <w:rPr>
          <w:rFonts w:ascii="Times New Roman"/>
          <w:b w:val="false"/>
          <w:i w:val="false"/>
          <w:color w:val="000000"/>
          <w:sz w:val="28"/>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p>
    <w:p>
      <w:pPr>
        <w:spacing w:after="0"/>
        <w:ind w:left="0"/>
        <w:jc w:val="both"/>
      </w:pPr>
      <w:r>
        <w:rPr>
          <w:rFonts w:ascii="Times New Roman"/>
          <w:b w:val="false"/>
          <w:i w:val="false"/>
          <w:color w:val="000000"/>
          <w:sz w:val="28"/>
        </w:rPr>
        <w:t>
      В 2017-2018 учебном году, начиная с 5 класса, будет начато поэтапное внедрение трехъязычного образования.</w:t>
      </w:r>
    </w:p>
    <w:p>
      <w:pPr>
        <w:spacing w:after="0"/>
        <w:ind w:left="0"/>
        <w:jc w:val="both"/>
      </w:pPr>
      <w:r>
        <w:rPr>
          <w:rFonts w:ascii="Times New Roman"/>
          <w:b w:val="false"/>
          <w:i w:val="false"/>
          <w:color w:val="000000"/>
          <w:sz w:val="28"/>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p>
    <w:p>
      <w:pPr>
        <w:spacing w:after="0"/>
        <w:ind w:left="0"/>
        <w:jc w:val="both"/>
      </w:pPr>
      <w:r>
        <w:rPr>
          <w:rFonts w:ascii="Times New Roman"/>
          <w:b w:val="false"/>
          <w:i w:val="false"/>
          <w:color w:val="000000"/>
          <w:sz w:val="28"/>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p>
    <w:p>
      <w:pPr>
        <w:spacing w:after="0"/>
        <w:ind w:left="0"/>
        <w:jc w:val="both"/>
      </w:pPr>
      <w:r>
        <w:rPr>
          <w:rFonts w:ascii="Times New Roman"/>
          <w:b w:val="false"/>
          <w:i w:val="false"/>
          <w:color w:val="000000"/>
          <w:sz w:val="28"/>
        </w:rPr>
        <w:t>
      Будут адаптированы зарубежные учебники и УМК на английском языке по четырем предметам (информатика, физика, химия и биология) для старшей школы.</w:t>
      </w:r>
    </w:p>
    <w:p>
      <w:pPr>
        <w:spacing w:after="0"/>
        <w:ind w:left="0"/>
        <w:jc w:val="both"/>
      </w:pPr>
      <w:r>
        <w:rPr>
          <w:rFonts w:ascii="Times New Roman"/>
          <w:b w:val="false"/>
          <w:i w:val="false"/>
          <w:color w:val="000000"/>
          <w:sz w:val="28"/>
        </w:rPr>
        <w:t>
      Потребность в педагогических кадрах при обучении четырех предметов ЕМЦ на английском языке и внедрении трехъязычия будет решаться за счет:</w:t>
      </w:r>
    </w:p>
    <w:p>
      <w:pPr>
        <w:spacing w:after="0"/>
        <w:ind w:left="0"/>
        <w:jc w:val="both"/>
      </w:pPr>
      <w:r>
        <w:rPr>
          <w:rFonts w:ascii="Times New Roman"/>
          <w:b w:val="false"/>
          <w:i w:val="false"/>
          <w:color w:val="000000"/>
          <w:sz w:val="28"/>
        </w:rPr>
        <w:t xml:space="preserve">
      1) выпускников программы "Болашақ" через механизм привлечения к преподаванию в организациях образования; </w:t>
      </w:r>
    </w:p>
    <w:p>
      <w:pPr>
        <w:spacing w:after="0"/>
        <w:ind w:left="0"/>
        <w:jc w:val="both"/>
      </w:pPr>
      <w:r>
        <w:rPr>
          <w:rFonts w:ascii="Times New Roman"/>
          <w:b w:val="false"/>
          <w:i w:val="false"/>
          <w:color w:val="000000"/>
          <w:sz w:val="28"/>
        </w:rPr>
        <w:t>
      2) целевой подготовки учителей в вузах и колледжах;</w:t>
      </w:r>
    </w:p>
    <w:p>
      <w:pPr>
        <w:spacing w:after="0"/>
        <w:ind w:left="0"/>
        <w:jc w:val="both"/>
      </w:pPr>
      <w:r>
        <w:rPr>
          <w:rFonts w:ascii="Times New Roman"/>
          <w:b w:val="false"/>
          <w:i w:val="false"/>
          <w:color w:val="000000"/>
          <w:sz w:val="28"/>
        </w:rPr>
        <w:t>
      3) повышения квалификации школьных учителей по методике преподавания физики, химии, биологии и информатики на английском языке;</w:t>
      </w:r>
    </w:p>
    <w:p>
      <w:pPr>
        <w:spacing w:after="0"/>
        <w:ind w:left="0"/>
        <w:jc w:val="both"/>
      </w:pPr>
      <w:r>
        <w:rPr>
          <w:rFonts w:ascii="Times New Roman"/>
          <w:b w:val="false"/>
          <w:i w:val="false"/>
          <w:color w:val="000000"/>
          <w:sz w:val="28"/>
        </w:rPr>
        <w:t>
      4) программы по обмену студентами и привлечения волонтеров.</w:t>
      </w:r>
    </w:p>
    <w:p>
      <w:pPr>
        <w:spacing w:after="0"/>
        <w:ind w:left="0"/>
        <w:jc w:val="both"/>
      </w:pPr>
      <w:r>
        <w:rPr>
          <w:rFonts w:ascii="Times New Roman"/>
          <w:b w:val="false"/>
          <w:i w:val="false"/>
          <w:color w:val="000000"/>
          <w:sz w:val="28"/>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p>
    <w:p>
      <w:pPr>
        <w:spacing w:after="0"/>
        <w:ind w:left="0"/>
        <w:jc w:val="both"/>
      </w:pPr>
      <w:r>
        <w:rPr>
          <w:rFonts w:ascii="Times New Roman"/>
          <w:b w:val="false"/>
          <w:i w:val="false"/>
          <w:color w:val="000000"/>
          <w:sz w:val="28"/>
        </w:rP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p>
    <w:p>
      <w:pPr>
        <w:spacing w:after="0"/>
        <w:ind w:left="0"/>
        <w:jc w:val="both"/>
      </w:pPr>
      <w:r>
        <w:rPr>
          <w:rFonts w:ascii="Times New Roman"/>
          <w:b w:val="false"/>
          <w:i w:val="false"/>
          <w:color w:val="000000"/>
          <w:sz w:val="28"/>
        </w:rPr>
        <w:t>
      Будет проработан вопрос по организации летней языковой школы для учащихся 5-11 классов.</w:t>
      </w:r>
    </w:p>
    <w:p>
      <w:pPr>
        <w:spacing w:after="0"/>
        <w:ind w:left="0"/>
        <w:jc w:val="both"/>
      </w:pPr>
      <w:r>
        <w:rPr>
          <w:rFonts w:ascii="Times New Roman"/>
          <w:b w:val="false"/>
          <w:i w:val="false"/>
          <w:color w:val="000000"/>
          <w:sz w:val="28"/>
        </w:rPr>
        <w:t>
      С 2018 года, исходя из возможностей МИО, будут открываться классы с английским языком обучения в пилотном режиме.</w:t>
      </w:r>
    </w:p>
    <w:p>
      <w:pPr>
        <w:spacing w:after="0"/>
        <w:ind w:left="0"/>
        <w:jc w:val="both"/>
      </w:pPr>
      <w:r>
        <w:rPr>
          <w:rFonts w:ascii="Times New Roman"/>
          <w:b w:val="false"/>
          <w:i w:val="false"/>
          <w:color w:val="000000"/>
          <w:sz w:val="28"/>
        </w:rPr>
        <w:t xml:space="preserve">
      Для решения проблем МКШ будет продолжена работа по организации подвоза детей к школе и из школы домой. </w:t>
      </w:r>
    </w:p>
    <w:p>
      <w:pPr>
        <w:spacing w:after="0"/>
        <w:ind w:left="0"/>
        <w:jc w:val="both"/>
      </w:pPr>
      <w:r>
        <w:rPr>
          <w:rFonts w:ascii="Times New Roman"/>
          <w:b w:val="false"/>
          <w:i w:val="false"/>
          <w:color w:val="000000"/>
          <w:sz w:val="28"/>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к Интернет. </w:t>
      </w:r>
    </w:p>
    <w:p>
      <w:pPr>
        <w:spacing w:after="0"/>
        <w:ind w:left="0"/>
        <w:jc w:val="both"/>
      </w:pPr>
      <w:r>
        <w:rPr>
          <w:rFonts w:ascii="Times New Roman"/>
          <w:b w:val="false"/>
          <w:i w:val="false"/>
          <w:color w:val="000000"/>
          <w:sz w:val="28"/>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p>
    <w:p>
      <w:pPr>
        <w:spacing w:after="0"/>
        <w:ind w:left="0"/>
        <w:jc w:val="both"/>
      </w:pPr>
      <w:r>
        <w:rPr>
          <w:rFonts w:ascii="Times New Roman"/>
          <w:b w:val="false"/>
          <w:i w:val="false"/>
          <w:color w:val="000000"/>
          <w:sz w:val="28"/>
        </w:rPr>
        <w:t>
      Школы будут оснащены технической инфраструктурой в соответствии с базовым стандартом путем привлечения ГЧП.</w:t>
      </w:r>
    </w:p>
    <w:p>
      <w:pPr>
        <w:spacing w:after="0"/>
        <w:ind w:left="0"/>
        <w:jc w:val="both"/>
      </w:pPr>
      <w:r>
        <w:rPr>
          <w:rFonts w:ascii="Times New Roman"/>
          <w:b w:val="false"/>
          <w:i w:val="false"/>
          <w:color w:val="000000"/>
          <w:sz w:val="28"/>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преподаваться с применением онлайн - ресурсов.</w:t>
      </w:r>
    </w:p>
    <w:p>
      <w:pPr>
        <w:spacing w:after="0"/>
        <w:ind w:left="0"/>
        <w:jc w:val="both"/>
      </w:pPr>
      <w:r>
        <w:rPr>
          <w:rFonts w:ascii="Times New Roman"/>
          <w:b w:val="false"/>
          <w:i w:val="false"/>
          <w:color w:val="000000"/>
          <w:sz w:val="28"/>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p>
    <w:p>
      <w:pPr>
        <w:spacing w:after="0"/>
        <w:ind w:left="0"/>
        <w:jc w:val="both"/>
      </w:pPr>
      <w:r>
        <w:rPr>
          <w:rFonts w:ascii="Times New Roman"/>
          <w:b w:val="false"/>
          <w:i w:val="false"/>
          <w:color w:val="000000"/>
          <w:sz w:val="28"/>
        </w:rP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p>
    <w:p>
      <w:pPr>
        <w:spacing w:after="0"/>
        <w:ind w:left="0"/>
        <w:jc w:val="both"/>
      </w:pPr>
      <w:r>
        <w:rPr>
          <w:rFonts w:ascii="Times New Roman"/>
          <w:b w:val="false"/>
          <w:i w:val="false"/>
          <w:color w:val="000000"/>
          <w:sz w:val="28"/>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p>
    <w:p>
      <w:pPr>
        <w:spacing w:after="0"/>
        <w:ind w:left="0"/>
        <w:jc w:val="both"/>
      </w:pPr>
      <w:r>
        <w:rPr>
          <w:rFonts w:ascii="Times New Roman"/>
          <w:b w:val="false"/>
          <w:i w:val="false"/>
          <w:color w:val="000000"/>
          <w:sz w:val="28"/>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p>
    <w:p>
      <w:pPr>
        <w:spacing w:after="0"/>
        <w:ind w:left="0"/>
        <w:jc w:val="both"/>
      </w:pPr>
      <w:r>
        <w:rPr>
          <w:rFonts w:ascii="Times New Roman"/>
          <w:b w:val="false"/>
          <w:i w:val="false"/>
          <w:color w:val="000000"/>
          <w:sz w:val="28"/>
        </w:rPr>
        <w:t>
      1) усовершенствованы процедуры национальных экзаменов и мониторинговых исследований учебных достижений обучающихся;</w:t>
      </w:r>
    </w:p>
    <w:p>
      <w:pPr>
        <w:spacing w:after="0"/>
        <w:ind w:left="0"/>
        <w:jc w:val="both"/>
      </w:pPr>
      <w:r>
        <w:rPr>
          <w:rFonts w:ascii="Times New Roman"/>
          <w:b w:val="false"/>
          <w:i w:val="false"/>
          <w:color w:val="000000"/>
          <w:sz w:val="28"/>
        </w:rPr>
        <w:t>
      2) усовершенствована оценка учебных достижений учащихся;</w:t>
      </w:r>
    </w:p>
    <w:p>
      <w:pPr>
        <w:spacing w:after="0"/>
        <w:ind w:left="0"/>
        <w:jc w:val="both"/>
      </w:pPr>
      <w:r>
        <w:rPr>
          <w:rFonts w:ascii="Times New Roman"/>
          <w:b w:val="false"/>
          <w:i w:val="false"/>
          <w:color w:val="000000"/>
          <w:sz w:val="28"/>
        </w:rPr>
        <w:t>
      3) разработаны стандарты тестирования;</w:t>
      </w:r>
    </w:p>
    <w:p>
      <w:pPr>
        <w:spacing w:after="0"/>
        <w:ind w:left="0"/>
        <w:jc w:val="both"/>
      </w:pPr>
      <w:r>
        <w:rPr>
          <w:rFonts w:ascii="Times New Roman"/>
          <w:b w:val="false"/>
          <w:i w:val="false"/>
          <w:color w:val="000000"/>
          <w:sz w:val="28"/>
        </w:rPr>
        <w:t>
      4) создана база тестовых заданий для проверки навыков и умений широкого спектра компетенций обучающихся.</w:t>
      </w:r>
    </w:p>
    <w:p>
      <w:pPr>
        <w:spacing w:after="0"/>
        <w:ind w:left="0"/>
        <w:jc w:val="both"/>
      </w:pPr>
      <w:r>
        <w:rPr>
          <w:rFonts w:ascii="Times New Roman"/>
          <w:b w:val="false"/>
          <w:i w:val="false"/>
          <w:color w:val="000000"/>
          <w:sz w:val="28"/>
        </w:rPr>
        <w:t>
      Будет продолжено участие Казахстана в международных исследованиях TIMSS, PIRLS, PISA.</w:t>
      </w:r>
    </w:p>
    <w:p>
      <w:pPr>
        <w:spacing w:after="0"/>
        <w:ind w:left="0"/>
        <w:jc w:val="both"/>
      </w:pPr>
      <w:r>
        <w:rPr>
          <w:rFonts w:ascii="Times New Roman"/>
          <w:b w:val="false"/>
          <w:i w:val="false"/>
          <w:color w:val="000000"/>
          <w:sz w:val="28"/>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bookmarkStart w:name="z61" w:id="57"/>
    <w:p>
      <w:pPr>
        <w:spacing w:after="0"/>
        <w:ind w:left="0"/>
        <w:jc w:val="both"/>
      </w:pPr>
      <w:r>
        <w:rPr>
          <w:rFonts w:ascii="Times New Roman"/>
          <w:b w:val="false"/>
          <w:i w:val="false"/>
          <w:color w:val="000000"/>
          <w:sz w:val="28"/>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p>
    <w:bookmarkEnd w:id="57"/>
    <w:p>
      <w:pPr>
        <w:spacing w:after="0"/>
        <w:ind w:left="0"/>
        <w:jc w:val="both"/>
      </w:pPr>
      <w:r>
        <w:rPr>
          <w:rFonts w:ascii="Times New Roman"/>
          <w:b w:val="false"/>
          <w:i w:val="false"/>
          <w:color w:val="000000"/>
          <w:sz w:val="28"/>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 </w:t>
      </w:r>
    </w:p>
    <w:p>
      <w:pPr>
        <w:spacing w:after="0"/>
        <w:ind w:left="0"/>
        <w:jc w:val="both"/>
      </w:pPr>
      <w:r>
        <w:rPr>
          <w:rFonts w:ascii="Times New Roman"/>
          <w:b w:val="false"/>
          <w:i w:val="false"/>
          <w:color w:val="000000"/>
          <w:sz w:val="28"/>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p>
    <w:p>
      <w:pPr>
        <w:spacing w:after="0"/>
        <w:ind w:left="0"/>
        <w:jc w:val="both"/>
      </w:pPr>
      <w:r>
        <w:rPr>
          <w:rFonts w:ascii="Times New Roman"/>
          <w:b w:val="false"/>
          <w:i w:val="false"/>
          <w:color w:val="000000"/>
          <w:sz w:val="28"/>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p>
      <w:pPr>
        <w:spacing w:after="0"/>
        <w:ind w:left="0"/>
        <w:jc w:val="both"/>
      </w:pPr>
      <w:r>
        <w:rPr>
          <w:rFonts w:ascii="Times New Roman"/>
          <w:b w:val="false"/>
          <w:i w:val="false"/>
          <w:color w:val="000000"/>
          <w:sz w:val="28"/>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p>
    <w:p>
      <w:pPr>
        <w:spacing w:after="0"/>
        <w:ind w:left="0"/>
        <w:jc w:val="both"/>
      </w:pPr>
      <w:r>
        <w:rPr>
          <w:rFonts w:ascii="Times New Roman"/>
          <w:b w:val="false"/>
          <w:i w:val="false"/>
          <w:color w:val="000000"/>
          <w:sz w:val="28"/>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p>
    <w:p>
      <w:pPr>
        <w:spacing w:after="0"/>
        <w:ind w:left="0"/>
        <w:jc w:val="both"/>
      </w:pPr>
      <w:r>
        <w:rPr>
          <w:rFonts w:ascii="Times New Roman"/>
          <w:b w:val="false"/>
          <w:i w:val="false"/>
          <w:color w:val="000000"/>
          <w:sz w:val="28"/>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p>
    <w:p>
      <w:pPr>
        <w:spacing w:after="0"/>
        <w:ind w:left="0"/>
        <w:jc w:val="both"/>
      </w:pPr>
      <w:r>
        <w:rPr>
          <w:rFonts w:ascii="Times New Roman"/>
          <w:b w:val="false"/>
          <w:i w:val="false"/>
          <w:color w:val="000000"/>
          <w:sz w:val="28"/>
        </w:rPr>
        <w:t>
      Будет усовершенствована образовательная программа повышения квалификации педагогов дополнительного образования.</w:t>
      </w:r>
    </w:p>
    <w:p>
      <w:pPr>
        <w:spacing w:after="0"/>
        <w:ind w:left="0"/>
        <w:jc w:val="both"/>
      </w:pPr>
      <w:r>
        <w:rPr>
          <w:rFonts w:ascii="Times New Roman"/>
          <w:b w:val="false"/>
          <w:i w:val="false"/>
          <w:color w:val="000000"/>
          <w:sz w:val="28"/>
        </w:rPr>
        <w:t xml:space="preserve">
      Получит развитие сеть организаций дополнительного образования за счет средств из местного бюджета и внедрения механизмов ГЧП. </w:t>
      </w:r>
    </w:p>
    <w:p>
      <w:pPr>
        <w:spacing w:after="0"/>
        <w:ind w:left="0"/>
        <w:jc w:val="both"/>
      </w:pPr>
      <w:r>
        <w:rPr>
          <w:rFonts w:ascii="Times New Roman"/>
          <w:b w:val="false"/>
          <w:i w:val="false"/>
          <w:color w:val="000000"/>
          <w:sz w:val="28"/>
        </w:rPr>
        <w:t>
      До 2020 года будет активизирована работа по открытию объектов системы дополнительного образования в рамках ГЧП.</w:t>
      </w:r>
    </w:p>
    <w:p>
      <w:pPr>
        <w:spacing w:after="0"/>
        <w:ind w:left="0"/>
        <w:jc w:val="both"/>
      </w:pPr>
      <w:r>
        <w:rPr>
          <w:rFonts w:ascii="Times New Roman"/>
          <w:b w:val="false"/>
          <w:i w:val="false"/>
          <w:color w:val="000000"/>
          <w:sz w:val="28"/>
        </w:rPr>
        <w:t>
      Кроме того, развитие сети планируется за счет:</w:t>
      </w:r>
    </w:p>
    <w:p>
      <w:pPr>
        <w:spacing w:after="0"/>
        <w:ind w:left="0"/>
        <w:jc w:val="both"/>
      </w:pPr>
      <w:r>
        <w:rPr>
          <w:rFonts w:ascii="Times New Roman"/>
          <w:b w:val="false"/>
          <w:i w:val="false"/>
          <w:color w:val="000000"/>
          <w:sz w:val="28"/>
        </w:rPr>
        <w:t>
      1) планирования при строительстве жилых домов помещений на 1-х этажах для функционирования детских досуговых центров;</w:t>
      </w:r>
    </w:p>
    <w:p>
      <w:pPr>
        <w:spacing w:after="0"/>
        <w:ind w:left="0"/>
        <w:jc w:val="both"/>
      </w:pPr>
      <w:r>
        <w:rPr>
          <w:rFonts w:ascii="Times New Roman"/>
          <w:b w:val="false"/>
          <w:i w:val="false"/>
          <w:color w:val="000000"/>
          <w:sz w:val="28"/>
        </w:rPr>
        <w:t>
      2) предоставления свободных помещений школ для функционирования детских досуговых центров.</w:t>
      </w:r>
    </w:p>
    <w:p>
      <w:pPr>
        <w:spacing w:after="0"/>
        <w:ind w:left="0"/>
        <w:jc w:val="both"/>
      </w:pPr>
      <w:r>
        <w:rPr>
          <w:rFonts w:ascii="Times New Roman"/>
          <w:b w:val="false"/>
          <w:i w:val="false"/>
          <w:color w:val="000000"/>
          <w:sz w:val="28"/>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p>
    <w:p>
      <w:pPr>
        <w:spacing w:after="0"/>
        <w:ind w:left="0"/>
        <w:jc w:val="both"/>
      </w:pPr>
      <w:r>
        <w:rPr>
          <w:rFonts w:ascii="Times New Roman"/>
          <w:b w:val="false"/>
          <w:i w:val="false"/>
          <w:color w:val="000000"/>
          <w:sz w:val="28"/>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p>
    <w:p>
      <w:pPr>
        <w:spacing w:after="0"/>
        <w:ind w:left="0"/>
        <w:jc w:val="both"/>
      </w:pPr>
      <w:r>
        <w:rPr>
          <w:rFonts w:ascii="Times New Roman"/>
          <w:b w:val="false"/>
          <w:i w:val="false"/>
          <w:color w:val="000000"/>
          <w:sz w:val="28"/>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p>
    <w:p>
      <w:pPr>
        <w:spacing w:after="0"/>
        <w:ind w:left="0"/>
        <w:jc w:val="both"/>
      </w:pPr>
      <w:r>
        <w:rPr>
          <w:rFonts w:ascii="Times New Roman"/>
          <w:b w:val="false"/>
          <w:i w:val="false"/>
          <w:color w:val="000000"/>
          <w:sz w:val="28"/>
        </w:rPr>
        <w:t>
      Между школами будут реализовано проведение регулярных спортивных соревнований.</w:t>
      </w:r>
    </w:p>
    <w:p>
      <w:pPr>
        <w:spacing w:after="0"/>
        <w:ind w:left="0"/>
        <w:jc w:val="both"/>
      </w:pPr>
      <w:r>
        <w:rPr>
          <w:rFonts w:ascii="Times New Roman"/>
          <w:b w:val="false"/>
          <w:i w:val="false"/>
          <w:color w:val="000000"/>
          <w:sz w:val="28"/>
        </w:rPr>
        <w:t>
      Будет усилена работа МИО по оснащению современным оборудованием спортивных залов школ и организаций дополнительного образования.</w:t>
      </w:r>
    </w:p>
    <w:p>
      <w:pPr>
        <w:spacing w:after="0"/>
        <w:ind w:left="0"/>
        <w:jc w:val="both"/>
      </w:pPr>
      <w:r>
        <w:rPr>
          <w:rFonts w:ascii="Times New Roman"/>
          <w:b w:val="false"/>
          <w:i w:val="false"/>
          <w:color w:val="000000"/>
          <w:sz w:val="28"/>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p>
    <w:p>
      <w:pPr>
        <w:spacing w:after="0"/>
        <w:ind w:left="0"/>
        <w:jc w:val="both"/>
      </w:pPr>
      <w:r>
        <w:rPr>
          <w:rFonts w:ascii="Times New Roman"/>
          <w:b w:val="false"/>
          <w:i w:val="false"/>
          <w:color w:val="000000"/>
          <w:sz w:val="28"/>
        </w:rPr>
        <w:t>
      В 2016 - 2020 годах будут созданы и действовать ассоциации вожатых и координаторов ЕДЮОО "Жас Ұлан".</w:t>
      </w:r>
    </w:p>
    <w:p>
      <w:pPr>
        <w:spacing w:after="0"/>
        <w:ind w:left="0"/>
        <w:jc w:val="both"/>
      </w:pPr>
      <w:r>
        <w:rPr>
          <w:rFonts w:ascii="Times New Roman"/>
          <w:b w:val="false"/>
          <w:i w:val="false"/>
          <w:color w:val="000000"/>
          <w:sz w:val="28"/>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p>
    <w:p>
      <w:pPr>
        <w:spacing w:after="0"/>
        <w:ind w:left="0"/>
        <w:jc w:val="both"/>
      </w:pPr>
      <w:r>
        <w:rPr>
          <w:rFonts w:ascii="Times New Roman"/>
          <w:b w:val="false"/>
          <w:i w:val="false"/>
          <w:color w:val="000000"/>
          <w:sz w:val="28"/>
        </w:rPr>
        <w:t>
      Ежегодно будут привлекаться волонтеры среди учащихся старших курсов и студентов к участию в организации:</w:t>
      </w:r>
    </w:p>
    <w:p>
      <w:pPr>
        <w:spacing w:after="0"/>
        <w:ind w:left="0"/>
        <w:jc w:val="both"/>
      </w:pPr>
      <w:r>
        <w:rPr>
          <w:rFonts w:ascii="Times New Roman"/>
          <w:b w:val="false"/>
          <w:i w:val="false"/>
          <w:color w:val="000000"/>
          <w:sz w:val="28"/>
        </w:rPr>
        <w:t>
      1) слетов, семинаров, тренингов для вожатых ЕДЮОО "Жас Ұлан" с целью повышения квалификации и профессиональных навыков;</w:t>
      </w:r>
    </w:p>
    <w:p>
      <w:pPr>
        <w:spacing w:after="0"/>
        <w:ind w:left="0"/>
        <w:jc w:val="both"/>
      </w:pPr>
      <w:r>
        <w:rPr>
          <w:rFonts w:ascii="Times New Roman"/>
          <w:b w:val="false"/>
          <w:i w:val="false"/>
          <w:color w:val="000000"/>
          <w:sz w:val="28"/>
        </w:rPr>
        <w:t>
      2) семинаров-тренингов и мастер-классов для активистов детско-юношеского движения "Школа лидерства";</w:t>
      </w:r>
    </w:p>
    <w:p>
      <w:pPr>
        <w:spacing w:after="0"/>
        <w:ind w:left="0"/>
        <w:jc w:val="both"/>
      </w:pPr>
      <w:r>
        <w:rPr>
          <w:rFonts w:ascii="Times New Roman"/>
          <w:b w:val="false"/>
          <w:i w:val="false"/>
          <w:color w:val="000000"/>
          <w:sz w:val="28"/>
        </w:rPr>
        <w:t>
      3) республиканского Форума лидеров "Ұланымыз ұлы елдің".</w:t>
      </w:r>
    </w:p>
    <w:p>
      <w:pPr>
        <w:spacing w:after="0"/>
        <w:ind w:left="0"/>
        <w:jc w:val="both"/>
      </w:pPr>
      <w:r>
        <w:rPr>
          <w:rFonts w:ascii="Times New Roman"/>
          <w:b w:val="false"/>
          <w:i w:val="false"/>
          <w:color w:val="000000"/>
          <w:sz w:val="28"/>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p>
      <w:pPr>
        <w:spacing w:after="0"/>
        <w:ind w:left="0"/>
        <w:jc w:val="both"/>
      </w:pPr>
      <w:r>
        <w:rPr>
          <w:rFonts w:ascii="Times New Roman"/>
          <w:b w:val="false"/>
          <w:i w:val="false"/>
          <w:color w:val="000000"/>
          <w:sz w:val="28"/>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Start w:name="z62" w:id="58"/>
    <w:p>
      <w:pPr>
        <w:spacing w:after="0"/>
        <w:ind w:left="0"/>
        <w:jc w:val="both"/>
      </w:pPr>
      <w:r>
        <w:rPr>
          <w:rFonts w:ascii="Times New Roman"/>
          <w:b w:val="false"/>
          <w:i w:val="false"/>
          <w:color w:val="000000"/>
          <w:sz w:val="28"/>
        </w:rPr>
        <w:t>
      5. Усовершенствование менеджмента и мониторинга развития среднего образования.</w:t>
      </w:r>
    </w:p>
    <w:bookmarkEnd w:id="58"/>
    <w:p>
      <w:pPr>
        <w:spacing w:after="0"/>
        <w:ind w:left="0"/>
        <w:jc w:val="both"/>
      </w:pPr>
      <w:r>
        <w:rPr>
          <w:rFonts w:ascii="Times New Roman"/>
          <w:b w:val="false"/>
          <w:i w:val="false"/>
          <w:color w:val="000000"/>
          <w:sz w:val="28"/>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p>
    <w:p>
      <w:pPr>
        <w:spacing w:after="0"/>
        <w:ind w:left="0"/>
        <w:jc w:val="both"/>
      </w:pPr>
      <w:r>
        <w:rPr>
          <w:rFonts w:ascii="Times New Roman"/>
          <w:b w:val="false"/>
          <w:i w:val="false"/>
          <w:color w:val="000000"/>
          <w:sz w:val="28"/>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p>
    <w:p>
      <w:pPr>
        <w:spacing w:after="0"/>
        <w:ind w:left="0"/>
        <w:jc w:val="both"/>
      </w:pPr>
      <w:r>
        <w:rPr>
          <w:rFonts w:ascii="Times New Roman"/>
          <w:b w:val="false"/>
          <w:i w:val="false"/>
          <w:color w:val="000000"/>
          <w:sz w:val="28"/>
        </w:rPr>
        <w:t>
      В 2019 году будет завершен процесс внедрения подушевого финансирования во всех городских школах по итогам положительной апробации.</w:t>
      </w:r>
    </w:p>
    <w:p>
      <w:pPr>
        <w:spacing w:after="0"/>
        <w:ind w:left="0"/>
        <w:jc w:val="both"/>
      </w:pPr>
      <w:r>
        <w:rPr>
          <w:rFonts w:ascii="Times New Roman"/>
          <w:b w:val="false"/>
          <w:i w:val="false"/>
          <w:color w:val="000000"/>
          <w:sz w:val="28"/>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p>
    <w:p>
      <w:pPr>
        <w:spacing w:after="0"/>
        <w:ind w:left="0"/>
        <w:jc w:val="both"/>
      </w:pPr>
      <w:r>
        <w:rPr>
          <w:rFonts w:ascii="Times New Roman"/>
          <w:b w:val="false"/>
          <w:i w:val="false"/>
          <w:color w:val="000000"/>
          <w:sz w:val="28"/>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p>
    <w:p>
      <w:pPr>
        <w:spacing w:after="0"/>
        <w:ind w:left="0"/>
        <w:jc w:val="both"/>
      </w:pPr>
      <w:r>
        <w:rPr>
          <w:rFonts w:ascii="Times New Roman"/>
          <w:b w:val="false"/>
          <w:i w:val="false"/>
          <w:color w:val="000000"/>
          <w:sz w:val="28"/>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p>
    <w:p>
      <w:pPr>
        <w:spacing w:after="0"/>
        <w:ind w:left="0"/>
        <w:jc w:val="both"/>
      </w:pPr>
      <w:r>
        <w:rPr>
          <w:rFonts w:ascii="Times New Roman"/>
          <w:b w:val="false"/>
          <w:i w:val="false"/>
          <w:color w:val="000000"/>
          <w:sz w:val="28"/>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p>
    <w:p>
      <w:pPr>
        <w:spacing w:after="0"/>
        <w:ind w:left="0"/>
        <w:jc w:val="both"/>
      </w:pPr>
      <w:r>
        <w:rPr>
          <w:rFonts w:ascii="Times New Roman"/>
          <w:b w:val="false"/>
          <w:i w:val="false"/>
          <w:color w:val="000000"/>
          <w:sz w:val="28"/>
        </w:rPr>
        <w:t>
      К управлению школьным образованием будет привлечена широкая общественность через развитие попечительских советов в школах.</w:t>
      </w:r>
    </w:p>
    <w:p>
      <w:pPr>
        <w:spacing w:after="0"/>
        <w:ind w:left="0"/>
        <w:jc w:val="both"/>
      </w:pPr>
      <w:r>
        <w:rPr>
          <w:rFonts w:ascii="Times New Roman"/>
          <w:b w:val="false"/>
          <w:i w:val="false"/>
          <w:color w:val="000000"/>
          <w:sz w:val="28"/>
        </w:rPr>
        <w:t>
      Будет совершенствоваться процедура самооценки школ. К 2020 году результаты самооценки и госконтроля будут совпадать у 40% школ.</w:t>
      </w:r>
    </w:p>
    <w:p>
      <w:pPr>
        <w:spacing w:after="0"/>
        <w:ind w:left="0"/>
        <w:jc w:val="both"/>
      </w:pPr>
      <w:r>
        <w:rPr>
          <w:rFonts w:ascii="Times New Roman"/>
          <w:b w:val="false"/>
          <w:i w:val="false"/>
          <w:color w:val="000000"/>
          <w:sz w:val="28"/>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p>
    <w:p>
      <w:pPr>
        <w:spacing w:after="0"/>
        <w:ind w:left="0"/>
        <w:jc w:val="both"/>
      </w:pPr>
      <w:r>
        <w:rPr>
          <w:rFonts w:ascii="Times New Roman"/>
          <w:b w:val="false"/>
          <w:i w:val="false"/>
          <w:color w:val="000000"/>
          <w:sz w:val="28"/>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p>
    <w:bookmarkStart w:name="z63" w:id="59"/>
    <w:p>
      <w:pPr>
        <w:spacing w:after="0"/>
        <w:ind w:left="0"/>
        <w:jc w:val="left"/>
      </w:pPr>
      <w:r>
        <w:rPr>
          <w:rFonts w:ascii="Times New Roman"/>
          <w:b/>
          <w:i w:val="false"/>
          <w:color w:val="000000"/>
        </w:rPr>
        <w:t xml:space="preserve"> Техническое и профессиональное образование</w:t>
      </w:r>
    </w:p>
    <w:bookmarkEnd w:id="59"/>
    <w:p>
      <w:pPr>
        <w:spacing w:after="0"/>
        <w:ind w:left="0"/>
        <w:jc w:val="both"/>
      </w:pPr>
      <w:r>
        <w:rPr>
          <w:rFonts w:ascii="Times New Roman"/>
          <w:b w:val="false"/>
          <w:i w:val="false"/>
          <w:color w:val="000000"/>
          <w:sz w:val="28"/>
        </w:rPr>
        <w:t>
      Цель: социально-экономическая интеграция молодежи через создание условий для получения технического и профессионального образования.</w:t>
      </w:r>
    </w:p>
    <w:p>
      <w:pPr>
        <w:spacing w:after="0"/>
        <w:ind w:left="0"/>
        <w:jc w:val="both"/>
      </w:pPr>
      <w:r>
        <w:rPr>
          <w:rFonts w:ascii="Times New Roman"/>
          <w:b w:val="false"/>
          <w:i w:val="false"/>
          <w:color w:val="000000"/>
          <w:sz w:val="28"/>
        </w:rPr>
        <w:t>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pPr>
        <w:spacing w:after="0"/>
        <w:ind w:left="0"/>
        <w:jc w:val="both"/>
      </w:pPr>
      <w:r>
        <w:rPr>
          <w:rFonts w:ascii="Times New Roman"/>
          <w:b w:val="false"/>
          <w:i w:val="false"/>
          <w:color w:val="000000"/>
          <w:sz w:val="28"/>
        </w:rPr>
        <w:t>
      Задачи:</w:t>
      </w:r>
    </w:p>
    <w:bookmarkStart w:name="z64" w:id="60"/>
    <w:p>
      <w:pPr>
        <w:spacing w:after="0"/>
        <w:ind w:left="0"/>
        <w:jc w:val="both"/>
      </w:pPr>
      <w:r>
        <w:rPr>
          <w:rFonts w:ascii="Times New Roman"/>
          <w:b w:val="false"/>
          <w:i w:val="false"/>
          <w:color w:val="000000"/>
          <w:sz w:val="28"/>
        </w:rPr>
        <w:t xml:space="preserve">
      1. Повышение престижа системы ТиПО. </w:t>
      </w:r>
    </w:p>
    <w:bookmarkEnd w:id="60"/>
    <w:p>
      <w:pPr>
        <w:spacing w:after="0"/>
        <w:ind w:left="0"/>
        <w:jc w:val="both"/>
      </w:pPr>
      <w:r>
        <w:rPr>
          <w:rFonts w:ascii="Times New Roman"/>
          <w:b w:val="false"/>
          <w:i w:val="false"/>
          <w:color w:val="000000"/>
          <w:sz w:val="28"/>
        </w:rPr>
        <w:t xml:space="preserve">
      Подготовка кадров будет осуществляться на основе национальной рамки квалификаций и профессиональных стандартов. </w:t>
      </w:r>
    </w:p>
    <w:p>
      <w:pPr>
        <w:spacing w:after="0"/>
        <w:ind w:left="0"/>
        <w:jc w:val="both"/>
      </w:pPr>
      <w:r>
        <w:rPr>
          <w:rFonts w:ascii="Times New Roman"/>
          <w:b w:val="false"/>
          <w:i w:val="false"/>
          <w:color w:val="000000"/>
          <w:sz w:val="28"/>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p>
    <w:p>
      <w:pPr>
        <w:spacing w:after="0"/>
        <w:ind w:left="0"/>
        <w:jc w:val="both"/>
      </w:pPr>
      <w:r>
        <w:rPr>
          <w:rFonts w:ascii="Times New Roman"/>
          <w:b w:val="false"/>
          <w:i w:val="false"/>
          <w:color w:val="000000"/>
          <w:sz w:val="28"/>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p>
    <w:p>
      <w:pPr>
        <w:spacing w:after="0"/>
        <w:ind w:left="0"/>
        <w:jc w:val="both"/>
      </w:pPr>
      <w:r>
        <w:rPr>
          <w:rFonts w:ascii="Times New Roman"/>
          <w:b w:val="false"/>
          <w:i w:val="false"/>
          <w:color w:val="000000"/>
          <w:sz w:val="28"/>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p>
    <w:p>
      <w:pPr>
        <w:spacing w:after="0"/>
        <w:ind w:left="0"/>
        <w:jc w:val="both"/>
      </w:pPr>
      <w:r>
        <w:rPr>
          <w:rFonts w:ascii="Times New Roman"/>
          <w:b w:val="false"/>
          <w:i w:val="false"/>
          <w:color w:val="000000"/>
          <w:sz w:val="28"/>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p>
    <w:p>
      <w:pPr>
        <w:spacing w:after="0"/>
        <w:ind w:left="0"/>
        <w:jc w:val="both"/>
      </w:pPr>
      <w:r>
        <w:rPr>
          <w:rFonts w:ascii="Times New Roman"/>
          <w:b w:val="false"/>
          <w:i w:val="false"/>
          <w:color w:val="000000"/>
          <w:sz w:val="28"/>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p>
    <w:p>
      <w:pPr>
        <w:spacing w:after="0"/>
        <w:ind w:left="0"/>
        <w:jc w:val="both"/>
      </w:pPr>
      <w:r>
        <w:rPr>
          <w:rFonts w:ascii="Times New Roman"/>
          <w:b w:val="false"/>
          <w:i w:val="false"/>
          <w:color w:val="000000"/>
          <w:sz w:val="28"/>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p>
    <w:p>
      <w:pPr>
        <w:spacing w:after="0"/>
        <w:ind w:left="0"/>
        <w:jc w:val="both"/>
      </w:pPr>
      <w:r>
        <w:rPr>
          <w:rFonts w:ascii="Times New Roman"/>
          <w:b w:val="false"/>
          <w:i w:val="false"/>
          <w:color w:val="000000"/>
          <w:sz w:val="28"/>
        </w:rPr>
        <w:t>
      В средствах массовой информации будет размещен государственный информационный заказ по широкому освещению престижности ТИПО.</w:t>
      </w:r>
    </w:p>
    <w:p>
      <w:pPr>
        <w:spacing w:after="0"/>
        <w:ind w:left="0"/>
        <w:jc w:val="both"/>
      </w:pPr>
      <w:r>
        <w:rPr>
          <w:rFonts w:ascii="Times New Roman"/>
          <w:b w:val="false"/>
          <w:i w:val="false"/>
          <w:color w:val="000000"/>
          <w:sz w:val="28"/>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p>
    <w:bookmarkStart w:name="z65" w:id="61"/>
    <w:p>
      <w:pPr>
        <w:spacing w:after="0"/>
        <w:ind w:left="0"/>
        <w:jc w:val="both"/>
      </w:pPr>
      <w:r>
        <w:rPr>
          <w:rFonts w:ascii="Times New Roman"/>
          <w:b w:val="false"/>
          <w:i w:val="false"/>
          <w:color w:val="000000"/>
          <w:sz w:val="28"/>
        </w:rPr>
        <w:t xml:space="preserve">
      2. Обеспечение доступности ТиПО и качества подготовки кадров. </w:t>
      </w:r>
    </w:p>
    <w:bookmarkEnd w:id="61"/>
    <w:p>
      <w:pPr>
        <w:spacing w:after="0"/>
        <w:ind w:left="0"/>
        <w:jc w:val="both"/>
      </w:pPr>
      <w:r>
        <w:rPr>
          <w:rFonts w:ascii="Times New Roman"/>
          <w:b w:val="false"/>
          <w:i w:val="false"/>
          <w:color w:val="000000"/>
          <w:sz w:val="28"/>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p>
    <w:p>
      <w:pPr>
        <w:spacing w:after="0"/>
        <w:ind w:left="0"/>
        <w:jc w:val="both"/>
      </w:pPr>
      <w:r>
        <w:rPr>
          <w:rFonts w:ascii="Times New Roman"/>
          <w:b w:val="false"/>
          <w:i w:val="false"/>
          <w:color w:val="000000"/>
          <w:sz w:val="28"/>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p>
    <w:p>
      <w:pPr>
        <w:spacing w:after="0"/>
        <w:ind w:left="0"/>
        <w:jc w:val="both"/>
      </w:pPr>
      <w:r>
        <w:rPr>
          <w:rFonts w:ascii="Times New Roman"/>
          <w:b w:val="false"/>
          <w:i w:val="false"/>
          <w:color w:val="000000"/>
          <w:sz w:val="28"/>
        </w:rPr>
        <w:t>
      Будут созданы центры по подготовке кадров совместно с ведущими зарубежными странами на базе действующих учебных заведений ТиПО.</w:t>
      </w:r>
    </w:p>
    <w:p>
      <w:pPr>
        <w:spacing w:after="0"/>
        <w:ind w:left="0"/>
        <w:jc w:val="both"/>
      </w:pPr>
      <w:r>
        <w:rPr>
          <w:rFonts w:ascii="Times New Roman"/>
          <w:b w:val="false"/>
          <w:i w:val="false"/>
          <w:color w:val="000000"/>
          <w:sz w:val="28"/>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p>
    <w:p>
      <w:pPr>
        <w:spacing w:after="0"/>
        <w:ind w:left="0"/>
        <w:jc w:val="both"/>
      </w:pPr>
      <w:r>
        <w:rPr>
          <w:rFonts w:ascii="Times New Roman"/>
          <w:b w:val="false"/>
          <w:i w:val="false"/>
          <w:color w:val="000000"/>
          <w:sz w:val="28"/>
        </w:rPr>
        <w:t>
      В целях систематизации подготовки кадров будет продолжена работа по профилизации учебных заведений ТиПО.</w:t>
      </w:r>
    </w:p>
    <w:p>
      <w:pPr>
        <w:spacing w:after="0"/>
        <w:ind w:left="0"/>
        <w:jc w:val="both"/>
      </w:pPr>
      <w:r>
        <w:rPr>
          <w:rFonts w:ascii="Times New Roman"/>
          <w:b w:val="false"/>
          <w:i w:val="false"/>
          <w:color w:val="000000"/>
          <w:sz w:val="28"/>
        </w:rP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p>
    <w:p>
      <w:pPr>
        <w:spacing w:after="0"/>
        <w:ind w:left="0"/>
        <w:jc w:val="both"/>
      </w:pPr>
      <w:r>
        <w:rPr>
          <w:rFonts w:ascii="Times New Roman"/>
          <w:b w:val="false"/>
          <w:i w:val="false"/>
          <w:color w:val="000000"/>
          <w:sz w:val="28"/>
        </w:rPr>
        <w:t>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p>
    <w:p>
      <w:pPr>
        <w:spacing w:after="0"/>
        <w:ind w:left="0"/>
        <w:jc w:val="both"/>
      </w:pPr>
      <w:r>
        <w:rPr>
          <w:rFonts w:ascii="Times New Roman"/>
          <w:b w:val="false"/>
          <w:i w:val="false"/>
          <w:color w:val="000000"/>
          <w:sz w:val="28"/>
        </w:rPr>
        <w:t xml:space="preserve">
      Курсовой подготовкой будут охвачены все желающие из числа нетрудоустроенной молодежи на базе учебных центров и колледжей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а также за счет работодателей. </w:t>
      </w:r>
    </w:p>
    <w:p>
      <w:pPr>
        <w:spacing w:after="0"/>
        <w:ind w:left="0"/>
        <w:jc w:val="both"/>
      </w:pPr>
      <w:r>
        <w:rPr>
          <w:rFonts w:ascii="Times New Roman"/>
          <w:b w:val="false"/>
          <w:i w:val="false"/>
          <w:color w:val="000000"/>
          <w:sz w:val="28"/>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p>
    <w:p>
      <w:pPr>
        <w:spacing w:after="0"/>
        <w:ind w:left="0"/>
        <w:jc w:val="both"/>
      </w:pPr>
      <w:r>
        <w:rPr>
          <w:rFonts w:ascii="Times New Roman"/>
          <w:b w:val="false"/>
          <w:i w:val="false"/>
          <w:color w:val="000000"/>
          <w:sz w:val="28"/>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p>
    <w:p>
      <w:pPr>
        <w:spacing w:after="0"/>
        <w:ind w:left="0"/>
        <w:jc w:val="both"/>
      </w:pPr>
      <w:r>
        <w:rPr>
          <w:rFonts w:ascii="Times New Roman"/>
          <w:b w:val="false"/>
          <w:i w:val="false"/>
          <w:color w:val="000000"/>
          <w:sz w:val="28"/>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p>
    <w:p>
      <w:pPr>
        <w:spacing w:after="0"/>
        <w:ind w:left="0"/>
        <w:jc w:val="both"/>
      </w:pPr>
      <w:r>
        <w:rPr>
          <w:rFonts w:ascii="Times New Roman"/>
          <w:b w:val="false"/>
          <w:i w:val="false"/>
          <w:color w:val="000000"/>
          <w:sz w:val="28"/>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p>
    <w:p>
      <w:pPr>
        <w:spacing w:after="0"/>
        <w:ind w:left="0"/>
        <w:jc w:val="both"/>
      </w:pPr>
      <w:r>
        <w:rPr>
          <w:rFonts w:ascii="Times New Roman"/>
          <w:b w:val="false"/>
          <w:i w:val="false"/>
          <w:color w:val="000000"/>
          <w:sz w:val="28"/>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p>
    <w:p>
      <w:pPr>
        <w:spacing w:after="0"/>
        <w:ind w:left="0"/>
        <w:jc w:val="both"/>
      </w:pPr>
      <w:r>
        <w:rPr>
          <w:rFonts w:ascii="Times New Roman"/>
          <w:b w:val="false"/>
          <w:i w:val="false"/>
          <w:color w:val="000000"/>
          <w:sz w:val="28"/>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p>
    <w:p>
      <w:pPr>
        <w:spacing w:after="0"/>
        <w:ind w:left="0"/>
        <w:jc w:val="both"/>
      </w:pPr>
      <w:r>
        <w:rPr>
          <w:rFonts w:ascii="Times New Roman"/>
          <w:b w:val="false"/>
          <w:i w:val="false"/>
          <w:color w:val="000000"/>
          <w:sz w:val="28"/>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p>
    <w:p>
      <w:pPr>
        <w:spacing w:after="0"/>
        <w:ind w:left="0"/>
        <w:jc w:val="both"/>
      </w:pPr>
      <w:r>
        <w:rPr>
          <w:rFonts w:ascii="Times New Roman"/>
          <w:b w:val="false"/>
          <w:i w:val="false"/>
          <w:color w:val="000000"/>
          <w:sz w:val="28"/>
        </w:rPr>
        <w:t>
      Будут проработаны вопросы по внедрению подушевого финансирования системы технического, профессионального и послесреднего образования.</w:t>
      </w:r>
    </w:p>
    <w:p>
      <w:pPr>
        <w:spacing w:after="0"/>
        <w:ind w:left="0"/>
        <w:jc w:val="both"/>
      </w:pPr>
      <w:r>
        <w:rPr>
          <w:rFonts w:ascii="Times New Roman"/>
          <w:b w:val="false"/>
          <w:i w:val="false"/>
          <w:color w:val="000000"/>
          <w:sz w:val="28"/>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p>
    <w:p>
      <w:pPr>
        <w:spacing w:after="0"/>
        <w:ind w:left="0"/>
        <w:jc w:val="both"/>
      </w:pPr>
      <w:r>
        <w:rPr>
          <w:rFonts w:ascii="Times New Roman"/>
          <w:b w:val="false"/>
          <w:i w:val="false"/>
          <w:color w:val="000000"/>
          <w:sz w:val="28"/>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p>
    <w:p>
      <w:pPr>
        <w:spacing w:after="0"/>
        <w:ind w:left="0"/>
        <w:jc w:val="both"/>
      </w:pPr>
      <w:r>
        <w:rPr>
          <w:rFonts w:ascii="Times New Roman"/>
          <w:b w:val="false"/>
          <w:i w:val="false"/>
          <w:color w:val="000000"/>
          <w:sz w:val="28"/>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bookmarkStart w:name="z66" w:id="62"/>
    <w:p>
      <w:pPr>
        <w:spacing w:after="0"/>
        <w:ind w:left="0"/>
        <w:jc w:val="both"/>
      </w:pPr>
      <w:r>
        <w:rPr>
          <w:rFonts w:ascii="Times New Roman"/>
          <w:b w:val="false"/>
          <w:i w:val="false"/>
          <w:color w:val="000000"/>
          <w:sz w:val="28"/>
        </w:rPr>
        <w:t xml:space="preserve">
      3. Обновление содержания ТиПО с учетом запросов индустриально-инновационного развития страны. </w:t>
      </w:r>
    </w:p>
    <w:bookmarkEnd w:id="62"/>
    <w:p>
      <w:pPr>
        <w:spacing w:after="0"/>
        <w:ind w:left="0"/>
        <w:jc w:val="both"/>
      </w:pPr>
      <w:r>
        <w:rPr>
          <w:rFonts w:ascii="Times New Roman"/>
          <w:b w:val="false"/>
          <w:i w:val="false"/>
          <w:color w:val="000000"/>
          <w:sz w:val="28"/>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p>
    <w:p>
      <w:pPr>
        <w:spacing w:after="0"/>
        <w:ind w:left="0"/>
        <w:jc w:val="both"/>
      </w:pPr>
      <w:r>
        <w:rPr>
          <w:rFonts w:ascii="Times New Roman"/>
          <w:b w:val="false"/>
          <w:i w:val="false"/>
          <w:color w:val="000000"/>
          <w:sz w:val="28"/>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p>
    <w:p>
      <w:pPr>
        <w:spacing w:after="0"/>
        <w:ind w:left="0"/>
        <w:jc w:val="both"/>
      </w:pPr>
      <w:r>
        <w:rPr>
          <w:rFonts w:ascii="Times New Roman"/>
          <w:b w:val="false"/>
          <w:i w:val="false"/>
          <w:color w:val="000000"/>
          <w:sz w:val="28"/>
        </w:rPr>
        <w:t xml:space="preserve">
      Гибкость ГОС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p>
    <w:p>
      <w:pPr>
        <w:spacing w:after="0"/>
        <w:ind w:left="0"/>
        <w:jc w:val="both"/>
      </w:pPr>
      <w:r>
        <w:rPr>
          <w:rFonts w:ascii="Times New Roman"/>
          <w:b w:val="false"/>
          <w:i w:val="false"/>
          <w:color w:val="000000"/>
          <w:sz w:val="28"/>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p>
    <w:p>
      <w:pPr>
        <w:spacing w:after="0"/>
        <w:ind w:left="0"/>
        <w:jc w:val="both"/>
      </w:pPr>
      <w:r>
        <w:rPr>
          <w:rFonts w:ascii="Times New Roman"/>
          <w:b w:val="false"/>
          <w:i w:val="false"/>
          <w:color w:val="000000"/>
          <w:sz w:val="28"/>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p>
    <w:p>
      <w:pPr>
        <w:spacing w:after="0"/>
        <w:ind w:left="0"/>
        <w:jc w:val="both"/>
      </w:pPr>
      <w:r>
        <w:rPr>
          <w:rFonts w:ascii="Times New Roman"/>
          <w:b w:val="false"/>
          <w:i w:val="false"/>
          <w:color w:val="000000"/>
          <w:sz w:val="28"/>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p>
    <w:p>
      <w:pPr>
        <w:spacing w:after="0"/>
        <w:ind w:left="0"/>
        <w:jc w:val="both"/>
      </w:pPr>
      <w:r>
        <w:rPr>
          <w:rFonts w:ascii="Times New Roman"/>
          <w:b w:val="false"/>
          <w:i w:val="false"/>
          <w:color w:val="000000"/>
          <w:sz w:val="28"/>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p>
    <w:p>
      <w:pPr>
        <w:spacing w:after="0"/>
        <w:ind w:left="0"/>
        <w:jc w:val="both"/>
      </w:pPr>
      <w:r>
        <w:rPr>
          <w:rFonts w:ascii="Times New Roman"/>
          <w:b w:val="false"/>
          <w:i w:val="false"/>
          <w:color w:val="000000"/>
          <w:sz w:val="28"/>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p>
    <w:p>
      <w:pPr>
        <w:spacing w:after="0"/>
        <w:ind w:left="0"/>
        <w:jc w:val="both"/>
      </w:pPr>
      <w:r>
        <w:rPr>
          <w:rFonts w:ascii="Times New Roman"/>
          <w:b w:val="false"/>
          <w:i w:val="false"/>
          <w:color w:val="000000"/>
          <w:sz w:val="28"/>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p>
    <w:p>
      <w:pPr>
        <w:spacing w:after="0"/>
        <w:ind w:left="0"/>
        <w:jc w:val="both"/>
      </w:pPr>
      <w:r>
        <w:rPr>
          <w:rFonts w:ascii="Times New Roman"/>
          <w:b w:val="false"/>
          <w:i w:val="false"/>
          <w:color w:val="000000"/>
          <w:sz w:val="28"/>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p>
    <w:p>
      <w:pPr>
        <w:spacing w:after="0"/>
        <w:ind w:left="0"/>
        <w:jc w:val="both"/>
      </w:pPr>
      <w:r>
        <w:rPr>
          <w:rFonts w:ascii="Times New Roman"/>
          <w:b w:val="false"/>
          <w:i w:val="false"/>
          <w:color w:val="000000"/>
          <w:sz w:val="28"/>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p>
    <w:p>
      <w:pPr>
        <w:spacing w:after="0"/>
        <w:ind w:left="0"/>
        <w:jc w:val="both"/>
      </w:pPr>
      <w:r>
        <w:rPr>
          <w:rFonts w:ascii="Times New Roman"/>
          <w:b w:val="false"/>
          <w:i w:val="false"/>
          <w:color w:val="000000"/>
          <w:sz w:val="28"/>
        </w:rPr>
        <w:t xml:space="preserve">
      В результате к 2020 году доля колледжей, внедривших основные принципы дуального обучения, достигнет до 80 %. </w:t>
      </w:r>
    </w:p>
    <w:bookmarkStart w:name="z67" w:id="63"/>
    <w:p>
      <w:pPr>
        <w:spacing w:after="0"/>
        <w:ind w:left="0"/>
        <w:jc w:val="both"/>
      </w:pPr>
      <w:r>
        <w:rPr>
          <w:rFonts w:ascii="Times New Roman"/>
          <w:b w:val="false"/>
          <w:i w:val="false"/>
          <w:color w:val="000000"/>
          <w:sz w:val="28"/>
        </w:rPr>
        <w:t>
      4. Укрепление духовно-нравственных ценностей Общенациональной патриотической идеи "Мәңгілік Ел" и культуры здорового образа жизни.</w:t>
      </w:r>
    </w:p>
    <w:bookmarkEnd w:id="63"/>
    <w:p>
      <w:pPr>
        <w:spacing w:after="0"/>
        <w:ind w:left="0"/>
        <w:jc w:val="both"/>
      </w:pPr>
      <w:r>
        <w:rPr>
          <w:rFonts w:ascii="Times New Roman"/>
          <w:b w:val="false"/>
          <w:i w:val="false"/>
          <w:color w:val="000000"/>
          <w:sz w:val="28"/>
        </w:rPr>
        <w:t xml:space="preserve">
      Продолжится совершенствование нормативного правового обеспечения государственной молодежной политики. </w:t>
      </w:r>
    </w:p>
    <w:p>
      <w:pPr>
        <w:spacing w:after="0"/>
        <w:ind w:left="0"/>
        <w:jc w:val="both"/>
      </w:pPr>
      <w:r>
        <w:rPr>
          <w:rFonts w:ascii="Times New Roman"/>
          <w:b w:val="false"/>
          <w:i w:val="false"/>
          <w:color w:val="000000"/>
          <w:sz w:val="28"/>
        </w:rPr>
        <w:t xml:space="preserve">
      Реализация </w:t>
      </w:r>
      <w:r>
        <w:rPr>
          <w:rFonts w:ascii="Times New Roman"/>
          <w:b w:val="false"/>
          <w:i w:val="false"/>
          <w:color w:val="000000"/>
          <w:sz w:val="28"/>
        </w:rPr>
        <w:t>Концепции</w:t>
      </w:r>
      <w:r>
        <w:rPr>
          <w:rFonts w:ascii="Times New Roman"/>
          <w:b w:val="false"/>
          <w:i w:val="false"/>
          <w:color w:val="000000"/>
          <w:sz w:val="28"/>
        </w:rPr>
        <w:t xml:space="preserve"> молодежной политики сыграет важную роль в воспитании у молодежи казахстанского патриотизма.</w:t>
      </w:r>
    </w:p>
    <w:p>
      <w:pPr>
        <w:spacing w:after="0"/>
        <w:ind w:left="0"/>
        <w:jc w:val="both"/>
      </w:pPr>
      <w:r>
        <w:rPr>
          <w:rFonts w:ascii="Times New Roman"/>
          <w:b w:val="false"/>
          <w:i w:val="false"/>
          <w:color w:val="000000"/>
          <w:sz w:val="28"/>
        </w:rPr>
        <w:t xml:space="preserve">
      В воспитательный процесс в организациях ТиПО будут внедрены ценности Общенациональной патриотической идеи "Мәңгілік Ел". </w:t>
      </w:r>
    </w:p>
    <w:p>
      <w:pPr>
        <w:spacing w:after="0"/>
        <w:ind w:left="0"/>
        <w:jc w:val="both"/>
      </w:pPr>
      <w:r>
        <w:rPr>
          <w:rFonts w:ascii="Times New Roman"/>
          <w:b w:val="false"/>
          <w:i w:val="false"/>
          <w:color w:val="000000"/>
          <w:sz w:val="28"/>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p>
    <w:p>
      <w:pPr>
        <w:spacing w:after="0"/>
        <w:ind w:left="0"/>
        <w:jc w:val="both"/>
      </w:pPr>
      <w:r>
        <w:rPr>
          <w:rFonts w:ascii="Times New Roman"/>
          <w:b w:val="false"/>
          <w:i w:val="false"/>
          <w:color w:val="000000"/>
          <w:sz w:val="28"/>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p>
    <w:p>
      <w:pPr>
        <w:spacing w:after="0"/>
        <w:ind w:left="0"/>
        <w:jc w:val="both"/>
      </w:pPr>
      <w:r>
        <w:rPr>
          <w:rFonts w:ascii="Times New Roman"/>
          <w:b w:val="false"/>
          <w:i w:val="false"/>
          <w:color w:val="000000"/>
          <w:sz w:val="28"/>
        </w:rPr>
        <w:t>
      Будет введен курс "Казахстанская идентичность" в учебный процесс организаций ТиПО через факультативные занятия.</w:t>
      </w:r>
    </w:p>
    <w:p>
      <w:pPr>
        <w:spacing w:after="0"/>
        <w:ind w:left="0"/>
        <w:jc w:val="both"/>
      </w:pPr>
      <w:r>
        <w:rPr>
          <w:rFonts w:ascii="Times New Roman"/>
          <w:b w:val="false"/>
          <w:i w:val="false"/>
          <w:color w:val="000000"/>
          <w:sz w:val="28"/>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p>
    <w:p>
      <w:pPr>
        <w:spacing w:after="0"/>
        <w:ind w:left="0"/>
        <w:jc w:val="both"/>
      </w:pPr>
      <w:r>
        <w:rPr>
          <w:rFonts w:ascii="Times New Roman"/>
          <w:b w:val="false"/>
          <w:i w:val="false"/>
          <w:color w:val="000000"/>
          <w:sz w:val="28"/>
        </w:rPr>
        <w:t>
      К 2020 году доля студентов, вовлеченных в общественно-полезную деятельность (волонтерство и другие), составит 60 %.</w:t>
      </w:r>
    </w:p>
    <w:p>
      <w:pPr>
        <w:spacing w:after="0"/>
        <w:ind w:left="0"/>
        <w:jc w:val="both"/>
      </w:pP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p>
    <w:p>
      <w:pPr>
        <w:spacing w:after="0"/>
        <w:ind w:left="0"/>
        <w:jc w:val="both"/>
      </w:pPr>
      <w:r>
        <w:rPr>
          <w:rFonts w:ascii="Times New Roman"/>
          <w:b w:val="false"/>
          <w:i w:val="false"/>
          <w:color w:val="000000"/>
          <w:sz w:val="28"/>
        </w:rPr>
        <w:t>
      К 2020 году доля студентов, охваченных спортивными секциями, составит 70 %.</w:t>
      </w:r>
    </w:p>
    <w:p>
      <w:pPr>
        <w:spacing w:after="0"/>
        <w:ind w:left="0"/>
        <w:jc w:val="both"/>
      </w:pPr>
      <w:r>
        <w:rPr>
          <w:rFonts w:ascii="Times New Roman"/>
          <w:b w:val="false"/>
          <w:i w:val="false"/>
          <w:color w:val="000000"/>
          <w:sz w:val="28"/>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p>
    <w:bookmarkStart w:name="z68" w:id="64"/>
    <w:p>
      <w:pPr>
        <w:spacing w:after="0"/>
        <w:ind w:left="0"/>
        <w:jc w:val="both"/>
      </w:pPr>
      <w:r>
        <w:rPr>
          <w:rFonts w:ascii="Times New Roman"/>
          <w:b w:val="false"/>
          <w:i w:val="false"/>
          <w:color w:val="000000"/>
          <w:sz w:val="28"/>
        </w:rPr>
        <w:t xml:space="preserve">
      5. Усовершенствование менеджмента и мониторинга развития ТиПО. </w:t>
      </w:r>
    </w:p>
    <w:bookmarkEnd w:id="64"/>
    <w:p>
      <w:pPr>
        <w:spacing w:after="0"/>
        <w:ind w:left="0"/>
        <w:jc w:val="both"/>
      </w:pPr>
      <w:r>
        <w:rPr>
          <w:rFonts w:ascii="Times New Roman"/>
          <w:b w:val="false"/>
          <w:i w:val="false"/>
          <w:color w:val="000000"/>
          <w:sz w:val="28"/>
        </w:rPr>
        <w:t>
      Продолжится трансляция опыта НАО "Холдинг "Кәсіпқор" на всю систему ТиПО.</w:t>
      </w:r>
    </w:p>
    <w:p>
      <w:pPr>
        <w:spacing w:after="0"/>
        <w:ind w:left="0"/>
        <w:jc w:val="both"/>
      </w:pPr>
      <w:r>
        <w:rPr>
          <w:rFonts w:ascii="Times New Roman"/>
          <w:b w:val="false"/>
          <w:i w:val="false"/>
          <w:color w:val="000000"/>
          <w:sz w:val="28"/>
        </w:rPr>
        <w:t xml:space="preserve">
      Будет усилена деятельность попечительских и региональных советов. </w:t>
      </w:r>
    </w:p>
    <w:p>
      <w:pPr>
        <w:spacing w:after="0"/>
        <w:ind w:left="0"/>
        <w:jc w:val="both"/>
      </w:pPr>
      <w:r>
        <w:rPr>
          <w:rFonts w:ascii="Times New Roman"/>
          <w:b w:val="false"/>
          <w:i w:val="false"/>
          <w:color w:val="000000"/>
          <w:sz w:val="28"/>
        </w:rPr>
        <w:t xml:space="preserve">
      Руководители организаций ТиПО будут проходить курсы повышения квалификации, в том числе за счет внебюджетных средств. </w:t>
      </w:r>
    </w:p>
    <w:p>
      <w:pPr>
        <w:spacing w:after="0"/>
        <w:ind w:left="0"/>
        <w:jc w:val="both"/>
      </w:pPr>
      <w:r>
        <w:rPr>
          <w:rFonts w:ascii="Times New Roman"/>
          <w:b w:val="false"/>
          <w:i w:val="false"/>
          <w:color w:val="000000"/>
          <w:sz w:val="28"/>
        </w:rPr>
        <w:t xml:space="preserve">
      Будут проведены конкурсы с участием опытных и молодых инженерно-педагогических работников, также республиканский конкурс </w:t>
      </w:r>
      <w:r>
        <w:rPr>
          <w:rFonts w:ascii="Times New Roman"/>
          <w:b w:val="false"/>
          <w:i w:val="false"/>
          <w:color w:val="000000"/>
          <w:sz w:val="28"/>
        </w:rPr>
        <w:t>"Лучший педагог"</w:t>
      </w:r>
      <w:r>
        <w:rPr>
          <w:rFonts w:ascii="Times New Roman"/>
          <w:b w:val="false"/>
          <w:i w:val="false"/>
          <w:color w:val="000000"/>
          <w:sz w:val="28"/>
        </w:rPr>
        <w:t>.</w:t>
      </w:r>
    </w:p>
    <w:bookmarkStart w:name="z69" w:id="65"/>
    <w:p>
      <w:pPr>
        <w:spacing w:after="0"/>
        <w:ind w:left="0"/>
        <w:jc w:val="left"/>
      </w:pPr>
      <w:r>
        <w:rPr>
          <w:rFonts w:ascii="Times New Roman"/>
          <w:b/>
          <w:i w:val="false"/>
          <w:color w:val="000000"/>
        </w:rPr>
        <w:t xml:space="preserve"> Высшее и послевузовское образование</w:t>
      </w:r>
    </w:p>
    <w:bookmarkEnd w:id="65"/>
    <w:p>
      <w:pPr>
        <w:spacing w:after="0"/>
        <w:ind w:left="0"/>
        <w:jc w:val="both"/>
      </w:pPr>
      <w:r>
        <w:rPr>
          <w:rFonts w:ascii="Times New Roman"/>
          <w:b w:val="false"/>
          <w:i w:val="false"/>
          <w:color w:val="000000"/>
          <w:sz w:val="28"/>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p>
      <w:pPr>
        <w:spacing w:after="0"/>
        <w:ind w:left="0"/>
        <w:jc w:val="both"/>
      </w:pPr>
      <w:r>
        <w:rPr>
          <w:rFonts w:ascii="Times New Roman"/>
          <w:b w:val="false"/>
          <w:i w:val="false"/>
          <w:color w:val="000000"/>
          <w:sz w:val="28"/>
        </w:rPr>
        <w:t xml:space="preserve">
      Целевые индикаторы: </w:t>
      </w:r>
    </w:p>
    <w:p>
      <w:pPr>
        <w:spacing w:after="0"/>
        <w:ind w:left="0"/>
        <w:jc w:val="both"/>
      </w:pPr>
      <w:r>
        <w:rPr>
          <w:rFonts w:ascii="Times New Roman"/>
          <w:b w:val="false"/>
          <w:i w:val="false"/>
          <w:color w:val="000000"/>
          <w:sz w:val="28"/>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pPr>
        <w:spacing w:after="0"/>
        <w:ind w:left="0"/>
        <w:jc w:val="both"/>
      </w:pPr>
      <w:r>
        <w:rPr>
          <w:rFonts w:ascii="Times New Roman"/>
          <w:b w:val="false"/>
          <w:i w:val="false"/>
          <w:color w:val="000000"/>
          <w:sz w:val="28"/>
        </w:rPr>
        <w:t>
      2) количество вузов Казахстана, отмеченных в рейтинге QS-WUR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топ-701+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w:t>
      </w:r>
    </w:p>
    <w:bookmarkStart w:name="z70" w:id="66"/>
    <w:p>
      <w:pPr>
        <w:spacing w:after="0"/>
        <w:ind w:left="0"/>
        <w:jc w:val="both"/>
      </w:pPr>
      <w:r>
        <w:rPr>
          <w:rFonts w:ascii="Times New Roman"/>
          <w:b w:val="false"/>
          <w:i w:val="false"/>
          <w:color w:val="000000"/>
          <w:sz w:val="28"/>
        </w:rPr>
        <w:t>
      1. Обеспечить качественную подготовку конкурентоспособных кадров.</w:t>
      </w:r>
    </w:p>
    <w:bookmarkEnd w:id="66"/>
    <w:p>
      <w:pPr>
        <w:spacing w:after="0"/>
        <w:ind w:left="0"/>
        <w:jc w:val="both"/>
      </w:pPr>
      <w:r>
        <w:rPr>
          <w:rFonts w:ascii="Times New Roman"/>
          <w:b w:val="false"/>
          <w:i w:val="false"/>
          <w:color w:val="000000"/>
          <w:sz w:val="28"/>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p>
    <w:p>
      <w:pPr>
        <w:spacing w:after="0"/>
        <w:ind w:left="0"/>
        <w:jc w:val="both"/>
      </w:pPr>
      <w:r>
        <w:rPr>
          <w:rFonts w:ascii="Times New Roman"/>
          <w:b w:val="false"/>
          <w:i w:val="false"/>
          <w:color w:val="000000"/>
          <w:sz w:val="28"/>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p>
    <w:p>
      <w:pPr>
        <w:spacing w:after="0"/>
        <w:ind w:left="0"/>
        <w:jc w:val="both"/>
      </w:pPr>
      <w:r>
        <w:rPr>
          <w:rFonts w:ascii="Times New Roman"/>
          <w:b w:val="false"/>
          <w:i w:val="false"/>
          <w:color w:val="000000"/>
          <w:sz w:val="28"/>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p>
    <w:p>
      <w:pPr>
        <w:spacing w:after="0"/>
        <w:ind w:left="0"/>
        <w:jc w:val="both"/>
      </w:pPr>
      <w:r>
        <w:rPr>
          <w:rFonts w:ascii="Times New Roman"/>
          <w:b w:val="false"/>
          <w:i w:val="false"/>
          <w:color w:val="000000"/>
          <w:sz w:val="28"/>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p>
    <w:p>
      <w:pPr>
        <w:spacing w:after="0"/>
        <w:ind w:left="0"/>
        <w:jc w:val="both"/>
      </w:pPr>
      <w:r>
        <w:rPr>
          <w:rFonts w:ascii="Times New Roman"/>
          <w:b w:val="false"/>
          <w:i w:val="false"/>
          <w:color w:val="000000"/>
          <w:sz w:val="28"/>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p>
    <w:p>
      <w:pPr>
        <w:spacing w:after="0"/>
        <w:ind w:left="0"/>
        <w:jc w:val="both"/>
      </w:pPr>
      <w:r>
        <w:rPr>
          <w:rFonts w:ascii="Times New Roman"/>
          <w:b w:val="false"/>
          <w:i w:val="false"/>
          <w:color w:val="000000"/>
          <w:sz w:val="28"/>
        </w:rPr>
        <w:t>
      С 2016 года в вузах будут:</w:t>
      </w:r>
    </w:p>
    <w:p>
      <w:pPr>
        <w:spacing w:after="0"/>
        <w:ind w:left="0"/>
        <w:jc w:val="both"/>
      </w:pPr>
      <w:r>
        <w:rPr>
          <w:rFonts w:ascii="Times New Roman"/>
          <w:b w:val="false"/>
          <w:i w:val="false"/>
          <w:color w:val="000000"/>
          <w:sz w:val="28"/>
        </w:rPr>
        <w:t>
      1) разрабатываться образовательные программы совместно с ведущими зарубежными вузами-партнерами;</w:t>
      </w:r>
    </w:p>
    <w:p>
      <w:pPr>
        <w:spacing w:after="0"/>
        <w:ind w:left="0"/>
        <w:jc w:val="both"/>
      </w:pPr>
      <w:r>
        <w:rPr>
          <w:rFonts w:ascii="Times New Roman"/>
          <w:b w:val="false"/>
          <w:i w:val="false"/>
          <w:color w:val="000000"/>
          <w:sz w:val="28"/>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p>
    <w:p>
      <w:pPr>
        <w:spacing w:after="0"/>
        <w:ind w:left="0"/>
        <w:jc w:val="both"/>
      </w:pPr>
      <w:r>
        <w:rPr>
          <w:rFonts w:ascii="Times New Roman"/>
          <w:b w:val="false"/>
          <w:i w:val="false"/>
          <w:color w:val="000000"/>
          <w:sz w:val="28"/>
        </w:rPr>
        <w:t>
      3) осуществляться кооперация с университетами-партнерами и зарубежными научными центрами.</w:t>
      </w:r>
    </w:p>
    <w:p>
      <w:pPr>
        <w:spacing w:after="0"/>
        <w:ind w:left="0"/>
        <w:jc w:val="both"/>
      </w:pPr>
      <w:r>
        <w:rPr>
          <w:rFonts w:ascii="Times New Roman"/>
          <w:b w:val="false"/>
          <w:i w:val="false"/>
          <w:color w:val="000000"/>
          <w:sz w:val="28"/>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p>
    <w:p>
      <w:pPr>
        <w:spacing w:after="0"/>
        <w:ind w:left="0"/>
        <w:jc w:val="both"/>
      </w:pPr>
      <w:r>
        <w:rPr>
          <w:rFonts w:ascii="Times New Roman"/>
          <w:b w:val="false"/>
          <w:i w:val="false"/>
          <w:color w:val="000000"/>
          <w:sz w:val="28"/>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p>
    <w:p>
      <w:pPr>
        <w:spacing w:after="0"/>
        <w:ind w:left="0"/>
        <w:jc w:val="both"/>
      </w:pPr>
      <w:r>
        <w:rPr>
          <w:rFonts w:ascii="Times New Roman"/>
          <w:b w:val="false"/>
          <w:i w:val="false"/>
          <w:color w:val="000000"/>
          <w:sz w:val="28"/>
        </w:rP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p>
    <w:p>
      <w:pPr>
        <w:spacing w:after="0"/>
        <w:ind w:left="0"/>
        <w:jc w:val="both"/>
      </w:pPr>
      <w:r>
        <w:rPr>
          <w:rFonts w:ascii="Times New Roman"/>
          <w:b w:val="false"/>
          <w:i w:val="false"/>
          <w:color w:val="000000"/>
          <w:sz w:val="28"/>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p>
    <w:p>
      <w:pPr>
        <w:spacing w:after="0"/>
        <w:ind w:left="0"/>
        <w:jc w:val="both"/>
      </w:pPr>
      <w:r>
        <w:rPr>
          <w:rFonts w:ascii="Times New Roman"/>
          <w:b w:val="false"/>
          <w:i w:val="false"/>
          <w:color w:val="000000"/>
          <w:sz w:val="28"/>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p>
      <w:pPr>
        <w:spacing w:after="0"/>
        <w:ind w:left="0"/>
        <w:jc w:val="both"/>
      </w:pPr>
      <w:r>
        <w:rPr>
          <w:rFonts w:ascii="Times New Roman"/>
          <w:b w:val="false"/>
          <w:i w:val="false"/>
          <w:color w:val="000000"/>
          <w:sz w:val="28"/>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p>
    <w:p>
      <w:pPr>
        <w:spacing w:after="0"/>
        <w:ind w:left="0"/>
        <w:jc w:val="both"/>
      </w:pPr>
      <w:r>
        <w:rPr>
          <w:rFonts w:ascii="Times New Roman"/>
          <w:b w:val="false"/>
          <w:i w:val="false"/>
          <w:color w:val="000000"/>
          <w:sz w:val="28"/>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p>
    <w:p>
      <w:pPr>
        <w:spacing w:after="0"/>
        <w:ind w:left="0"/>
        <w:jc w:val="both"/>
      </w:pPr>
      <w:r>
        <w:rPr>
          <w:rFonts w:ascii="Times New Roman"/>
          <w:b w:val="false"/>
          <w:i w:val="false"/>
          <w:color w:val="000000"/>
          <w:sz w:val="28"/>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p>
    <w:p>
      <w:pPr>
        <w:spacing w:after="0"/>
        <w:ind w:left="0"/>
        <w:jc w:val="both"/>
      </w:pPr>
      <w:r>
        <w:rPr>
          <w:rFonts w:ascii="Times New Roman"/>
          <w:b w:val="false"/>
          <w:i w:val="false"/>
          <w:color w:val="000000"/>
          <w:sz w:val="28"/>
        </w:rPr>
        <w:t>
      Будет проработан вопрос по отработке выпускников Назарбаев Университета на территории Республики Казахстан.</w:t>
      </w:r>
    </w:p>
    <w:p>
      <w:pPr>
        <w:spacing w:after="0"/>
        <w:ind w:left="0"/>
        <w:jc w:val="both"/>
      </w:pPr>
      <w:r>
        <w:rPr>
          <w:rFonts w:ascii="Times New Roman"/>
          <w:b w:val="false"/>
          <w:i w:val="false"/>
          <w:color w:val="000000"/>
          <w:sz w:val="28"/>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p>
    <w:p>
      <w:pPr>
        <w:spacing w:after="0"/>
        <w:ind w:left="0"/>
        <w:jc w:val="both"/>
      </w:pPr>
      <w:r>
        <w:rPr>
          <w:rFonts w:ascii="Times New Roman"/>
          <w:b w:val="false"/>
          <w:i w:val="false"/>
          <w:color w:val="000000"/>
          <w:sz w:val="28"/>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p>
    <w:p>
      <w:pPr>
        <w:spacing w:after="0"/>
        <w:ind w:left="0"/>
        <w:jc w:val="both"/>
      </w:pPr>
      <w:r>
        <w:rPr>
          <w:rFonts w:ascii="Times New Roman"/>
          <w:b w:val="false"/>
          <w:i w:val="false"/>
          <w:color w:val="000000"/>
          <w:sz w:val="28"/>
        </w:rPr>
        <w:t>
      К 2020 году доля вузов, создавших равные условия и безбарьерный доступ для студентов данной категории, составит 100 %.</w:t>
      </w:r>
    </w:p>
    <w:p>
      <w:pPr>
        <w:spacing w:after="0"/>
        <w:ind w:left="0"/>
        <w:jc w:val="both"/>
      </w:pPr>
      <w:r>
        <w:rPr>
          <w:rFonts w:ascii="Times New Roman"/>
          <w:b w:val="false"/>
          <w:i w:val="false"/>
          <w:color w:val="000000"/>
          <w:sz w:val="28"/>
        </w:rP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p>
    <w:bookmarkStart w:name="z71" w:id="67"/>
    <w:p>
      <w:pPr>
        <w:spacing w:after="0"/>
        <w:ind w:left="0"/>
        <w:jc w:val="both"/>
      </w:pPr>
      <w:r>
        <w:rPr>
          <w:rFonts w:ascii="Times New Roman"/>
          <w:b w:val="false"/>
          <w:i w:val="false"/>
          <w:color w:val="000000"/>
          <w:sz w:val="28"/>
        </w:rPr>
        <w:t>
      2. Модернизировать содержание высшего и послевузовского образования в контексте мировых тенденций.</w:t>
      </w:r>
    </w:p>
    <w:bookmarkEnd w:id="67"/>
    <w:p>
      <w:pPr>
        <w:spacing w:after="0"/>
        <w:ind w:left="0"/>
        <w:jc w:val="both"/>
      </w:pPr>
      <w:r>
        <w:rPr>
          <w:rFonts w:ascii="Times New Roman"/>
          <w:b w:val="false"/>
          <w:i w:val="false"/>
          <w:color w:val="000000"/>
          <w:sz w:val="28"/>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p>
    <w:p>
      <w:pPr>
        <w:spacing w:after="0"/>
        <w:ind w:left="0"/>
        <w:jc w:val="both"/>
      </w:pPr>
      <w:r>
        <w:rPr>
          <w:rFonts w:ascii="Times New Roman"/>
          <w:b w:val="false"/>
          <w:i w:val="false"/>
          <w:color w:val="000000"/>
          <w:sz w:val="28"/>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p>
    <w:p>
      <w:pPr>
        <w:spacing w:after="0"/>
        <w:ind w:left="0"/>
        <w:jc w:val="both"/>
      </w:pPr>
      <w:r>
        <w:rPr>
          <w:rFonts w:ascii="Times New Roman"/>
          <w:b w:val="false"/>
          <w:i w:val="false"/>
          <w:color w:val="000000"/>
          <w:sz w:val="28"/>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p>
    <w:p>
      <w:pPr>
        <w:spacing w:after="0"/>
        <w:ind w:left="0"/>
        <w:jc w:val="both"/>
      </w:pPr>
      <w:r>
        <w:rPr>
          <w:rFonts w:ascii="Times New Roman"/>
          <w:b w:val="false"/>
          <w:i w:val="false"/>
          <w:color w:val="000000"/>
          <w:sz w:val="28"/>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p>
    <w:p>
      <w:pPr>
        <w:spacing w:after="0"/>
        <w:ind w:left="0"/>
        <w:jc w:val="both"/>
      </w:pPr>
      <w:r>
        <w:rPr>
          <w:rFonts w:ascii="Times New Roman"/>
          <w:b w:val="false"/>
          <w:i w:val="false"/>
          <w:color w:val="000000"/>
          <w:sz w:val="28"/>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p>
    <w:p>
      <w:pPr>
        <w:spacing w:after="0"/>
        <w:ind w:left="0"/>
        <w:jc w:val="both"/>
      </w:pPr>
      <w:r>
        <w:rPr>
          <w:rFonts w:ascii="Times New Roman"/>
          <w:b w:val="false"/>
          <w:i w:val="false"/>
          <w:color w:val="000000"/>
          <w:sz w:val="28"/>
        </w:rPr>
        <w:t xml:space="preserve">
      Будет продолжена подготовка специалистов в Назарбаев Университете в соответствии с международными стандартами. </w:t>
      </w:r>
    </w:p>
    <w:p>
      <w:pPr>
        <w:spacing w:after="0"/>
        <w:ind w:left="0"/>
        <w:jc w:val="both"/>
      </w:pPr>
      <w:r>
        <w:rPr>
          <w:rFonts w:ascii="Times New Roman"/>
          <w:b w:val="false"/>
          <w:i w:val="false"/>
          <w:color w:val="000000"/>
          <w:sz w:val="28"/>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p>
    <w:p>
      <w:pPr>
        <w:spacing w:after="0"/>
        <w:ind w:left="0"/>
        <w:jc w:val="both"/>
      </w:pPr>
      <w:r>
        <w:rPr>
          <w:rFonts w:ascii="Times New Roman"/>
          <w:b w:val="false"/>
          <w:i w:val="false"/>
          <w:color w:val="000000"/>
          <w:sz w:val="28"/>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p>
    <w:p>
      <w:pPr>
        <w:spacing w:after="0"/>
        <w:ind w:left="0"/>
        <w:jc w:val="both"/>
      </w:pPr>
      <w:r>
        <w:rPr>
          <w:rFonts w:ascii="Times New Roman"/>
          <w:b w:val="false"/>
          <w:i w:val="false"/>
          <w:color w:val="000000"/>
          <w:sz w:val="28"/>
        </w:rPr>
        <w:t>
      1) 6-й уровень (МСКО 6) – бакалавриат и его эквивалент;</w:t>
      </w:r>
    </w:p>
    <w:p>
      <w:pPr>
        <w:spacing w:after="0"/>
        <w:ind w:left="0"/>
        <w:jc w:val="both"/>
      </w:pPr>
      <w:r>
        <w:rPr>
          <w:rFonts w:ascii="Times New Roman"/>
          <w:b w:val="false"/>
          <w:i w:val="false"/>
          <w:color w:val="000000"/>
          <w:sz w:val="28"/>
        </w:rPr>
        <w:t>
      2) 7-й уровень (МСКО 7) – магистратура и ее эквивалент;</w:t>
      </w:r>
    </w:p>
    <w:p>
      <w:pPr>
        <w:spacing w:after="0"/>
        <w:ind w:left="0"/>
        <w:jc w:val="both"/>
      </w:pPr>
      <w:r>
        <w:rPr>
          <w:rFonts w:ascii="Times New Roman"/>
          <w:b w:val="false"/>
          <w:i w:val="false"/>
          <w:color w:val="000000"/>
          <w:sz w:val="28"/>
        </w:rPr>
        <w:t xml:space="preserve">
      3) 8-й уровень (МСКО 8) – докторантура и ее эквивалент. </w:t>
      </w:r>
    </w:p>
    <w:p>
      <w:pPr>
        <w:spacing w:after="0"/>
        <w:ind w:left="0"/>
        <w:jc w:val="both"/>
      </w:pPr>
      <w:r>
        <w:rPr>
          <w:rFonts w:ascii="Times New Roman"/>
          <w:b w:val="false"/>
          <w:i w:val="false"/>
          <w:color w:val="000000"/>
          <w:sz w:val="28"/>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p>
    <w:p>
      <w:pPr>
        <w:spacing w:after="0"/>
        <w:ind w:left="0"/>
        <w:jc w:val="both"/>
      </w:pPr>
      <w:r>
        <w:rPr>
          <w:rFonts w:ascii="Times New Roman"/>
          <w:b w:val="false"/>
          <w:i w:val="false"/>
          <w:color w:val="000000"/>
          <w:sz w:val="28"/>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pPr>
        <w:spacing w:after="0"/>
        <w:ind w:left="0"/>
        <w:jc w:val="both"/>
      </w:pPr>
      <w:r>
        <w:rPr>
          <w:rFonts w:ascii="Times New Roman"/>
          <w:b w:val="false"/>
          <w:i w:val="false"/>
          <w:color w:val="000000"/>
          <w:sz w:val="28"/>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p>
    <w:p>
      <w:pPr>
        <w:spacing w:after="0"/>
        <w:ind w:left="0"/>
        <w:jc w:val="both"/>
      </w:pPr>
      <w:r>
        <w:rPr>
          <w:rFonts w:ascii="Times New Roman"/>
          <w:b w:val="false"/>
          <w:i w:val="false"/>
          <w:color w:val="000000"/>
          <w:sz w:val="28"/>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p>
    <w:p>
      <w:pPr>
        <w:spacing w:after="0"/>
        <w:ind w:left="0"/>
        <w:jc w:val="both"/>
      </w:pPr>
      <w:r>
        <w:rPr>
          <w:rFonts w:ascii="Times New Roman"/>
          <w:b w:val="false"/>
          <w:i w:val="false"/>
          <w:color w:val="000000"/>
          <w:sz w:val="28"/>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p>
    <w:p>
      <w:pPr>
        <w:spacing w:after="0"/>
        <w:ind w:left="0"/>
        <w:jc w:val="both"/>
      </w:pPr>
      <w:r>
        <w:rPr>
          <w:rFonts w:ascii="Times New Roman"/>
          <w:b w:val="false"/>
          <w:i w:val="false"/>
          <w:color w:val="000000"/>
          <w:sz w:val="28"/>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p>
    <w:p>
      <w:pPr>
        <w:spacing w:after="0"/>
        <w:ind w:left="0"/>
        <w:jc w:val="both"/>
      </w:pPr>
      <w:r>
        <w:rPr>
          <w:rFonts w:ascii="Times New Roman"/>
          <w:b w:val="false"/>
          <w:i w:val="false"/>
          <w:color w:val="000000"/>
          <w:sz w:val="28"/>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p>
    <w:p>
      <w:pPr>
        <w:spacing w:after="0"/>
        <w:ind w:left="0"/>
        <w:jc w:val="both"/>
      </w:pPr>
      <w:r>
        <w:rPr>
          <w:rFonts w:ascii="Times New Roman"/>
          <w:b w:val="false"/>
          <w:i w:val="false"/>
          <w:color w:val="000000"/>
          <w:sz w:val="28"/>
        </w:rPr>
        <w:t>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p>
    <w:p>
      <w:pPr>
        <w:spacing w:after="0"/>
        <w:ind w:left="0"/>
        <w:jc w:val="both"/>
      </w:pPr>
      <w:r>
        <w:rPr>
          <w:rFonts w:ascii="Times New Roman"/>
          <w:b w:val="false"/>
          <w:i w:val="false"/>
          <w:color w:val="000000"/>
          <w:sz w:val="28"/>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p>
    <w:p>
      <w:pPr>
        <w:spacing w:after="0"/>
        <w:ind w:left="0"/>
        <w:jc w:val="both"/>
      </w:pPr>
      <w:r>
        <w:rPr>
          <w:rFonts w:ascii="Times New Roman"/>
          <w:b w:val="false"/>
          <w:i w:val="false"/>
          <w:color w:val="000000"/>
          <w:sz w:val="28"/>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p>
    <w:p>
      <w:pPr>
        <w:spacing w:after="0"/>
        <w:ind w:left="0"/>
        <w:jc w:val="both"/>
      </w:pPr>
      <w:r>
        <w:rPr>
          <w:rFonts w:ascii="Times New Roman"/>
          <w:b w:val="false"/>
          <w:i w:val="false"/>
          <w:color w:val="000000"/>
          <w:sz w:val="28"/>
        </w:rPr>
        <w:t>
      Впервые казахстанские школьники примут участие в международном исследовании ICILS.</w:t>
      </w:r>
    </w:p>
    <w:bookmarkStart w:name="z72" w:id="68"/>
    <w:p>
      <w:pPr>
        <w:spacing w:after="0"/>
        <w:ind w:left="0"/>
        <w:jc w:val="both"/>
      </w:pPr>
      <w:r>
        <w:rPr>
          <w:rFonts w:ascii="Times New Roman"/>
          <w:b w:val="false"/>
          <w:i w:val="false"/>
          <w:color w:val="000000"/>
          <w:sz w:val="28"/>
        </w:rPr>
        <w:t xml:space="preserve">
      3. Создать условия для коммерциализации результатов научных исследований и технологий. </w:t>
      </w:r>
    </w:p>
    <w:bookmarkEnd w:id="68"/>
    <w:p>
      <w:pPr>
        <w:spacing w:after="0"/>
        <w:ind w:left="0"/>
        <w:jc w:val="both"/>
      </w:pPr>
      <w:r>
        <w:rPr>
          <w:rFonts w:ascii="Times New Roman"/>
          <w:b w:val="false"/>
          <w:i w:val="false"/>
          <w:color w:val="000000"/>
          <w:sz w:val="28"/>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p>
    <w:p>
      <w:pPr>
        <w:spacing w:after="0"/>
        <w:ind w:left="0"/>
        <w:jc w:val="both"/>
      </w:pPr>
      <w:r>
        <w:rPr>
          <w:rFonts w:ascii="Times New Roman"/>
          <w:b w:val="false"/>
          <w:i w:val="false"/>
          <w:color w:val="000000"/>
          <w:sz w:val="28"/>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p>
    <w:p>
      <w:pPr>
        <w:spacing w:after="0"/>
        <w:ind w:left="0"/>
        <w:jc w:val="both"/>
      </w:pPr>
      <w:r>
        <w:rPr>
          <w:rFonts w:ascii="Times New Roman"/>
          <w:b w:val="false"/>
          <w:i w:val="false"/>
          <w:color w:val="000000"/>
          <w:sz w:val="28"/>
        </w:rPr>
        <w:t>
      Будет разработан механизм коммерциализации научных проектов вузов в рамках грантового финансирования, ГЧП.</w:t>
      </w:r>
    </w:p>
    <w:p>
      <w:pPr>
        <w:spacing w:after="0"/>
        <w:ind w:left="0"/>
        <w:jc w:val="both"/>
      </w:pPr>
      <w:r>
        <w:rPr>
          <w:rFonts w:ascii="Times New Roman"/>
          <w:b w:val="false"/>
          <w:i w:val="false"/>
          <w:color w:val="000000"/>
          <w:sz w:val="28"/>
        </w:rPr>
        <w:t>
      В целях повышения ответственности в оценочном показателе KPI (на английском - Key Perfomance Indicators) ректора будет учитываться наличие инновационных структур в вузе.</w:t>
      </w:r>
    </w:p>
    <w:p>
      <w:pPr>
        <w:spacing w:after="0"/>
        <w:ind w:left="0"/>
        <w:jc w:val="both"/>
      </w:pPr>
      <w:r>
        <w:rPr>
          <w:rFonts w:ascii="Times New Roman"/>
          <w:b w:val="false"/>
          <w:i w:val="false"/>
          <w:color w:val="000000"/>
          <w:sz w:val="28"/>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p>
      <w:pPr>
        <w:spacing w:after="0"/>
        <w:ind w:left="0"/>
        <w:jc w:val="both"/>
      </w:pPr>
      <w:r>
        <w:rPr>
          <w:rFonts w:ascii="Times New Roman"/>
          <w:b w:val="false"/>
          <w:i w:val="false"/>
          <w:color w:val="000000"/>
          <w:sz w:val="28"/>
        </w:rPr>
        <w:t xml:space="preserve">
      К разработке новых образовательных программ и преподаванию в базовых вузах ГПИИР будут привлечены опытные специалисты с производства. </w:t>
      </w:r>
    </w:p>
    <w:p>
      <w:pPr>
        <w:spacing w:after="0"/>
        <w:ind w:left="0"/>
        <w:jc w:val="both"/>
      </w:pPr>
      <w:r>
        <w:rPr>
          <w:rFonts w:ascii="Times New Roman"/>
          <w:b w:val="false"/>
          <w:i w:val="false"/>
          <w:color w:val="000000"/>
          <w:sz w:val="28"/>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p>
    <w:p>
      <w:pPr>
        <w:spacing w:after="0"/>
        <w:ind w:left="0"/>
        <w:jc w:val="both"/>
      </w:pPr>
      <w:r>
        <w:rPr>
          <w:rFonts w:ascii="Times New Roman"/>
          <w:b w:val="false"/>
          <w:i w:val="false"/>
          <w:color w:val="000000"/>
          <w:sz w:val="28"/>
        </w:rPr>
        <w:t xml:space="preserve">
      В дальнейшем положительный опыт базовых вузов ГПИИР будет распространен на другие вузы страны. </w:t>
      </w:r>
    </w:p>
    <w:bookmarkStart w:name="z73" w:id="69"/>
    <w:p>
      <w:pPr>
        <w:spacing w:after="0"/>
        <w:ind w:left="0"/>
        <w:jc w:val="both"/>
      </w:pPr>
      <w:r>
        <w:rPr>
          <w:rFonts w:ascii="Times New Roman"/>
          <w:b w:val="false"/>
          <w:i w:val="false"/>
          <w:color w:val="000000"/>
          <w:sz w:val="28"/>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p>
    <w:bookmarkEnd w:id="69"/>
    <w:p>
      <w:pPr>
        <w:spacing w:after="0"/>
        <w:ind w:left="0"/>
        <w:jc w:val="both"/>
      </w:pPr>
      <w:r>
        <w:rPr>
          <w:rFonts w:ascii="Times New Roman"/>
          <w:b w:val="false"/>
          <w:i w:val="false"/>
          <w:color w:val="000000"/>
          <w:sz w:val="28"/>
        </w:rP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p>
    <w:p>
      <w:pPr>
        <w:spacing w:after="0"/>
        <w:ind w:left="0"/>
        <w:jc w:val="both"/>
      </w:pPr>
      <w:r>
        <w:rPr>
          <w:rFonts w:ascii="Times New Roman"/>
          <w:b w:val="false"/>
          <w:i w:val="false"/>
          <w:color w:val="000000"/>
          <w:sz w:val="28"/>
        </w:rPr>
        <w:t xml:space="preserve">
      Реализация студенческих инициатив, мероприятий по патриотическому воспитанию будет продолжена в рамках </w:t>
      </w:r>
      <w:r>
        <w:rPr>
          <w:rFonts w:ascii="Times New Roman"/>
          <w:b w:val="false"/>
          <w:i w:val="false"/>
          <w:color w:val="000000"/>
          <w:sz w:val="28"/>
        </w:rPr>
        <w:t>Концепции</w:t>
      </w:r>
      <w:r>
        <w:rPr>
          <w:rFonts w:ascii="Times New Roman"/>
          <w:b w:val="false"/>
          <w:i w:val="false"/>
          <w:color w:val="000000"/>
          <w:sz w:val="28"/>
        </w:rPr>
        <w:t xml:space="preserve">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p>
    <w:p>
      <w:pPr>
        <w:spacing w:after="0"/>
        <w:ind w:left="0"/>
        <w:jc w:val="both"/>
      </w:pPr>
      <w:r>
        <w:rPr>
          <w:rFonts w:ascii="Times New Roman"/>
          <w:b w:val="false"/>
          <w:i w:val="false"/>
          <w:color w:val="000000"/>
          <w:sz w:val="28"/>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p>
    <w:p>
      <w:pPr>
        <w:spacing w:after="0"/>
        <w:ind w:left="0"/>
        <w:jc w:val="both"/>
      </w:pPr>
      <w:r>
        <w:rPr>
          <w:rFonts w:ascii="Times New Roman"/>
          <w:b w:val="false"/>
          <w:i w:val="false"/>
          <w:color w:val="000000"/>
          <w:sz w:val="28"/>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p>
    <w:p>
      <w:pPr>
        <w:spacing w:after="0"/>
        <w:ind w:left="0"/>
        <w:jc w:val="both"/>
      </w:pPr>
      <w:r>
        <w:rPr>
          <w:rFonts w:ascii="Times New Roman"/>
          <w:b w:val="false"/>
          <w:i w:val="false"/>
          <w:color w:val="000000"/>
          <w:sz w:val="28"/>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p>
    <w:p>
      <w:pPr>
        <w:spacing w:after="0"/>
        <w:ind w:left="0"/>
        <w:jc w:val="both"/>
      </w:pPr>
      <w:r>
        <w:rPr>
          <w:rFonts w:ascii="Times New Roman"/>
          <w:b w:val="false"/>
          <w:i w:val="false"/>
          <w:color w:val="000000"/>
          <w:sz w:val="28"/>
        </w:rPr>
        <w:t>
      Укрепление культуры здорового образа жизни будет обеспечиваться за счет массового вовлечения студентов в спортивные мероприятия.</w:t>
      </w:r>
    </w:p>
    <w:p>
      <w:pPr>
        <w:spacing w:after="0"/>
        <w:ind w:left="0"/>
        <w:jc w:val="both"/>
      </w:pPr>
      <w:r>
        <w:rPr>
          <w:rFonts w:ascii="Times New Roman"/>
          <w:b w:val="false"/>
          <w:i w:val="false"/>
          <w:color w:val="000000"/>
          <w:sz w:val="28"/>
        </w:rPr>
        <w:t xml:space="preserve">
      Спортивные клубы вузов получат институциональный статус, в том числе за счет ГЧП. </w:t>
      </w:r>
    </w:p>
    <w:p>
      <w:pPr>
        <w:spacing w:after="0"/>
        <w:ind w:left="0"/>
        <w:jc w:val="both"/>
      </w:pPr>
      <w:r>
        <w:rPr>
          <w:rFonts w:ascii="Times New Roman"/>
          <w:b w:val="false"/>
          <w:i w:val="false"/>
          <w:color w:val="000000"/>
          <w:sz w:val="28"/>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p>
    <w:p>
      <w:pPr>
        <w:spacing w:after="0"/>
        <w:ind w:left="0"/>
        <w:jc w:val="both"/>
      </w:pPr>
      <w:r>
        <w:rPr>
          <w:rFonts w:ascii="Times New Roman"/>
          <w:b w:val="false"/>
          <w:i w:val="false"/>
          <w:color w:val="000000"/>
          <w:sz w:val="28"/>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p>
    <w:p>
      <w:pPr>
        <w:spacing w:after="0"/>
        <w:ind w:left="0"/>
        <w:jc w:val="both"/>
      </w:pPr>
      <w:r>
        <w:rPr>
          <w:rFonts w:ascii="Times New Roman"/>
          <w:b w:val="false"/>
          <w:i w:val="false"/>
          <w:color w:val="000000"/>
          <w:sz w:val="28"/>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Start w:name="z74" w:id="70"/>
    <w:p>
      <w:pPr>
        <w:spacing w:after="0"/>
        <w:ind w:left="0"/>
        <w:jc w:val="both"/>
      </w:pPr>
      <w:r>
        <w:rPr>
          <w:rFonts w:ascii="Times New Roman"/>
          <w:b w:val="false"/>
          <w:i w:val="false"/>
          <w:color w:val="000000"/>
          <w:sz w:val="28"/>
        </w:rPr>
        <w:t>
      5. Усовершенствовать менеджмент и мониторинг развития высшего и послевузовского образования.</w:t>
      </w:r>
    </w:p>
    <w:bookmarkEnd w:id="70"/>
    <w:p>
      <w:pPr>
        <w:spacing w:after="0"/>
        <w:ind w:left="0"/>
        <w:jc w:val="both"/>
      </w:pPr>
      <w:r>
        <w:rPr>
          <w:rFonts w:ascii="Times New Roman"/>
          <w:b w:val="false"/>
          <w:i w:val="false"/>
          <w:color w:val="000000"/>
          <w:sz w:val="28"/>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p>
    <w:p>
      <w:pPr>
        <w:spacing w:after="0"/>
        <w:ind w:left="0"/>
        <w:jc w:val="both"/>
      </w:pPr>
      <w:r>
        <w:rPr>
          <w:rFonts w:ascii="Times New Roman"/>
          <w:b w:val="false"/>
          <w:i w:val="false"/>
          <w:color w:val="000000"/>
          <w:sz w:val="28"/>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 </w:t>
      </w:r>
    </w:p>
    <w:p>
      <w:pPr>
        <w:spacing w:after="0"/>
        <w:ind w:left="0"/>
        <w:jc w:val="both"/>
      </w:pPr>
      <w:r>
        <w:rPr>
          <w:rFonts w:ascii="Times New Roman"/>
          <w:b w:val="false"/>
          <w:i w:val="false"/>
          <w:color w:val="000000"/>
          <w:sz w:val="28"/>
        </w:rPr>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p>
    <w:p>
      <w:pPr>
        <w:spacing w:after="0"/>
        <w:ind w:left="0"/>
        <w:jc w:val="both"/>
      </w:pPr>
      <w:r>
        <w:rPr>
          <w:rFonts w:ascii="Times New Roman"/>
          <w:b w:val="false"/>
          <w:i w:val="false"/>
          <w:color w:val="000000"/>
          <w:sz w:val="28"/>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p>
    <w:p>
      <w:pPr>
        <w:spacing w:after="0"/>
        <w:ind w:left="0"/>
        <w:jc w:val="both"/>
      </w:pPr>
      <w:r>
        <w:rPr>
          <w:rFonts w:ascii="Times New Roman"/>
          <w:b w:val="false"/>
          <w:i w:val="false"/>
          <w:color w:val="000000"/>
          <w:sz w:val="28"/>
        </w:rPr>
        <w:t>
      В последующем положительный опыт будет транслироваться на другие вузы.</w:t>
      </w:r>
    </w:p>
    <w:p>
      <w:pPr>
        <w:spacing w:after="0"/>
        <w:ind w:left="0"/>
        <w:jc w:val="both"/>
      </w:pPr>
      <w:r>
        <w:rPr>
          <w:rFonts w:ascii="Times New Roman"/>
          <w:b w:val="false"/>
          <w:i w:val="false"/>
          <w:color w:val="000000"/>
          <w:sz w:val="28"/>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p>
    <w:p>
      <w:pPr>
        <w:spacing w:after="0"/>
        <w:ind w:left="0"/>
        <w:jc w:val="both"/>
      </w:pPr>
      <w:r>
        <w:rPr>
          <w:rFonts w:ascii="Times New Roman"/>
          <w:b w:val="false"/>
          <w:i w:val="false"/>
          <w:color w:val="000000"/>
          <w:sz w:val="28"/>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p>
    <w:p>
      <w:pPr>
        <w:spacing w:after="0"/>
        <w:ind w:left="0"/>
        <w:jc w:val="both"/>
      </w:pPr>
      <w:r>
        <w:rPr>
          <w:rFonts w:ascii="Times New Roman"/>
          <w:b w:val="false"/>
          <w:i w:val="false"/>
          <w:color w:val="000000"/>
          <w:sz w:val="28"/>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p>
    <w:p>
      <w:pPr>
        <w:spacing w:after="0"/>
        <w:ind w:left="0"/>
        <w:jc w:val="both"/>
      </w:pPr>
      <w:r>
        <w:rPr>
          <w:rFonts w:ascii="Times New Roman"/>
          <w:b w:val="false"/>
          <w:i w:val="false"/>
          <w:color w:val="000000"/>
          <w:sz w:val="28"/>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p>
    <w:bookmarkStart w:name="z7" w:id="71"/>
    <w:p>
      <w:pPr>
        <w:spacing w:after="0"/>
        <w:ind w:left="0"/>
        <w:jc w:val="both"/>
      </w:pPr>
      <w:r>
        <w:rPr>
          <w:rFonts w:ascii="Times New Roman"/>
          <w:b w:val="false"/>
          <w:i w:val="false"/>
          <w:color w:val="000000"/>
          <w:sz w:val="28"/>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w:t>
      </w:r>
      <w:r>
        <w:rPr>
          <w:rFonts w:ascii="Times New Roman"/>
          <w:b w:val="false"/>
          <w:i w:val="false"/>
          <w:color w:val="000000"/>
          <w:sz w:val="28"/>
        </w:rPr>
        <w:t>Болашак</w:t>
      </w:r>
      <w:r>
        <w:rPr>
          <w:rFonts w:ascii="Times New Roman"/>
          <w:b w:val="false"/>
          <w:i w:val="false"/>
          <w:color w:val="000000"/>
          <w:sz w:val="28"/>
        </w:rPr>
        <w:t>".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p>
    <w:bookmarkEnd w:id="71"/>
    <w:p>
      <w:pPr>
        <w:spacing w:after="0"/>
        <w:ind w:left="0"/>
        <w:jc w:val="both"/>
      </w:pPr>
      <w:r>
        <w:rPr>
          <w:rFonts w:ascii="Times New Roman"/>
          <w:b w:val="false"/>
          <w:i w:val="false"/>
          <w:color w:val="000000"/>
          <w:sz w:val="28"/>
        </w:rP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p>
    <w:bookmarkStart w:name="z75" w:id="72"/>
    <w:p>
      <w:pPr>
        <w:spacing w:after="0"/>
        <w:ind w:left="0"/>
        <w:jc w:val="left"/>
      </w:pPr>
      <w:r>
        <w:rPr>
          <w:rFonts w:ascii="Times New Roman"/>
          <w:b/>
          <w:i w:val="false"/>
          <w:color w:val="000000"/>
        </w:rPr>
        <w:t xml:space="preserve"> Наука</w:t>
      </w:r>
    </w:p>
    <w:bookmarkEnd w:id="72"/>
    <w:p>
      <w:pPr>
        <w:spacing w:after="0"/>
        <w:ind w:left="0"/>
        <w:jc w:val="both"/>
      </w:pPr>
      <w:r>
        <w:rPr>
          <w:rFonts w:ascii="Times New Roman"/>
          <w:b w:val="false"/>
          <w:i w:val="false"/>
          <w:color w:val="000000"/>
          <w:sz w:val="28"/>
        </w:rPr>
        <w:t>
      Цели: обеспечение реального вклада науки для ускоренной диверсификации и устойчивого развития экономики страны.</w:t>
      </w:r>
    </w:p>
    <w:p>
      <w:pPr>
        <w:spacing w:after="0"/>
        <w:ind w:left="0"/>
        <w:jc w:val="both"/>
      </w:pPr>
      <w:r>
        <w:rPr>
          <w:rFonts w:ascii="Times New Roman"/>
          <w:b w:val="false"/>
          <w:i w:val="false"/>
          <w:color w:val="000000"/>
          <w:sz w:val="28"/>
        </w:rPr>
        <w:t xml:space="preserve">
      Целевые индикаторы: </w:t>
      </w:r>
    </w:p>
    <w:p>
      <w:pPr>
        <w:spacing w:after="0"/>
        <w:ind w:left="0"/>
        <w:jc w:val="both"/>
      </w:pPr>
      <w:r>
        <w:rPr>
          <w:rFonts w:ascii="Times New Roman"/>
          <w:b w:val="false"/>
          <w:i w:val="false"/>
          <w:color w:val="000000"/>
          <w:sz w:val="28"/>
        </w:rPr>
        <w:t>
      1) доля затрат на опытно-конструкторские разработки в общем объеме финансирования НИОКР;</w:t>
      </w:r>
    </w:p>
    <w:p>
      <w:pPr>
        <w:spacing w:after="0"/>
        <w:ind w:left="0"/>
        <w:jc w:val="both"/>
      </w:pPr>
      <w:r>
        <w:rPr>
          <w:rFonts w:ascii="Times New Roman"/>
          <w:b w:val="false"/>
          <w:i w:val="false"/>
          <w:color w:val="000000"/>
          <w:sz w:val="28"/>
        </w:rPr>
        <w:t>
      2) доля коммерциализированных проектов в общем количестве прикладных научно-исследовательских работ.</w:t>
      </w:r>
    </w:p>
    <w:p>
      <w:pPr>
        <w:spacing w:after="0"/>
        <w:ind w:left="0"/>
        <w:jc w:val="both"/>
      </w:pPr>
      <w:r>
        <w:rPr>
          <w:rFonts w:ascii="Times New Roman"/>
          <w:b w:val="false"/>
          <w:i w:val="false"/>
          <w:color w:val="000000"/>
          <w:sz w:val="28"/>
        </w:rPr>
        <w:t>
      Задачи:</w:t>
      </w:r>
    </w:p>
    <w:bookmarkStart w:name="z76" w:id="73"/>
    <w:p>
      <w:pPr>
        <w:spacing w:after="0"/>
        <w:ind w:left="0"/>
        <w:jc w:val="both"/>
      </w:pPr>
      <w:r>
        <w:rPr>
          <w:rFonts w:ascii="Times New Roman"/>
          <w:b w:val="false"/>
          <w:i w:val="false"/>
          <w:color w:val="000000"/>
          <w:sz w:val="28"/>
        </w:rPr>
        <w:t xml:space="preserve">
      1. Увеличение вклада науки в развитие экономики страны. </w:t>
      </w:r>
    </w:p>
    <w:bookmarkEnd w:id="73"/>
    <w:p>
      <w:pPr>
        <w:spacing w:after="0"/>
        <w:ind w:left="0"/>
        <w:jc w:val="both"/>
      </w:pPr>
      <w:r>
        <w:rPr>
          <w:rFonts w:ascii="Times New Roman"/>
          <w:b w:val="false"/>
          <w:i w:val="false"/>
          <w:color w:val="000000"/>
          <w:sz w:val="28"/>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p>
    <w:p>
      <w:pPr>
        <w:spacing w:after="0"/>
        <w:ind w:left="0"/>
        <w:jc w:val="both"/>
      </w:pPr>
      <w:r>
        <w:rPr>
          <w:rFonts w:ascii="Times New Roman"/>
          <w:b w:val="false"/>
          <w:i w:val="false"/>
          <w:color w:val="000000"/>
          <w:sz w:val="28"/>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p>
    <w:p>
      <w:pPr>
        <w:spacing w:after="0"/>
        <w:ind w:left="0"/>
        <w:jc w:val="both"/>
      </w:pPr>
      <w:r>
        <w:rPr>
          <w:rFonts w:ascii="Times New Roman"/>
          <w:b w:val="false"/>
          <w:i w:val="false"/>
          <w:color w:val="000000"/>
          <w:sz w:val="28"/>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p>
    <w:p>
      <w:pPr>
        <w:spacing w:after="0"/>
        <w:ind w:left="0"/>
        <w:jc w:val="both"/>
      </w:pPr>
      <w:r>
        <w:rPr>
          <w:rFonts w:ascii="Times New Roman"/>
          <w:b w:val="false"/>
          <w:i w:val="false"/>
          <w:color w:val="000000"/>
          <w:sz w:val="28"/>
        </w:rPr>
        <w:t>
      К 2019 году 90% научных проектов, администрируемых МОН РК, будут реализовываться только на условиях софинансирования.</w:t>
      </w:r>
    </w:p>
    <w:p>
      <w:pPr>
        <w:spacing w:after="0"/>
        <w:ind w:left="0"/>
        <w:jc w:val="both"/>
      </w:pPr>
      <w:r>
        <w:rPr>
          <w:rFonts w:ascii="Times New Roman"/>
          <w:b w:val="false"/>
          <w:i w:val="false"/>
          <w:color w:val="000000"/>
          <w:sz w:val="28"/>
        </w:rPr>
        <w:t>
      Будет реализован проект Всемирного банка "Стимулирование продуктивных инноваций".</w:t>
      </w:r>
    </w:p>
    <w:p>
      <w:pPr>
        <w:spacing w:after="0"/>
        <w:ind w:left="0"/>
        <w:jc w:val="both"/>
      </w:pPr>
      <w:r>
        <w:rPr>
          <w:rFonts w:ascii="Times New Roman"/>
          <w:b w:val="false"/>
          <w:i w:val="false"/>
          <w:color w:val="000000"/>
          <w:sz w:val="28"/>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p>
    <w:p>
      <w:pPr>
        <w:spacing w:after="0"/>
        <w:ind w:left="0"/>
        <w:jc w:val="both"/>
      </w:pPr>
      <w:r>
        <w:rPr>
          <w:rFonts w:ascii="Times New Roman"/>
          <w:b w:val="false"/>
          <w:i w:val="false"/>
          <w:color w:val="000000"/>
          <w:sz w:val="28"/>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p>
    <w:p>
      <w:pPr>
        <w:spacing w:after="0"/>
        <w:ind w:left="0"/>
        <w:jc w:val="both"/>
      </w:pPr>
      <w:r>
        <w:rPr>
          <w:rFonts w:ascii="Times New Roman"/>
          <w:b w:val="false"/>
          <w:i w:val="false"/>
          <w:color w:val="000000"/>
          <w:sz w:val="28"/>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p>
    <w:p>
      <w:pPr>
        <w:spacing w:after="0"/>
        <w:ind w:left="0"/>
        <w:jc w:val="both"/>
      </w:pPr>
      <w:r>
        <w:rPr>
          <w:rFonts w:ascii="Times New Roman"/>
          <w:b w:val="false"/>
          <w:i w:val="false"/>
          <w:color w:val="000000"/>
          <w:sz w:val="28"/>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p>
    <w:p>
      <w:pPr>
        <w:spacing w:after="0"/>
        <w:ind w:left="0"/>
        <w:jc w:val="both"/>
      </w:pPr>
      <w:r>
        <w:rPr>
          <w:rFonts w:ascii="Times New Roman"/>
          <w:b w:val="false"/>
          <w:i w:val="false"/>
          <w:color w:val="000000"/>
          <w:sz w:val="28"/>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p>
    <w:p>
      <w:pPr>
        <w:spacing w:after="0"/>
        <w:ind w:left="0"/>
        <w:jc w:val="both"/>
      </w:pPr>
      <w:r>
        <w:rPr>
          <w:rFonts w:ascii="Times New Roman"/>
          <w:b w:val="false"/>
          <w:i w:val="false"/>
          <w:color w:val="000000"/>
          <w:sz w:val="28"/>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p>
    <w:bookmarkStart w:name="z77" w:id="74"/>
    <w:p>
      <w:pPr>
        <w:spacing w:after="0"/>
        <w:ind w:left="0"/>
        <w:jc w:val="both"/>
      </w:pPr>
      <w:r>
        <w:rPr>
          <w:rFonts w:ascii="Times New Roman"/>
          <w:b w:val="false"/>
          <w:i w:val="false"/>
          <w:color w:val="000000"/>
          <w:sz w:val="28"/>
        </w:rPr>
        <w:t xml:space="preserve">
      2. Укрепление научного потенциала и статуса ученого. </w:t>
      </w:r>
    </w:p>
    <w:bookmarkEnd w:id="74"/>
    <w:p>
      <w:pPr>
        <w:spacing w:after="0"/>
        <w:ind w:left="0"/>
        <w:jc w:val="both"/>
      </w:pPr>
      <w:r>
        <w:rPr>
          <w:rFonts w:ascii="Times New Roman"/>
          <w:b w:val="false"/>
          <w:i w:val="false"/>
          <w:color w:val="000000"/>
          <w:sz w:val="28"/>
        </w:rPr>
        <w:t>
      В целях улучшения квалифицированного потенциала научных кадров будут:</w:t>
      </w:r>
    </w:p>
    <w:p>
      <w:pPr>
        <w:spacing w:after="0"/>
        <w:ind w:left="0"/>
        <w:jc w:val="both"/>
      </w:pPr>
      <w:r>
        <w:rPr>
          <w:rFonts w:ascii="Times New Roman"/>
          <w:b w:val="false"/>
          <w:i w:val="false"/>
          <w:color w:val="000000"/>
          <w:sz w:val="28"/>
        </w:rPr>
        <w:t xml:space="preserve">
      1) внедрены нормативные правовые основы деятельности исследовательских университетов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w:t>
      </w:r>
    </w:p>
    <w:p>
      <w:pPr>
        <w:spacing w:after="0"/>
        <w:ind w:left="0"/>
        <w:jc w:val="both"/>
      </w:pPr>
      <w:r>
        <w:rPr>
          <w:rFonts w:ascii="Times New Roman"/>
          <w:b w:val="false"/>
          <w:i w:val="false"/>
          <w:color w:val="000000"/>
          <w:sz w:val="28"/>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p>
    <w:p>
      <w:pPr>
        <w:spacing w:after="0"/>
        <w:ind w:left="0"/>
        <w:jc w:val="both"/>
      </w:pPr>
      <w:r>
        <w:rPr>
          <w:rFonts w:ascii="Times New Roman"/>
          <w:b w:val="false"/>
          <w:i w:val="false"/>
          <w:color w:val="000000"/>
          <w:sz w:val="28"/>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p>
    <w:p>
      <w:pPr>
        <w:spacing w:after="0"/>
        <w:ind w:left="0"/>
        <w:jc w:val="both"/>
      </w:pPr>
      <w:r>
        <w:rPr>
          <w:rFonts w:ascii="Times New Roman"/>
          <w:b w:val="false"/>
          <w:i w:val="false"/>
          <w:color w:val="000000"/>
          <w:sz w:val="28"/>
        </w:rPr>
        <w:t>
      4) на постоянной основе привлекаться инженеры с производства, молодые специалисты, магистранты и докторанты к научно-исследовательским проектам.</w:t>
      </w:r>
    </w:p>
    <w:p>
      <w:pPr>
        <w:spacing w:after="0"/>
        <w:ind w:left="0"/>
        <w:jc w:val="both"/>
      </w:pPr>
      <w:r>
        <w:rPr>
          <w:rFonts w:ascii="Times New Roman"/>
          <w:b w:val="false"/>
          <w:i w:val="false"/>
          <w:color w:val="000000"/>
          <w:sz w:val="28"/>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p>
    <w:p>
      <w:pPr>
        <w:spacing w:after="0"/>
        <w:ind w:left="0"/>
        <w:jc w:val="both"/>
      </w:pPr>
      <w:r>
        <w:rPr>
          <w:rFonts w:ascii="Times New Roman"/>
          <w:b w:val="false"/>
          <w:i w:val="false"/>
          <w:color w:val="000000"/>
          <w:sz w:val="28"/>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p>
    <w:p>
      <w:pPr>
        <w:spacing w:after="0"/>
        <w:ind w:left="0"/>
        <w:jc w:val="both"/>
      </w:pPr>
      <w:r>
        <w:rPr>
          <w:rFonts w:ascii="Times New Roman"/>
          <w:b w:val="false"/>
          <w:i w:val="false"/>
          <w:color w:val="000000"/>
          <w:sz w:val="28"/>
        </w:rPr>
        <w:t>
      Необходимо активизировать работу по включению казахстанских научных журналов в международные базы научно-технической информации.</w:t>
      </w:r>
    </w:p>
    <w:p>
      <w:pPr>
        <w:spacing w:after="0"/>
        <w:ind w:left="0"/>
        <w:jc w:val="both"/>
      </w:pPr>
      <w:r>
        <w:rPr>
          <w:rFonts w:ascii="Times New Roman"/>
          <w:b w:val="false"/>
          <w:i w:val="false"/>
          <w:color w:val="000000"/>
          <w:sz w:val="28"/>
        </w:rPr>
        <w:t>
      Продуктивность работы ученого будет оцениваться индексом Хирша (h-индекс), основанным на количестве публикаций и цитирований этих публикаций.</w:t>
      </w:r>
    </w:p>
    <w:p>
      <w:pPr>
        <w:spacing w:after="0"/>
        <w:ind w:left="0"/>
        <w:jc w:val="both"/>
      </w:pPr>
      <w:r>
        <w:rPr>
          <w:rFonts w:ascii="Times New Roman"/>
          <w:b w:val="false"/>
          <w:i w:val="false"/>
          <w:color w:val="000000"/>
          <w:sz w:val="28"/>
        </w:rPr>
        <w:t>
      Будет продолжена работа по привлечению ученых-казахстанцев из-за рубежа к проведению исследований и научной деятельности в Казахстане.</w:t>
      </w:r>
    </w:p>
    <w:bookmarkStart w:name="z78" w:id="75"/>
    <w:p>
      <w:pPr>
        <w:spacing w:after="0"/>
        <w:ind w:left="0"/>
        <w:jc w:val="both"/>
      </w:pPr>
      <w:r>
        <w:rPr>
          <w:rFonts w:ascii="Times New Roman"/>
          <w:b w:val="false"/>
          <w:i w:val="false"/>
          <w:color w:val="000000"/>
          <w:sz w:val="28"/>
        </w:rPr>
        <w:t>
      3. Модернизация инфраструктуры науки.</w:t>
      </w:r>
    </w:p>
    <w:bookmarkEnd w:id="75"/>
    <w:p>
      <w:pPr>
        <w:spacing w:after="0"/>
        <w:ind w:left="0"/>
        <w:jc w:val="both"/>
      </w:pPr>
      <w:r>
        <w:rPr>
          <w:rFonts w:ascii="Times New Roman"/>
          <w:b w:val="false"/>
          <w:i w:val="false"/>
          <w:color w:val="000000"/>
          <w:sz w:val="28"/>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p>
    <w:p>
      <w:pPr>
        <w:spacing w:after="0"/>
        <w:ind w:left="0"/>
        <w:jc w:val="both"/>
      </w:pPr>
      <w:r>
        <w:rPr>
          <w:rFonts w:ascii="Times New Roman"/>
          <w:b w:val="false"/>
          <w:i w:val="false"/>
          <w:color w:val="000000"/>
          <w:sz w:val="28"/>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p>
    <w:p>
      <w:pPr>
        <w:spacing w:after="0"/>
        <w:ind w:left="0"/>
        <w:jc w:val="both"/>
      </w:pPr>
      <w:r>
        <w:rPr>
          <w:rFonts w:ascii="Times New Roman"/>
          <w:b w:val="false"/>
          <w:i w:val="false"/>
          <w:color w:val="000000"/>
          <w:sz w:val="28"/>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p>
    <w:p>
      <w:pPr>
        <w:spacing w:after="0"/>
        <w:ind w:left="0"/>
        <w:jc w:val="both"/>
      </w:pPr>
      <w:r>
        <w:rPr>
          <w:rFonts w:ascii="Times New Roman"/>
          <w:b w:val="false"/>
          <w:i w:val="false"/>
          <w:color w:val="000000"/>
          <w:sz w:val="28"/>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p>
    <w:p>
      <w:pPr>
        <w:spacing w:after="0"/>
        <w:ind w:left="0"/>
        <w:jc w:val="both"/>
      </w:pPr>
      <w:r>
        <w:rPr>
          <w:rFonts w:ascii="Times New Roman"/>
          <w:b w:val="false"/>
          <w:i w:val="false"/>
          <w:color w:val="000000"/>
          <w:sz w:val="28"/>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p>
    <w:bookmarkStart w:name="z79" w:id="76"/>
    <w:p>
      <w:pPr>
        <w:spacing w:after="0"/>
        <w:ind w:left="0"/>
        <w:jc w:val="both"/>
      </w:pPr>
      <w:r>
        <w:rPr>
          <w:rFonts w:ascii="Times New Roman"/>
          <w:b w:val="false"/>
          <w:i w:val="false"/>
          <w:color w:val="000000"/>
          <w:sz w:val="28"/>
        </w:rPr>
        <w:t>
      4. Усовершенствование менеджмента и мониторинга развития науки.</w:t>
      </w:r>
    </w:p>
    <w:bookmarkEnd w:id="76"/>
    <w:p>
      <w:pPr>
        <w:spacing w:after="0"/>
        <w:ind w:left="0"/>
        <w:jc w:val="both"/>
      </w:pPr>
      <w:r>
        <w:rPr>
          <w:rFonts w:ascii="Times New Roman"/>
          <w:b w:val="false"/>
          <w:i w:val="false"/>
          <w:color w:val="000000"/>
          <w:sz w:val="28"/>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 </w:t>
      </w:r>
    </w:p>
    <w:p>
      <w:pPr>
        <w:spacing w:after="0"/>
        <w:ind w:left="0"/>
        <w:jc w:val="both"/>
      </w:pPr>
      <w:r>
        <w:rPr>
          <w:rFonts w:ascii="Times New Roman"/>
          <w:b w:val="false"/>
          <w:i w:val="false"/>
          <w:color w:val="000000"/>
          <w:sz w:val="28"/>
        </w:rPr>
        <w:t>
      Будет восстановлена практика публичных отчетов руководителей научных организаций.</w:t>
      </w:r>
    </w:p>
    <w:p>
      <w:pPr>
        <w:spacing w:after="0"/>
        <w:ind w:left="0"/>
        <w:jc w:val="both"/>
      </w:pPr>
      <w:r>
        <w:rPr>
          <w:rFonts w:ascii="Times New Roman"/>
          <w:b w:val="false"/>
          <w:i w:val="false"/>
          <w:color w:val="000000"/>
          <w:sz w:val="28"/>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p>
    <w:p>
      <w:pPr>
        <w:spacing w:after="0"/>
        <w:ind w:left="0"/>
        <w:jc w:val="both"/>
      </w:pPr>
      <w:r>
        <w:rPr>
          <w:rFonts w:ascii="Times New Roman"/>
          <w:b w:val="false"/>
          <w:i w:val="false"/>
          <w:color w:val="000000"/>
          <w:sz w:val="28"/>
        </w:rPr>
        <w:t>
      В рамках интеграции науки и образования будут проведены оптимизация и реструктуризация научных организаций, в том числе через механизмы ГЧП.</w:t>
      </w:r>
    </w:p>
    <w:p>
      <w:pPr>
        <w:spacing w:after="0"/>
        <w:ind w:left="0"/>
        <w:jc w:val="both"/>
      </w:pPr>
      <w:r>
        <w:rPr>
          <w:rFonts w:ascii="Times New Roman"/>
          <w:b w:val="false"/>
          <w:i w:val="false"/>
          <w:color w:val="000000"/>
          <w:sz w:val="28"/>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p>
    <w:p>
      <w:pPr>
        <w:spacing w:after="0"/>
        <w:ind w:left="0"/>
        <w:jc w:val="both"/>
      </w:pPr>
      <w:r>
        <w:rPr>
          <w:rFonts w:ascii="Times New Roman"/>
          <w:b w:val="false"/>
          <w:i w:val="false"/>
          <w:color w:val="000000"/>
          <w:sz w:val="28"/>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p>
    <w:p>
      <w:pPr>
        <w:spacing w:after="0"/>
        <w:ind w:left="0"/>
        <w:jc w:val="both"/>
      </w:pPr>
      <w:r>
        <w:rPr>
          <w:rFonts w:ascii="Times New Roman"/>
          <w:b w:val="false"/>
          <w:i w:val="false"/>
          <w:color w:val="000000"/>
          <w:sz w:val="28"/>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p>
    <w:p>
      <w:pPr>
        <w:spacing w:after="0"/>
        <w:ind w:left="0"/>
        <w:jc w:val="both"/>
      </w:pPr>
      <w:r>
        <w:rPr>
          <w:rFonts w:ascii="Times New Roman"/>
          <w:b w:val="false"/>
          <w:i w:val="false"/>
          <w:color w:val="000000"/>
          <w:sz w:val="28"/>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bookmarkStart w:name="z80" w:id="77"/>
    <w:p>
      <w:pPr>
        <w:spacing w:after="0"/>
        <w:ind w:left="0"/>
        <w:jc w:val="left"/>
      </w:pPr>
      <w:r>
        <w:rPr>
          <w:rFonts w:ascii="Times New Roman"/>
          <w:b/>
          <w:i w:val="false"/>
          <w:color w:val="000000"/>
        </w:rPr>
        <w:t xml:space="preserve"> 6. Необходимые ресурсы</w:t>
      </w:r>
    </w:p>
    <w:bookmarkEnd w:id="77"/>
    <w:p>
      <w:pPr>
        <w:spacing w:after="0"/>
        <w:ind w:left="0"/>
        <w:jc w:val="both"/>
      </w:pPr>
      <w:r>
        <w:rPr>
          <w:rFonts w:ascii="Times New Roman"/>
          <w:b w:val="false"/>
          <w:i w:val="false"/>
          <w:color w:val="000000"/>
          <w:sz w:val="28"/>
        </w:rPr>
        <w:t>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p>
    <w:bookmarkStart w:name="z81" w:id="78"/>
    <w:p>
      <w:pPr>
        <w:spacing w:after="0"/>
        <w:ind w:left="0"/>
        <w:jc w:val="both"/>
      </w:pPr>
      <w:r>
        <w:rPr>
          <w:rFonts w:ascii="Times New Roman"/>
          <w:b w:val="false"/>
          <w:i w:val="false"/>
          <w:color w:val="000000"/>
          <w:sz w:val="28"/>
        </w:rPr>
        <w:t>
      1. Предполагаемые финансовые затраты (капитальные и текущие)</w:t>
      </w:r>
    </w:p>
    <w:bookmarkEnd w:id="78"/>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767"/>
        <w:gridCol w:w="2768"/>
        <w:gridCol w:w="2327"/>
        <w:gridCol w:w="189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Указу Президента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марта 2016 года № 205</w:t>
                  </w:r>
                </w:p>
              </w:tc>
            </w:tr>
          </w:tbl>
          <w:p/>
        </w:tc>
      </w:tr>
    </w:tbl>
    <w:bookmarkStart w:name="z82" w:id="79"/>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79"/>
    <w:bookmarkStart w:name="z83"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p>
    <w:bookmarkEnd w:id="80"/>
    <w:bookmarkStart w:name="z84"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p>
    <w:bookmarkEnd w:id="81"/>
    <w:bookmarkStart w:name="z85"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p>
    <w:bookmarkEnd w:id="82"/>
    <w:bookmarkStart w:name="z86" w:id="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