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b774" w14:textId="245b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2016 года № 202.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378)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Основой для составления годового отчета об исполнении республиканского бюджета за отчетный финансовый год являются данные отчетов об исполнении сводного плана поступлений и финансирования по платежам, сводного плана финансирования по обязательствам, результатов бюджетного мониторинга и анализа показателей исполнения бюджета, взаимоувязанных со стратегическими направлениями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Годовой отчет об исполнении республиканского бюджета отражает все операции по поступлениям и финансированию расходов республиканского бюджета, проведенные за отчетный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об исполнении республиканского бюджета за отчетный финансовый год отражает показатели утвержденного, уточненного, скорректированного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бюджет учитывает изменение показателей утвержденного (уточненного) республиканского бюджета на основании постановлений Правительства Республики Казахстан и иных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Отклонение, процентное отношение сумм исполнения поступлений бюджета и (или) оплаченных обязательств по республиканским бюджетным программам за отчетный финансовый год исчисляются к скорректированному бюджету и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"отклонений сумм исполнения поступлений бюджета и (или)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процентного отношения сумм исполнения поступлений бюджета и (или)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и частью третьей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 неосвоения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программе, за исключением экономии бюджетных средств, нераспределенного остатка резерва Правительства Республики Казахстан, условно финансируемых расходов, а также суммы возврата неиспользованных целевых трансфертов на развитие, выделенных в истекшем финансовом году, разрешенных доиспользовать по решению Правительства Республики Казахстан.";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программ, основанные на результатах бюджетного мониторинга и оценки результатов, проведенных администраторами бюджетных программ и государственным органом, уполномоченным Президентом Республики Казахстан, и содержит следующую информацию:";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реализации республиканских бюджетных программ по разделу "Затраты",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недостижения, неэффективном исполнении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"Чистое бюджетное кредитование",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недостижения, неэффективном исполнении бюджетных программ, связанных с кредитованием, а также излагающую основные факторы и причины отклонения фактического исполнения от плана по поступлению средств по погашению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раздела "Сальдо по операциям с финансовыми активами", включающую информацию об освоении выделенных бюджетных средств, суммах и причинах неосвоения бюджетных программ, достижении (недостижении) показателей прямых и конечных результатов бюджетных программ и причинах их не достижения, неэффективном исполнении бюджетных программ, связанных с приобретением финансовых активов, а также исполнении плана поступлений от продажи финансовых активов государства с указанием причин отклонения фактического их поступления от плановых сумм;".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