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b00f" w14:textId="578b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w:t>
      </w:r>
    </w:p>
    <w:p>
      <w:pPr>
        <w:spacing w:after="0"/>
        <w:ind w:left="0"/>
        <w:jc w:val="both"/>
      </w:pPr>
      <w:r>
        <w:rPr>
          <w:rFonts w:ascii="Times New Roman"/>
          <w:b w:val="false"/>
          <w:i w:val="false"/>
          <w:color w:val="000000"/>
          <w:sz w:val="28"/>
        </w:rPr>
        <w:t>Указ Президента Республики Казахстан от 26 августа 2015 года № 74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подписать от имени Республики Казахстан </w:t>
      </w:r>
      <w:r>
        <w:rPr>
          <w:rFonts w:ascii="Times New Roman"/>
          <w:b w:val="false"/>
          <w:i w:val="false"/>
          <w:color w:val="000000"/>
          <w:sz w:val="28"/>
        </w:rPr>
        <w:t>Соглашение</w:t>
      </w:r>
      <w:r>
        <w:rPr>
          <w:rFonts w:ascii="Times New Roman"/>
          <w:b w:val="false"/>
          <w:i w:val="false"/>
          <w:color w:val="000000"/>
          <w:sz w:val="28"/>
        </w:rPr>
        <w:t xml:space="preserve">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2015 года № 74</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 о гранте</w:t>
      </w:r>
      <w:r>
        <w:br/>
      </w:r>
      <w:r>
        <w:rPr>
          <w:rFonts w:ascii="Times New Roman"/>
          <w:b/>
          <w:i w:val="false"/>
          <w:color w:val="000000"/>
        </w:rPr>
        <w:t>
(Проект развития молодежного корпуса) между Республикой</w:t>
      </w:r>
      <w:r>
        <w:br/>
      </w:r>
      <w:r>
        <w:rPr>
          <w:rFonts w:ascii="Times New Roman"/>
          <w:b/>
          <w:i w:val="false"/>
          <w:color w:val="000000"/>
        </w:rPr>
        <w:t>
Казахстан и Международным Байком Реконструкции и Развития,</w:t>
      </w:r>
      <w:r>
        <w:br/>
      </w:r>
      <w:r>
        <w:rPr>
          <w:rFonts w:ascii="Times New Roman"/>
          <w:b/>
          <w:i w:val="false"/>
          <w:color w:val="000000"/>
        </w:rPr>
        <w:t>
выступающим в качестве администратора Трастового фонда одного</w:t>
      </w:r>
      <w:r>
        <w:br/>
      </w:r>
      <w:r>
        <w:rPr>
          <w:rFonts w:ascii="Times New Roman"/>
          <w:b/>
          <w:i w:val="false"/>
          <w:color w:val="000000"/>
        </w:rPr>
        <w:t>
донора для программ по повышению энергоэффективности и развития</w:t>
      </w:r>
      <w:r>
        <w:br/>
      </w:r>
      <w:r>
        <w:rPr>
          <w:rFonts w:ascii="Times New Roman"/>
          <w:b/>
          <w:i w:val="false"/>
          <w:color w:val="000000"/>
        </w:rPr>
        <w:t>
молодежного корпуса</w:t>
      </w:r>
    </w:p>
    <w:bookmarkEnd w:id="3"/>
    <w:p>
      <w:pPr>
        <w:spacing w:after="0"/>
        <w:ind w:left="0"/>
        <w:jc w:val="both"/>
      </w:pPr>
      <w:r>
        <w:rPr>
          <w:rFonts w:ascii="Times New Roman"/>
          <w:b w:val="false"/>
          <w:i w:val="false"/>
          <w:color w:val="000000"/>
          <w:sz w:val="28"/>
        </w:rPr>
        <w:t>№ TF014174 гранта</w:t>
      </w:r>
      <w:r>
        <w:br/>
      </w:r>
      <w:r>
        <w:rPr>
          <w:rFonts w:ascii="Times New Roman"/>
          <w:b w:val="false"/>
          <w:i w:val="false"/>
          <w:color w:val="000000"/>
          <w:sz w:val="28"/>
        </w:rPr>
        <w:t>
Трастового фонда</w:t>
      </w:r>
    </w:p>
    <w:bookmarkStart w:name="z7" w:id="4"/>
    <w:p>
      <w:pPr>
        <w:spacing w:after="0"/>
        <w:ind w:left="0"/>
        <w:jc w:val="left"/>
      </w:pPr>
      <w:r>
        <w:rPr>
          <w:rFonts w:ascii="Times New Roman"/>
          <w:b/>
          <w:i w:val="false"/>
          <w:color w:val="000000"/>
        </w:rPr>
        <w:t xml:space="preserve"> 
СОГЛАШЕНИЕ О ГРАНТЕ</w:t>
      </w:r>
    </w:p>
    <w:bookmarkEnd w:id="4"/>
    <w:p>
      <w:pPr>
        <w:spacing w:after="0"/>
        <w:ind w:left="0"/>
        <w:jc w:val="both"/>
      </w:pPr>
      <w:r>
        <w:rPr>
          <w:rFonts w:ascii="Times New Roman"/>
          <w:b w:val="false"/>
          <w:i w:val="false"/>
          <w:color w:val="000000"/>
          <w:sz w:val="28"/>
        </w:rPr>
        <w:t>      Соглашение от _____________________________ 2015 года заключено между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 по повышению энергоэффективности и развития молодежного корпуса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bookmarkStart w:name="z8" w:id="5"/>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bookmarkEnd w:id="5"/>
    <w:bookmarkStart w:name="z9" w:id="6"/>
    <w:p>
      <w:pPr>
        <w:spacing w:after="0"/>
        <w:ind w:left="0"/>
        <w:jc w:val="both"/>
      </w:pPr>
      <w:r>
        <w:rPr>
          <w:rFonts w:ascii="Times New Roman"/>
          <w:b w:val="false"/>
          <w:i w:val="false"/>
          <w:color w:val="000000"/>
          <w:sz w:val="28"/>
        </w:rPr>
        <w:t xml:space="preserve">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 </w:t>
      </w:r>
    </w:p>
    <w:bookmarkEnd w:id="6"/>
    <w:bookmarkStart w:name="z11" w:id="7"/>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bookmarkEnd w:id="7"/>
    <w:bookmarkStart w:name="z12" w:id="8"/>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Проект). В связи с этим Получатель обеспечивает реализацию Проекта через Министерство образования и науки в соответствии с положениями Статьи II Стандартных условий. </w:t>
      </w:r>
      <w:r>
        <w:br/>
      </w:r>
      <w:r>
        <w:rPr>
          <w:rFonts w:ascii="Times New Roman"/>
          <w:b w:val="false"/>
          <w:i w:val="false"/>
          <w:color w:val="000000"/>
          <w:sz w:val="28"/>
        </w:rPr>
        <w:t>
</w:t>
      </w:r>
      <w:r>
        <w:rPr>
          <w:rFonts w:ascii="Times New Roman"/>
          <w:b w:val="false"/>
          <w:i w:val="false"/>
          <w:color w:val="000000"/>
          <w:sz w:val="28"/>
        </w:rPr>
        <w:t>
      2.02. Без ограничения положений Раздела 2.01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w:t>
      </w:r>
    </w:p>
    <w:bookmarkEnd w:id="8"/>
    <w:bookmarkStart w:name="z14" w:id="9"/>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bookmarkEnd w:id="9"/>
    <w:bookmarkStart w:name="z15" w:id="10"/>
    <w:p>
      <w:pPr>
        <w:spacing w:after="0"/>
        <w:ind w:left="0"/>
        <w:jc w:val="both"/>
      </w:pPr>
      <w:r>
        <w:rPr>
          <w:rFonts w:ascii="Times New Roman"/>
          <w:b w:val="false"/>
          <w:i w:val="false"/>
          <w:color w:val="000000"/>
          <w:sz w:val="28"/>
        </w:rPr>
        <w:t xml:space="preserve">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семисот шестидесяти трех тысяч долларов США (21763000 $) (далее - Грант) для оказания содействия в финансировании Проекта. </w:t>
      </w:r>
      <w:r>
        <w:br/>
      </w:r>
      <w:r>
        <w:rPr>
          <w:rFonts w:ascii="Times New Roman"/>
          <w:b w:val="false"/>
          <w:i w:val="false"/>
          <w:color w:val="000000"/>
          <w:sz w:val="28"/>
        </w:rPr>
        <w:t>
</w:t>
      </w:r>
      <w:r>
        <w:rPr>
          <w:rFonts w:ascii="Times New Roman"/>
          <w:b w:val="false"/>
          <w:i w:val="false"/>
          <w:color w:val="000000"/>
          <w:sz w:val="28"/>
        </w:rPr>
        <w:t>
      3.02. Получатель может снимать средства гранта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и право Получателя снимать средства Гранта зависит от наличия данных средств. </w:t>
      </w:r>
    </w:p>
    <w:bookmarkEnd w:id="10"/>
    <w:bookmarkStart w:name="z18" w:id="11"/>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bookmarkEnd w:id="11"/>
    <w:bookmarkStart w:name="z19" w:id="12"/>
    <w:p>
      <w:pPr>
        <w:spacing w:after="0"/>
        <w:ind w:left="0"/>
        <w:jc w:val="both"/>
      </w:pPr>
      <w:r>
        <w:rPr>
          <w:rFonts w:ascii="Times New Roman"/>
          <w:b w:val="false"/>
          <w:i w:val="false"/>
          <w:color w:val="000000"/>
          <w:sz w:val="28"/>
        </w:rPr>
        <w:t>
      4.01. Дополнительные случаи приостановления действия Соглашения, указанные в Разделе 4.02 (к) Стандартных условий: после даты вступления Соглашения в силу, упоминаемой в </w:t>
      </w:r>
      <w:r>
        <w:rPr>
          <w:rFonts w:ascii="Times New Roman"/>
          <w:b w:val="false"/>
          <w:i w:val="false"/>
          <w:color w:val="000000"/>
          <w:sz w:val="28"/>
        </w:rPr>
        <w:t>Разделе 5.03</w:t>
      </w:r>
      <w:r>
        <w:rPr>
          <w:rFonts w:ascii="Times New Roman"/>
          <w:b w:val="false"/>
          <w:i w:val="false"/>
          <w:color w:val="000000"/>
          <w:sz w:val="28"/>
        </w:rPr>
        <w:t xml:space="preserve"> настоящего Соглашения, Всемирным банком определяется,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 </w:t>
      </w:r>
    </w:p>
    <w:bookmarkEnd w:id="12"/>
    <w:bookmarkStart w:name="z20" w:id="13"/>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bookmarkEnd w:id="13"/>
    <w:bookmarkStart w:name="z21" w:id="14"/>
    <w:p>
      <w:pPr>
        <w:spacing w:after="0"/>
        <w:ind w:left="0"/>
        <w:jc w:val="both"/>
      </w:pPr>
      <w:r>
        <w:rPr>
          <w:rFonts w:ascii="Times New Roman"/>
          <w:b w:val="false"/>
          <w:i w:val="false"/>
          <w:color w:val="000000"/>
          <w:sz w:val="28"/>
        </w:rPr>
        <w:t xml:space="preserve">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 </w:t>
      </w:r>
      <w:r>
        <w:br/>
      </w:r>
      <w:r>
        <w:rPr>
          <w:rFonts w:ascii="Times New Roman"/>
          <w:b w:val="false"/>
          <w:i w:val="false"/>
          <w:color w:val="000000"/>
          <w:sz w:val="28"/>
        </w:rPr>
        <w:t xml:space="preserve">
      (а) Заключение и исполнение настоящего Соглашения от имени Получателя должным образом санкционированы или ратифицированы посредством всех необходимых государственных действий. </w:t>
      </w:r>
      <w:r>
        <w:br/>
      </w:r>
      <w:r>
        <w:rPr>
          <w:rFonts w:ascii="Times New Roman"/>
          <w:b w:val="false"/>
          <w:i w:val="false"/>
          <w:color w:val="000000"/>
          <w:sz w:val="28"/>
        </w:rPr>
        <w:t>
      (b) Получатель через Министерство образования и науки утвердил Операционное Руководство по Проекту в приемлемой для Всемирного банка форме, в соответствии с </w:t>
      </w:r>
      <w:r>
        <w:rPr>
          <w:rFonts w:ascii="Times New Roman"/>
          <w:b w:val="false"/>
          <w:i w:val="false"/>
          <w:color w:val="000000"/>
          <w:sz w:val="28"/>
        </w:rPr>
        <w:t>Разделом В.1.</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xml:space="preserve">
      (c) Получатель через Министерство образования и науки утвердил Справочник по закупкам в рамках сообщества в приемлемой для Всемирного банка форме. </w:t>
      </w:r>
      <w:r>
        <w:br/>
      </w:r>
      <w:r>
        <w:rPr>
          <w:rFonts w:ascii="Times New Roman"/>
          <w:b w:val="false"/>
          <w:i w:val="false"/>
          <w:color w:val="000000"/>
          <w:sz w:val="28"/>
        </w:rPr>
        <w:t>
</w:t>
      </w:r>
      <w:r>
        <w:rPr>
          <w:rFonts w:ascii="Times New Roman"/>
          <w:b w:val="false"/>
          <w:i w:val="false"/>
          <w:color w:val="000000"/>
          <w:sz w:val="28"/>
        </w:rPr>
        <w:t xml:space="preserve">
      5.02. В рамках документальных свидетельств, предоставляемых в соответствии с Разделом 5.01, Всемирному банку представляется заключение или заключения, удовлетворяющие требованиям Всемирного банка, юриста, соответствующего требованиям Всемирного банка, либо, по просьбе Всемирного банка, свидетельство, удовлетворяющее требованиям Всемирного банка, компетентного должностного лица Получателя, с указанием от имени Получателя того, что данное Соглашение должным образом санкционировано (путем прохождения всех необходимых правительственных процедур и действий)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 </w:t>
      </w:r>
      <w:r>
        <w:br/>
      </w:r>
      <w:r>
        <w:rPr>
          <w:rFonts w:ascii="Times New Roman"/>
          <w:b w:val="false"/>
          <w:i w:val="false"/>
          <w:color w:val="000000"/>
          <w:sz w:val="28"/>
        </w:rPr>
        <w:t>
</w:t>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им документальных свидетельств, подлежащих предоставлению в соответствии с </w:t>
      </w:r>
      <w:r>
        <w:rPr>
          <w:rFonts w:ascii="Times New Roman"/>
          <w:b w:val="false"/>
          <w:i w:val="false"/>
          <w:color w:val="000000"/>
          <w:sz w:val="28"/>
        </w:rPr>
        <w:t>Разделом 5.01</w:t>
      </w:r>
      <w:r>
        <w:rPr>
          <w:rFonts w:ascii="Times New Roman"/>
          <w:b w:val="false"/>
          <w:i w:val="false"/>
          <w:color w:val="000000"/>
          <w:sz w:val="28"/>
        </w:rPr>
        <w:t xml:space="preserve">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 </w:t>
      </w:r>
      <w:r>
        <w:br/>
      </w:r>
      <w:r>
        <w:rPr>
          <w:rFonts w:ascii="Times New Roman"/>
          <w:b w:val="false"/>
          <w:i w:val="false"/>
          <w:color w:val="000000"/>
          <w:sz w:val="28"/>
        </w:rPr>
        <w:t>
</w:t>
      </w:r>
      <w:r>
        <w:rPr>
          <w:rFonts w:ascii="Times New Roman"/>
          <w:b w:val="false"/>
          <w:i w:val="false"/>
          <w:color w:val="000000"/>
          <w:sz w:val="28"/>
        </w:rPr>
        <w:t>
      5.04. Прекращение действия Соглашения по причине невступления в силу. Действие настоящего Соглашения и всех обязательств сторон, вытекающих из настоящего Соглашения, прекращается, если они не вступили в силу через 180 дней после даты подписания настоящего Соглашения, за исключением случаев, когда Всемирный банк после рассмотрения причин нарушения срока устанавливает более поздний срок в целях данного Раздела. Всемирный банк обязан своевременно уведомить Получателя об установлении более позднего срока.</w:t>
      </w:r>
    </w:p>
    <w:bookmarkEnd w:id="14"/>
    <w:bookmarkStart w:name="z25" w:id="15"/>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bookmarkEnd w:id="15"/>
    <w:bookmarkStart w:name="z26" w:id="16"/>
    <w:p>
      <w:pPr>
        <w:spacing w:after="0"/>
        <w:ind w:left="0"/>
        <w:jc w:val="both"/>
      </w:pPr>
      <w:r>
        <w:rPr>
          <w:rFonts w:ascii="Times New Roman"/>
          <w:b w:val="false"/>
          <w:i w:val="false"/>
          <w:color w:val="000000"/>
          <w:sz w:val="28"/>
        </w:rPr>
        <w:t xml:space="preserve">
      6.01. Представителем Получателя, упомянутым в Разделе 7.02 Стандартных условий, является Министр образования и науки. </w:t>
      </w:r>
      <w:r>
        <w:br/>
      </w:r>
      <w:r>
        <w:rPr>
          <w:rFonts w:ascii="Times New Roman"/>
          <w:b w:val="false"/>
          <w:i w:val="false"/>
          <w:color w:val="000000"/>
          <w:sz w:val="28"/>
        </w:rPr>
        <w:t>
</w:t>
      </w:r>
      <w:r>
        <w:rPr>
          <w:rFonts w:ascii="Times New Roman"/>
          <w:b w:val="false"/>
          <w:i w:val="false"/>
          <w:color w:val="000000"/>
          <w:sz w:val="28"/>
        </w:rPr>
        <w:t xml:space="preserve">
      6.02. Юридический адрес Получателя, упоминающийся в Разделе 7.01 Стандартных условий: </w:t>
      </w:r>
      <w:r>
        <w:br/>
      </w:r>
      <w:r>
        <w:rPr>
          <w:rFonts w:ascii="Times New Roman"/>
          <w:b w:val="false"/>
          <w:i w:val="false"/>
          <w:color w:val="000000"/>
          <w:sz w:val="28"/>
        </w:rPr>
        <w:t>
      Министерство образования и науки</w:t>
      </w:r>
      <w:r>
        <w:br/>
      </w:r>
      <w:r>
        <w:rPr>
          <w:rFonts w:ascii="Times New Roman"/>
          <w:b w:val="false"/>
          <w:i w:val="false"/>
          <w:color w:val="000000"/>
          <w:sz w:val="28"/>
        </w:rPr>
        <w:t>
      ул. Орынбор, 8</w:t>
      </w:r>
      <w:r>
        <w:br/>
      </w:r>
      <w:r>
        <w:rPr>
          <w:rFonts w:ascii="Times New Roman"/>
          <w:b w:val="false"/>
          <w:i w:val="false"/>
          <w:color w:val="000000"/>
          <w:sz w:val="28"/>
        </w:rPr>
        <w:t>
      010000, Астана</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Телефон: +7 7172 74-24-28</w:t>
      </w:r>
      <w:r>
        <w:br/>
      </w:r>
      <w:r>
        <w:rPr>
          <w:rFonts w:ascii="Times New Roman"/>
          <w:b w:val="false"/>
          <w:i w:val="false"/>
          <w:color w:val="000000"/>
          <w:sz w:val="28"/>
        </w:rPr>
        <w:t>
      Факс: +7 7172 74-24-16</w:t>
      </w:r>
      <w:r>
        <w:br/>
      </w:r>
      <w:r>
        <w:rPr>
          <w:rFonts w:ascii="Times New Roman"/>
          <w:b w:val="false"/>
          <w:i w:val="false"/>
          <w:color w:val="000000"/>
          <w:sz w:val="28"/>
        </w:rPr>
        <w:t>
</w:t>
      </w:r>
      <w:r>
        <w:rPr>
          <w:rFonts w:ascii="Times New Roman"/>
          <w:b w:val="false"/>
          <w:i w:val="false"/>
          <w:color w:val="000000"/>
          <w:sz w:val="28"/>
        </w:rPr>
        <w:t xml:space="preserve">
      6.03. Юридический адрес Всемирного банка, на который имеется ссылка в Разделе 7.01 Стандартных условий: </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INTBAFRAD, Washington, D.C.</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p>
    <w:bookmarkEnd w:id="16"/>
    <w:p>
      <w:pPr>
        <w:spacing w:after="0"/>
        <w:ind w:left="0"/>
        <w:jc w:val="both"/>
      </w:pPr>
      <w:r>
        <w:rPr>
          <w:rFonts w:ascii="Times New Roman"/>
          <w:b w:val="false"/>
          <w:i w:val="false"/>
          <w:color w:val="000000"/>
          <w:sz w:val="28"/>
        </w:rPr>
        <w:t>      СОВЕРШЕНО ______________, ______________, в день и год, указанные выше.</w:t>
      </w:r>
    </w:p>
    <w:p>
      <w:pPr>
        <w:spacing w:after="0"/>
        <w:ind w:left="0"/>
        <w:jc w:val="both"/>
      </w:pPr>
      <w:r>
        <w:rPr>
          <w:rFonts w:ascii="Times New Roman"/>
          <w:b w:val="false"/>
          <w:i w:val="false"/>
          <w:color w:val="000000"/>
          <w:sz w:val="28"/>
        </w:rPr>
        <w:t>      ЗА РЕСПУБЛИКУ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w:t>
      </w:r>
      <w:r>
        <w:br/>
      </w:r>
      <w:r>
        <w:rPr>
          <w:rFonts w:ascii="Times New Roman"/>
          <w:b w:val="false"/>
          <w:i w:val="false"/>
          <w:color w:val="000000"/>
          <w:sz w:val="28"/>
        </w:rPr>
        <w:t>
      Должность: ____________________</w:t>
      </w:r>
    </w:p>
    <w:p>
      <w:pPr>
        <w:spacing w:after="0"/>
        <w:ind w:left="0"/>
        <w:jc w:val="both"/>
      </w:pPr>
      <w:r>
        <w:rPr>
          <w:rFonts w:ascii="Times New Roman"/>
          <w:b w:val="false"/>
          <w:i w:val="false"/>
          <w:color w:val="000000"/>
          <w:sz w:val="28"/>
        </w:rPr>
        <w:t>      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w:t>
      </w:r>
      <w:r>
        <w:br/>
      </w:r>
      <w:r>
        <w:rPr>
          <w:rFonts w:ascii="Times New Roman"/>
          <w:b w:val="false"/>
          <w:i w:val="false"/>
          <w:color w:val="000000"/>
          <w:sz w:val="28"/>
        </w:rPr>
        <w:t>
      Должность: ____________________</w:t>
      </w:r>
    </w:p>
    <w:bookmarkStart w:name="z29"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от 26 августа 2015 года</w:t>
      </w:r>
    </w:p>
    <w:bookmarkEnd w:id="17"/>
    <w:bookmarkStart w:name="z30" w:id="18"/>
    <w:p>
      <w:pPr>
        <w:spacing w:after="0"/>
        <w:ind w:left="0"/>
        <w:jc w:val="left"/>
      </w:pPr>
      <w:r>
        <w:rPr>
          <w:rFonts w:ascii="Times New Roman"/>
          <w:b/>
          <w:i w:val="false"/>
          <w:color w:val="000000"/>
        </w:rPr>
        <w:t xml:space="preserve"> 
ОПИСАНИЕ ПРОЕКТА</w:t>
      </w:r>
    </w:p>
    <w:bookmarkEnd w:id="18"/>
    <w:p>
      <w:pPr>
        <w:spacing w:after="0"/>
        <w:ind w:left="0"/>
        <w:jc w:val="both"/>
      </w:pPr>
      <w:r>
        <w:rPr>
          <w:rFonts w:ascii="Times New Roman"/>
          <w:b w:val="false"/>
          <w:i w:val="false"/>
          <w:color w:val="000000"/>
          <w:sz w:val="28"/>
        </w:rPr>
        <w:t>      Цель Проекта заключается в стимулировании вовлеченности молодежи, особенно социально уязвимых групп, в жизнь сообщества, а также развития жизненно важных навыков через программу обучения навыкам общественно полезной деятельности на благо сообщества.</w:t>
      </w:r>
    </w:p>
    <w:bookmarkStart w:name="z31" w:id="19"/>
    <w:p>
      <w:pPr>
        <w:spacing w:after="0"/>
        <w:ind w:left="0"/>
        <w:jc w:val="left"/>
      </w:pPr>
      <w:r>
        <w:rPr>
          <w:rFonts w:ascii="Times New Roman"/>
          <w:b/>
          <w:i w:val="false"/>
          <w:color w:val="000000"/>
        </w:rPr>
        <w:t xml:space="preserve"> 
Проект разделен на следующие части:</w:t>
      </w:r>
    </w:p>
    <w:bookmarkEnd w:id="19"/>
    <w:bookmarkStart w:name="z32" w:id="20"/>
    <w:p>
      <w:pPr>
        <w:spacing w:after="0"/>
        <w:ind w:left="0"/>
        <w:jc w:val="both"/>
      </w:pPr>
      <w:r>
        <w:rPr>
          <w:rFonts w:ascii="Times New Roman"/>
          <w:b w:val="false"/>
          <w:i w:val="false"/>
          <w:color w:val="000000"/>
          <w:sz w:val="28"/>
        </w:rPr>
        <w:t>
      Часть 1: Поддержка программы обучения навыкам общественно полезной деятельности и развития жизненно важных навыков</w:t>
      </w:r>
      <w:r>
        <w:br/>
      </w:r>
      <w:r>
        <w:rPr>
          <w:rFonts w:ascii="Times New Roman"/>
          <w:b w:val="false"/>
          <w:i w:val="false"/>
          <w:color w:val="000000"/>
          <w:sz w:val="28"/>
        </w:rPr>
        <w:t>
      (a) Предоставление: (i) суб-грантов организациям, оказывающим услугу, удовлетворяющим установленным требованиям и (ii) суб-гранты и социальные стипендии для групп молодых людей, удовлетворяющих установленным требованиям, для реализации подпроектов по обучению навыкам общественно полезной деятельности на благо сообщества, в соответствии с критериями отбора и руководством по составлению проектных предложений, предусмотренными в Операционном руководстве по Проекту.</w:t>
      </w:r>
      <w:r>
        <w:br/>
      </w:r>
      <w:r>
        <w:rPr>
          <w:rFonts w:ascii="Times New Roman"/>
          <w:b w:val="false"/>
          <w:i w:val="false"/>
          <w:color w:val="000000"/>
          <w:sz w:val="28"/>
        </w:rPr>
        <w:t xml:space="preserve">
      (b) Обучение молодых людей, отвечающих установленным требованиям, по вопросам развития жизненно важных навыков и управления проектами. </w:t>
      </w:r>
      <w:r>
        <w:br/>
      </w:r>
      <w:r>
        <w:rPr>
          <w:rFonts w:ascii="Times New Roman"/>
          <w:b w:val="false"/>
          <w:i w:val="false"/>
          <w:color w:val="000000"/>
          <w:sz w:val="28"/>
        </w:rPr>
        <w:t xml:space="preserve">
      (c) Содействие развитию и реализации пилотных подходов к проведению эффективной информационно-разъяснительной работы с уязвимыми группами молодежи в целях стимулирования участия данных групп молодежи в мероприятиях, предусматриваемых выше в рамках компонентов 1(a) и 1(b). </w:t>
      </w:r>
      <w:r>
        <w:br/>
      </w:r>
      <w:r>
        <w:rPr>
          <w:rFonts w:ascii="Times New Roman"/>
          <w:b w:val="false"/>
          <w:i w:val="false"/>
          <w:color w:val="000000"/>
          <w:sz w:val="28"/>
        </w:rPr>
        <w:t>
      (d) Организация мероприятий по координации, передаче информации и обеспечению подотчетности посредством разработки и реализации: (i) информационно-разъяснительной кампании; и (ii) механизма обратной связи и разрешения проблем в соответствии с требованиями и критериями, обозначенными в Операционном руководстве по Проекту.</w:t>
      </w:r>
      <w:r>
        <w:br/>
      </w:r>
      <w:r>
        <w:rPr>
          <w:rFonts w:ascii="Times New Roman"/>
          <w:b w:val="false"/>
          <w:i w:val="false"/>
          <w:color w:val="000000"/>
          <w:sz w:val="28"/>
        </w:rPr>
        <w:t>
</w:t>
      </w:r>
      <w:r>
        <w:rPr>
          <w:rFonts w:ascii="Times New Roman"/>
          <w:b w:val="false"/>
          <w:i w:val="false"/>
          <w:color w:val="000000"/>
          <w:sz w:val="28"/>
        </w:rPr>
        <w:t>
      Часть 2: Поддержка институционального развития Министерства образования и науки в части реализации молодежной политики</w:t>
      </w:r>
      <w:r>
        <w:br/>
      </w:r>
      <w:r>
        <w:rPr>
          <w:rFonts w:ascii="Times New Roman"/>
          <w:b w:val="false"/>
          <w:i w:val="false"/>
          <w:color w:val="000000"/>
          <w:sz w:val="28"/>
        </w:rPr>
        <w:t xml:space="preserve">
      (a) Содействие развитию институциональных механизмов для реализации, координации и оценки молодежной политики. </w:t>
      </w:r>
      <w:r>
        <w:br/>
      </w:r>
      <w:r>
        <w:rPr>
          <w:rFonts w:ascii="Times New Roman"/>
          <w:b w:val="false"/>
          <w:i w:val="false"/>
          <w:color w:val="000000"/>
          <w:sz w:val="28"/>
        </w:rPr>
        <w:t xml:space="preserve">
      (b) Содействие разработке обучающей программы и информационно-разъяснительных мероприятий, направленных на учащихся старших классов средних школ. </w:t>
      </w:r>
      <w:r>
        <w:br/>
      </w:r>
      <w:r>
        <w:rPr>
          <w:rFonts w:ascii="Times New Roman"/>
          <w:b w:val="false"/>
          <w:i w:val="false"/>
          <w:color w:val="000000"/>
          <w:sz w:val="28"/>
        </w:rPr>
        <w:t>
</w:t>
      </w:r>
      <w:r>
        <w:rPr>
          <w:rFonts w:ascii="Times New Roman"/>
          <w:b w:val="false"/>
          <w:i w:val="false"/>
          <w:color w:val="000000"/>
          <w:sz w:val="28"/>
        </w:rPr>
        <w:t>
      Часть 3: Организация управления, мониторинга и оценки Проекта</w:t>
      </w:r>
      <w:r>
        <w:br/>
      </w:r>
      <w:r>
        <w:rPr>
          <w:rFonts w:ascii="Times New Roman"/>
          <w:b w:val="false"/>
          <w:i w:val="false"/>
          <w:color w:val="000000"/>
          <w:sz w:val="28"/>
        </w:rPr>
        <w:t xml:space="preserve">
      (a) Поддержка Группы по управлению Проектом в проведении мероприятий по управлению Проектом, надзору за деятельностью Координационного агентства и организации мониторинга и оценки Проекта. </w:t>
      </w:r>
      <w:r>
        <w:br/>
      </w:r>
      <w:r>
        <w:rPr>
          <w:rFonts w:ascii="Times New Roman"/>
          <w:b w:val="false"/>
          <w:i w:val="false"/>
          <w:color w:val="000000"/>
          <w:sz w:val="28"/>
        </w:rPr>
        <w:t xml:space="preserve">
      (b) Проведение ежегодной аудиторской проверки. </w:t>
      </w:r>
    </w:p>
    <w:bookmarkEnd w:id="20"/>
    <w:bookmarkStart w:name="z35"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от 26 августа 2015 года</w:t>
      </w:r>
    </w:p>
    <w:bookmarkEnd w:id="21"/>
    <w:bookmarkStart w:name="z36" w:id="22"/>
    <w:p>
      <w:pPr>
        <w:spacing w:after="0"/>
        <w:ind w:left="0"/>
        <w:jc w:val="left"/>
      </w:pPr>
      <w:r>
        <w:rPr>
          <w:rFonts w:ascii="Times New Roman"/>
          <w:b/>
          <w:i w:val="false"/>
          <w:color w:val="000000"/>
        </w:rPr>
        <w:t xml:space="preserve"> 
РЕАЛИЗАЦИЯ ПРОЕКТА</w:t>
      </w:r>
    </w:p>
    <w:bookmarkEnd w:id="22"/>
    <w:bookmarkStart w:name="z37" w:id="23"/>
    <w:p>
      <w:pPr>
        <w:spacing w:after="0"/>
        <w:ind w:left="0"/>
        <w:jc w:val="both"/>
      </w:pPr>
      <w:r>
        <w:rPr>
          <w:rFonts w:ascii="Times New Roman"/>
          <w:b w:val="false"/>
          <w:i w:val="false"/>
          <w:color w:val="000000"/>
          <w:sz w:val="28"/>
        </w:rPr>
        <w:t>
</w:t>
      </w:r>
      <w:r>
        <w:rPr>
          <w:rFonts w:ascii="Times New Roman"/>
          <w:b/>
          <w:i w:val="false"/>
          <w:color w:val="000000"/>
          <w:sz w:val="28"/>
        </w:rPr>
        <w:t>      Раздел I. Институциональные и другие механизмы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Институциональные механизмы</w:t>
      </w:r>
      <w:r>
        <w:br/>
      </w:r>
      <w:r>
        <w:rPr>
          <w:rFonts w:ascii="Times New Roman"/>
          <w:b w:val="false"/>
          <w:i w:val="false"/>
          <w:color w:val="000000"/>
          <w:sz w:val="28"/>
        </w:rPr>
        <w:t>
</w:t>
      </w:r>
      <w:r>
        <w:rPr>
          <w:rFonts w:ascii="Times New Roman"/>
          <w:b w:val="false"/>
          <w:i w:val="false"/>
          <w:color w:val="000000"/>
          <w:sz w:val="28"/>
        </w:rPr>
        <w:t>
      1. Получатель через Министерство образования и науки обеспечивает: a) контроль работы Координационного агентства согласно </w:t>
      </w:r>
      <w:r>
        <w:rPr>
          <w:rFonts w:ascii="Times New Roman"/>
          <w:b w:val="false"/>
          <w:i w:val="false"/>
          <w:color w:val="000000"/>
          <w:sz w:val="28"/>
        </w:rPr>
        <w:t>Части 1</w:t>
      </w:r>
      <w:r>
        <w:rPr>
          <w:rFonts w:ascii="Times New Roman"/>
          <w:b w:val="false"/>
          <w:i w:val="false"/>
          <w:color w:val="000000"/>
          <w:sz w:val="28"/>
        </w:rPr>
        <w:t xml:space="preserve"> Проекта; b) реализацию мероприятий в </w:t>
      </w:r>
      <w:r>
        <w:rPr>
          <w:rFonts w:ascii="Times New Roman"/>
          <w:b w:val="false"/>
          <w:i w:val="false"/>
          <w:color w:val="000000"/>
          <w:sz w:val="28"/>
        </w:rPr>
        <w:t>Частях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Проекта; (с) общую координацию и управление по Проекту на протяжении всего периода реализации Проекта, обеспечивая стратегическое руководство и контроль за ходом выполнения задач, поставленных в рамках Проекта. </w:t>
      </w:r>
      <w:r>
        <w:br/>
      </w:r>
      <w:r>
        <w:rPr>
          <w:rFonts w:ascii="Times New Roman"/>
          <w:b w:val="false"/>
          <w:i w:val="false"/>
          <w:color w:val="000000"/>
          <w:sz w:val="28"/>
        </w:rPr>
        <w:t>
</w:t>
      </w:r>
      <w:r>
        <w:rPr>
          <w:rFonts w:ascii="Times New Roman"/>
          <w:b w:val="false"/>
          <w:i w:val="false"/>
          <w:color w:val="000000"/>
          <w:sz w:val="28"/>
        </w:rPr>
        <w:t xml:space="preserve">
      2. Получатель через Министерство образования и науки устанавливает и в последующем обеспечивает функционирование на протяжении всего периода реализации Проекта Группы по управлению Проектом при Министерстве образования и науки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по управлению Проектом должны входить, в числе других, координатор проекта, специалист по финансовому управлению, специалист по закупкам, специалист по мониторингу и оценке и переводчик. </w:t>
      </w:r>
      <w:r>
        <w:br/>
      </w:r>
      <w:r>
        <w:rPr>
          <w:rFonts w:ascii="Times New Roman"/>
          <w:b w:val="false"/>
          <w:i w:val="false"/>
          <w:color w:val="000000"/>
          <w:sz w:val="28"/>
        </w:rPr>
        <w:t>
</w:t>
      </w:r>
      <w:r>
        <w:rPr>
          <w:rFonts w:ascii="Times New Roman"/>
          <w:b w:val="false"/>
          <w:i w:val="false"/>
          <w:color w:val="000000"/>
          <w:sz w:val="28"/>
        </w:rPr>
        <w:t>
      3. Для реализации мероприятий </w:t>
      </w:r>
      <w:r>
        <w:rPr>
          <w:rFonts w:ascii="Times New Roman"/>
          <w:b w:val="false"/>
          <w:i w:val="false"/>
          <w:color w:val="000000"/>
          <w:sz w:val="28"/>
        </w:rPr>
        <w:t>Части 1</w:t>
      </w:r>
      <w:r>
        <w:rPr>
          <w:rFonts w:ascii="Times New Roman"/>
          <w:b w:val="false"/>
          <w:i w:val="false"/>
          <w:color w:val="000000"/>
          <w:sz w:val="28"/>
        </w:rPr>
        <w:t xml:space="preserve"> Проекта Получатель через Министерство образования и науки отбирает Координационное агентство на конкурсной основе и в последующем должен вступить в договорные отношения об оказании услуг с Координационным агентством на сроках и условиях, приемлемых для Всемирного банка. Такие сроки и условия будут включать, но не ограничиваются: (а) обеспечением того, что в окончательный дизайн обучающих мероприятий </w:t>
      </w:r>
      <w:r>
        <w:rPr>
          <w:rFonts w:ascii="Times New Roman"/>
          <w:b w:val="false"/>
          <w:i w:val="false"/>
          <w:color w:val="000000"/>
          <w:sz w:val="28"/>
        </w:rPr>
        <w:t>Части 1</w:t>
      </w:r>
      <w:r>
        <w:rPr>
          <w:rFonts w:ascii="Times New Roman"/>
          <w:b w:val="false"/>
          <w:i w:val="false"/>
          <w:color w:val="000000"/>
          <w:sz w:val="28"/>
        </w:rPr>
        <w:t xml:space="preserve"> Проекта включены критерии и требования, указанные в Операционном руководстве по Проекту; (b) обеспечением соответствия с протоколом реализации и системой мониторинга, указанными в Операционном руководстве по Проекту; и (c) обеспечением применения процедур пополнения банковских карт, установленных Операционным руководством по Проекту, для своевременного освоения грантов и социальных стипендий в рамках подпроектов. </w:t>
      </w:r>
    </w:p>
    <w:bookmarkEnd w:id="23"/>
    <w:bookmarkStart w:name="z42" w:id="24"/>
    <w:p>
      <w:pPr>
        <w:spacing w:after="0"/>
        <w:ind w:left="0"/>
        <w:jc w:val="both"/>
      </w:pPr>
      <w:r>
        <w:rPr>
          <w:rFonts w:ascii="Times New Roman"/>
          <w:b w:val="false"/>
          <w:i w:val="false"/>
          <w:color w:val="000000"/>
          <w:sz w:val="28"/>
        </w:rPr>
        <w:t>
</w:t>
      </w:r>
      <w:r>
        <w:rPr>
          <w:rFonts w:ascii="Times New Roman"/>
          <w:b/>
          <w:i w:val="false"/>
          <w:color w:val="000000"/>
          <w:sz w:val="28"/>
        </w:rPr>
        <w:t>      B. Операционное руководство по Проекту</w:t>
      </w:r>
      <w:r>
        <w:br/>
      </w:r>
      <w:r>
        <w:rPr>
          <w:rFonts w:ascii="Times New Roman"/>
          <w:b w:val="false"/>
          <w:i w:val="false"/>
          <w:color w:val="000000"/>
          <w:sz w:val="28"/>
        </w:rPr>
        <w:t>
</w:t>
      </w:r>
      <w:r>
        <w:rPr>
          <w:rFonts w:ascii="Times New Roman"/>
          <w:b w:val="false"/>
          <w:i w:val="false"/>
          <w:color w:val="000000"/>
          <w:sz w:val="28"/>
        </w:rPr>
        <w:t>
      1. Получатель обязуется обеспечить исполнение Проекта через Министерство образования и науки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xml:space="preserve">
      (a) механизмы реализации, процедуры по финансовому управлению, закупкам и бухгалтерскому учету в рамках Проекта; </w:t>
      </w:r>
      <w:r>
        <w:br/>
      </w:r>
      <w:r>
        <w:rPr>
          <w:rFonts w:ascii="Times New Roman"/>
          <w:b w:val="false"/>
          <w:i w:val="false"/>
          <w:color w:val="000000"/>
          <w:sz w:val="28"/>
        </w:rPr>
        <w:t xml:space="preserve">
      (b) техническое задание для Координационного агентства; </w:t>
      </w:r>
      <w:r>
        <w:br/>
      </w:r>
      <w:r>
        <w:rPr>
          <w:rFonts w:ascii="Times New Roman"/>
          <w:b w:val="false"/>
          <w:i w:val="false"/>
          <w:color w:val="000000"/>
          <w:sz w:val="28"/>
        </w:rPr>
        <w:t xml:space="preserve">
      (c) критерии и процедурные требования по выбору, оценке, реализации и контролю подпроектов по обучению навыкам общественно полезной деятельности и по выбору Бенефициаров; </w:t>
      </w:r>
      <w:r>
        <w:br/>
      </w:r>
      <w:r>
        <w:rPr>
          <w:rFonts w:ascii="Times New Roman"/>
          <w:b w:val="false"/>
          <w:i w:val="false"/>
          <w:color w:val="000000"/>
          <w:sz w:val="28"/>
        </w:rPr>
        <w:t xml:space="preserve">
      (d) критерии интеграции элементов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в подпроекты по обучению навыкам общественно полезной деятельности на благо сообщества; </w:t>
      </w:r>
      <w:r>
        <w:br/>
      </w:r>
      <w:r>
        <w:rPr>
          <w:rFonts w:ascii="Times New Roman"/>
          <w:b w:val="false"/>
          <w:i w:val="false"/>
          <w:color w:val="000000"/>
          <w:sz w:val="28"/>
        </w:rPr>
        <w:t xml:space="preserve">
      (e) протокол реализации и систему мониторинга в рамках подпроектов по обучению навыкам общественно полезной деятельности на благо сообщества; </w:t>
      </w:r>
      <w:r>
        <w:br/>
      </w:r>
      <w:r>
        <w:rPr>
          <w:rFonts w:ascii="Times New Roman"/>
          <w:b w:val="false"/>
          <w:i w:val="false"/>
          <w:color w:val="000000"/>
          <w:sz w:val="28"/>
        </w:rPr>
        <w:t xml:space="preserve">
      (f) процедуры пополнения банковских карт для своевременного освоения грантов и социальных стипендий в рамках подпроектов; </w:t>
      </w:r>
      <w:r>
        <w:br/>
      </w:r>
      <w:r>
        <w:rPr>
          <w:rFonts w:ascii="Times New Roman"/>
          <w:b w:val="false"/>
          <w:i w:val="false"/>
          <w:color w:val="000000"/>
          <w:sz w:val="28"/>
        </w:rPr>
        <w:t xml:space="preserve">
      (g) критерии в части обучения молодых людей по вопросам развития жизненно важных навыков и управления проектами; и </w:t>
      </w:r>
      <w:r>
        <w:br/>
      </w:r>
      <w:r>
        <w:rPr>
          <w:rFonts w:ascii="Times New Roman"/>
          <w:b w:val="false"/>
          <w:i w:val="false"/>
          <w:color w:val="000000"/>
          <w:sz w:val="28"/>
        </w:rPr>
        <w:t>
      (Һ) критерии в части информационно-разъяснительной кампании и механизма обратной связи и разрешения проблем.</w:t>
      </w:r>
      <w:r>
        <w:br/>
      </w:r>
      <w:r>
        <w:rPr>
          <w:rFonts w:ascii="Times New Roman"/>
          <w:b w:val="false"/>
          <w:i w:val="false"/>
          <w:color w:val="000000"/>
          <w:sz w:val="28"/>
        </w:rPr>
        <w:t>
</w:t>
      </w:r>
      <w:r>
        <w:rPr>
          <w:rFonts w:ascii="Times New Roman"/>
          <w:b w:val="false"/>
          <w:i w:val="false"/>
          <w:color w:val="000000"/>
          <w:sz w:val="28"/>
        </w:rPr>
        <w:t xml:space="preserve">
      2.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 За исключением случаев, когда это согласовано со Всемирным банком, Получатель не должен поручать (переуступать), изменять, отменять или отказываться от исполнения Операционного руководства по Проекту или каких-либо его частей. </w:t>
      </w:r>
    </w:p>
    <w:bookmarkEnd w:id="24"/>
    <w:bookmarkStart w:name="z45" w:id="25"/>
    <w:p>
      <w:pPr>
        <w:spacing w:after="0"/>
        <w:ind w:left="0"/>
        <w:jc w:val="both"/>
      </w:pPr>
      <w:r>
        <w:rPr>
          <w:rFonts w:ascii="Times New Roman"/>
          <w:b w:val="false"/>
          <w:i w:val="false"/>
          <w:color w:val="000000"/>
          <w:sz w:val="28"/>
        </w:rPr>
        <w:t>
</w:t>
      </w:r>
      <w:r>
        <w:rPr>
          <w:rFonts w:ascii="Times New Roman"/>
          <w:b/>
          <w:i w:val="false"/>
          <w:color w:val="000000"/>
          <w:sz w:val="28"/>
        </w:rPr>
        <w:t>      C. Противодействие коррупции</w:t>
      </w:r>
      <w:r>
        <w:br/>
      </w: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(далее - Руководство по противодействию коррупции).</w:t>
      </w:r>
    </w:p>
    <w:bookmarkEnd w:id="25"/>
    <w:bookmarkStart w:name="z46" w:id="26"/>
    <w:p>
      <w:pPr>
        <w:spacing w:after="0"/>
        <w:ind w:left="0"/>
        <w:jc w:val="both"/>
      </w:pPr>
      <w:r>
        <w:rPr>
          <w:rFonts w:ascii="Times New Roman"/>
          <w:b w:val="false"/>
          <w:i w:val="false"/>
          <w:color w:val="000000"/>
          <w:sz w:val="28"/>
        </w:rPr>
        <w:t>
</w:t>
      </w:r>
      <w:r>
        <w:rPr>
          <w:rFonts w:ascii="Times New Roman"/>
          <w:b/>
          <w:i w:val="false"/>
          <w:color w:val="000000"/>
          <w:sz w:val="28"/>
        </w:rPr>
        <w:t>      D. Подпроекты по обучению навыкам общественно полезной деятельности на благо сообщества</w:t>
      </w:r>
      <w:r>
        <w:br/>
      </w:r>
      <w:r>
        <w:rPr>
          <w:rFonts w:ascii="Times New Roman"/>
          <w:b w:val="false"/>
          <w:i w:val="false"/>
          <w:color w:val="000000"/>
          <w:sz w:val="28"/>
        </w:rPr>
        <w:t>
</w:t>
      </w:r>
      <w:r>
        <w:rPr>
          <w:rFonts w:ascii="Times New Roman"/>
          <w:b w:val="false"/>
          <w:i w:val="false"/>
          <w:color w:val="000000"/>
          <w:sz w:val="28"/>
        </w:rPr>
        <w:t>
      1. Для исполнения </w:t>
      </w:r>
      <w:r>
        <w:rPr>
          <w:rFonts w:ascii="Times New Roman"/>
          <w:b w:val="false"/>
          <w:i w:val="false"/>
          <w:color w:val="000000"/>
          <w:sz w:val="28"/>
        </w:rPr>
        <w:t>Части 1</w:t>
      </w:r>
      <w:r>
        <w:rPr>
          <w:rFonts w:ascii="Times New Roman"/>
          <w:b w:val="false"/>
          <w:i w:val="false"/>
          <w:color w:val="000000"/>
          <w:sz w:val="28"/>
        </w:rPr>
        <w:t xml:space="preserve"> (а) Проекта Получатель через Министерство образования и науки обеспечивает соблюдение Координационным агентством принципов модели развития, основанной на инициативах сообщества, при работе с Грантами в рамках каждого подпроекта организации, оказывающие услуги, и молодежные группы отбираются на конкурсной основе по заявкам, предоставленным Координационному агентству согласно процедурам, установленным Операционным руководством по Проекту.</w:t>
      </w:r>
      <w:r>
        <w:br/>
      </w:r>
      <w:r>
        <w:rPr>
          <w:rFonts w:ascii="Times New Roman"/>
          <w:b w:val="false"/>
          <w:i w:val="false"/>
          <w:color w:val="000000"/>
          <w:sz w:val="28"/>
        </w:rPr>
        <w:t>
</w:t>
      </w:r>
      <w:r>
        <w:rPr>
          <w:rFonts w:ascii="Times New Roman"/>
          <w:b w:val="false"/>
          <w:i w:val="false"/>
          <w:color w:val="000000"/>
          <w:sz w:val="28"/>
        </w:rPr>
        <w:t xml:space="preserve">
      2. Министерство образования и науки обеспечивает работу Координационного агентства по реализации каждого Соглашения о гранте в рамках подпроекта, заключенного с соответствующим Бенефициаром, получающим грант в рамках подпроекта, в соответствии с условиями, согласованными со Всемирным банком, включая следующее: </w:t>
      </w:r>
      <w:r>
        <w:br/>
      </w:r>
      <w:r>
        <w:rPr>
          <w:rFonts w:ascii="Times New Roman"/>
          <w:b w:val="false"/>
          <w:i w:val="false"/>
          <w:color w:val="000000"/>
          <w:sz w:val="28"/>
        </w:rPr>
        <w:t xml:space="preserve">
      (a) Гранты в рамках подпроектов будут выражены в тенге; </w:t>
      </w:r>
      <w:r>
        <w:br/>
      </w:r>
      <w:r>
        <w:rPr>
          <w:rFonts w:ascii="Times New Roman"/>
          <w:b w:val="false"/>
          <w:i w:val="false"/>
          <w:color w:val="000000"/>
          <w:sz w:val="28"/>
        </w:rPr>
        <w:t xml:space="preserve">
      (b) Министерство образования и науки обязуется получить права для надлежащей защиты своих интересов и интересов Всемирного банка, включая следующее: </w:t>
      </w:r>
      <w:r>
        <w:br/>
      </w:r>
      <w:r>
        <w:rPr>
          <w:rFonts w:ascii="Times New Roman"/>
          <w:b w:val="false"/>
          <w:i w:val="false"/>
          <w:color w:val="000000"/>
          <w:sz w:val="28"/>
        </w:rPr>
        <w:t xml:space="preserve">
      (i) право приостанавливать или прекращать права Бенефициара на использование средств Гранта в рамках подпроекта или получать возврат всей полученной суммы или какой-либо ее части в случае неисполнения Бенефициаром, получающим Грант в рамках подпроекта, каких-либо своих обязанностей, предусмотренных в Соглашении о гранте в рамках подпроекта; </w:t>
      </w:r>
      <w:r>
        <w:br/>
      </w:r>
      <w:r>
        <w:rPr>
          <w:rFonts w:ascii="Times New Roman"/>
          <w:b w:val="false"/>
          <w:i w:val="false"/>
          <w:color w:val="000000"/>
          <w:sz w:val="28"/>
        </w:rPr>
        <w:t>
      (ii) право требовать от каждого Бенефициара, получающего Грант в рамках подпроекта:</w:t>
      </w:r>
      <w:r>
        <w:br/>
      </w:r>
      <w:r>
        <w:rPr>
          <w:rFonts w:ascii="Times New Roman"/>
          <w:b w:val="false"/>
          <w:i w:val="false"/>
          <w:color w:val="000000"/>
          <w:sz w:val="28"/>
        </w:rPr>
        <w:t xml:space="preserve">
      (A) надлежащей и эффективной реализации соответствующего подпроекта по обучению навыкам общественно полезной деятельности на благо сообщества в соответствии с обоснованными техническими, экономическими, финансовыми, управленческими, экологическими и социальными стандартами и подходами, удовлетворяющими требованиям Всемирного банка, в том числе в соответствии с положениями Руководства по противодействию коррупции, применяемого к иным получателям средств Гранта, не являющихся основным Получателем; </w:t>
      </w:r>
      <w:r>
        <w:br/>
      </w:r>
      <w:r>
        <w:rPr>
          <w:rFonts w:ascii="Times New Roman"/>
          <w:b w:val="false"/>
          <w:i w:val="false"/>
          <w:color w:val="000000"/>
          <w:sz w:val="28"/>
        </w:rPr>
        <w:t xml:space="preserve">
      (B) предоставления необходимых ресурсов в кратчайшие сроки для реализации соответствующего подпроекта по обучению навыкам общественно полезной деятельности на благо сообщества; </w:t>
      </w:r>
      <w:r>
        <w:br/>
      </w:r>
      <w:r>
        <w:rPr>
          <w:rFonts w:ascii="Times New Roman"/>
          <w:b w:val="false"/>
          <w:i w:val="false"/>
          <w:color w:val="000000"/>
          <w:sz w:val="28"/>
        </w:rPr>
        <w:t xml:space="preserve">
      (C) осуществления закупок товаров и услуг, финансируемых за счет средств Гранта в рамках подпроекта, в соответствии с положениями настоящего Соглашения; </w:t>
      </w:r>
      <w:r>
        <w:br/>
      </w:r>
      <w:r>
        <w:rPr>
          <w:rFonts w:ascii="Times New Roman"/>
          <w:b w:val="false"/>
          <w:i w:val="false"/>
          <w:color w:val="000000"/>
          <w:sz w:val="28"/>
        </w:rPr>
        <w:t xml:space="preserve">
      (D) соблюдения политики и процедур, позволяющих осуществлять контроль и оценку хода выполнения работ в рамках подпроекта по обучению навыкам общественно полезной деятельности на благо сообщества и достижения его целей в соответствии с показателями, отвечающими требованиям Всемирного банка; </w:t>
      </w:r>
      <w:r>
        <w:br/>
      </w:r>
      <w:r>
        <w:rPr>
          <w:rFonts w:ascii="Times New Roman"/>
          <w:b w:val="false"/>
          <w:i w:val="false"/>
          <w:color w:val="000000"/>
          <w:sz w:val="28"/>
        </w:rPr>
        <w:t>
      (E) (1) ведения системы финансового управления и подготовки финансовой отчетности в соответствии с общепринятыми стандартами, отвечающими требованиям Всемирного банка, обеспечивая отражение операций, ресурсов и расходов, связанных с реализацией подпроекта;</w:t>
      </w:r>
      <w:r>
        <w:br/>
      </w:r>
      <w:r>
        <w:rPr>
          <w:rFonts w:ascii="Times New Roman"/>
          <w:b w:val="false"/>
          <w:i w:val="false"/>
          <w:color w:val="000000"/>
          <w:sz w:val="28"/>
        </w:rPr>
        <w:t xml:space="preserve">
      (2) организации аудиторской проверки данной финансовой отчетности со стороны независимых аудиторов, удовлетворяющих требованиям Всемирного банка, по просьбе Всемирного банка, Министерства образования и науки или Группы по управлению Проектом в соответствии с общепринятыми стандартами аудита, отвечающими требованиям Всемирного банка, а также своевременного предоставления проверенной финансовой отчетности через аудит отчетности Получателю и Всемирному банку; </w:t>
      </w:r>
      <w:r>
        <w:br/>
      </w:r>
      <w:r>
        <w:rPr>
          <w:rFonts w:ascii="Times New Roman"/>
          <w:b w:val="false"/>
          <w:i w:val="false"/>
          <w:color w:val="000000"/>
          <w:sz w:val="28"/>
        </w:rPr>
        <w:t xml:space="preserve">
      (F) обеспечения условий для проведения проверки подпроекта по обучению навыкам общественно полезной деятельности на благо сообщества, работ по нему и любой соответствующей документации со стороны Получателя и Всемирного банка; </w:t>
      </w:r>
      <w:r>
        <w:br/>
      </w:r>
      <w:r>
        <w:rPr>
          <w:rFonts w:ascii="Times New Roman"/>
          <w:b w:val="false"/>
          <w:i w:val="false"/>
          <w:color w:val="000000"/>
          <w:sz w:val="28"/>
        </w:rPr>
        <w:t xml:space="preserve">
      (G) подготовки и предоставления Получателю и Всемирному банку всей информации, которую Получатель или Всемирный банк могут обоснованно потребовать в связи с вышесказанным. </w:t>
      </w:r>
      <w:r>
        <w:br/>
      </w:r>
      <w:r>
        <w:rPr>
          <w:rFonts w:ascii="Times New Roman"/>
          <w:b w:val="false"/>
          <w:i w:val="false"/>
          <w:color w:val="000000"/>
          <w:sz w:val="28"/>
        </w:rPr>
        <w:t>
</w:t>
      </w:r>
      <w:r>
        <w:rPr>
          <w:rFonts w:ascii="Times New Roman"/>
          <w:b w:val="false"/>
          <w:i w:val="false"/>
          <w:color w:val="000000"/>
          <w:sz w:val="28"/>
        </w:rPr>
        <w:t>
      3. Получатель осуществляет свои права в рамках каждого Соглашения о гранте в рамках подпроекта, обеспечивая защиту интересов Получателя и Всемирного банка и достижение целей Проекта. При отсутствии иной договоренности со Всемирным банком, Получатель не может переуступить, изменить, аннулировать или отступить от какого-либо Соглашения о гранте в рамках подпроекта или любого его положения.</w:t>
      </w:r>
    </w:p>
    <w:bookmarkEnd w:id="26"/>
    <w:bookmarkStart w:name="z50" w:id="27"/>
    <w:p>
      <w:pPr>
        <w:spacing w:after="0"/>
        <w:ind w:left="0"/>
        <w:jc w:val="both"/>
      </w:pPr>
      <w:r>
        <w:rPr>
          <w:rFonts w:ascii="Times New Roman"/>
          <w:b w:val="false"/>
          <w:i w:val="false"/>
          <w:color w:val="000000"/>
          <w:sz w:val="28"/>
        </w:rPr>
        <w:t>
</w:t>
      </w:r>
      <w:r>
        <w:rPr>
          <w:rFonts w:ascii="Times New Roman"/>
          <w:b/>
          <w:i w:val="false"/>
          <w:color w:val="000000"/>
          <w:sz w:val="28"/>
        </w:rPr>
        <w:t>      Е. Социальная Стипендия</w:t>
      </w:r>
      <w:r>
        <w:br/>
      </w:r>
      <w:r>
        <w:rPr>
          <w:rFonts w:ascii="Times New Roman"/>
          <w:b w:val="false"/>
          <w:i w:val="false"/>
          <w:color w:val="000000"/>
          <w:sz w:val="28"/>
        </w:rPr>
        <w:t>
      Получатель через Министерство образования и науки обязуется обеспечить предоставление Координационным агентством стипендий, покрывающих прожиточный минимум, молодым участникам проекта, участвующим в подпроекте по обучению навыкам общественно полезной деятельности на благо сообщества, либо через организацию, оказывающую услугу, либо в качестве участника группы, в соответствии с суммой, периодичностью, критериями и процедурами пополнения банковских карт, предусмотренными в Операционном руководстве по Проекту.</w:t>
      </w:r>
    </w:p>
    <w:bookmarkEnd w:id="27"/>
    <w:bookmarkStart w:name="z51" w:id="28"/>
    <w:p>
      <w:pPr>
        <w:spacing w:after="0"/>
        <w:ind w:left="0"/>
        <w:jc w:val="both"/>
      </w:pPr>
      <w:r>
        <w:rPr>
          <w:rFonts w:ascii="Times New Roman"/>
          <w:b w:val="false"/>
          <w:i w:val="false"/>
          <w:color w:val="000000"/>
          <w:sz w:val="28"/>
        </w:rPr>
        <w:t>
</w:t>
      </w:r>
      <w:r>
        <w:rPr>
          <w:rFonts w:ascii="Times New Roman"/>
          <w:b/>
          <w:i w:val="false"/>
          <w:color w:val="000000"/>
          <w:sz w:val="28"/>
        </w:rPr>
        <w:t>      Раздел II. Мониторинг, отчетность и оценка деятельности по Проекту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Отчет о ходе реализации Проекта; Отчет о завершении реализации Проекта</w:t>
      </w:r>
      <w:r>
        <w:br/>
      </w:r>
      <w:r>
        <w:rPr>
          <w:rFonts w:ascii="Times New Roman"/>
          <w:b w:val="false"/>
          <w:i w:val="false"/>
          <w:color w:val="000000"/>
          <w:sz w:val="28"/>
        </w:rPr>
        <w:t>
</w:t>
      </w:r>
      <w:r>
        <w:rPr>
          <w:rFonts w:ascii="Times New Roman"/>
          <w:b w:val="false"/>
          <w:i w:val="false"/>
          <w:color w:val="000000"/>
          <w:sz w:val="28"/>
        </w:rPr>
        <w:t>
      1. Получатель осуществляет мониторинг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квартал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w:t>
      </w:r>
      <w:r>
        <w:rPr>
          <w:rFonts w:ascii="Times New Roman"/>
          <w:b w:val="false"/>
          <w:i w:val="false"/>
          <w:color w:val="000000"/>
          <w:sz w:val="28"/>
        </w:rPr>
        <w:t xml:space="preserve">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два месяца после закрытия Проекта. </w:t>
      </w:r>
    </w:p>
    <w:bookmarkEnd w:id="28"/>
    <w:bookmarkStart w:name="z55" w:id="29"/>
    <w:p>
      <w:pPr>
        <w:spacing w:after="0"/>
        <w:ind w:left="0"/>
        <w:jc w:val="both"/>
      </w:pPr>
      <w:r>
        <w:rPr>
          <w:rFonts w:ascii="Times New Roman"/>
          <w:b w:val="false"/>
          <w:i w:val="false"/>
          <w:color w:val="000000"/>
          <w:sz w:val="28"/>
        </w:rPr>
        <w:t>
</w:t>
      </w:r>
      <w:r>
        <w:rPr>
          <w:rFonts w:ascii="Times New Roman"/>
          <w:b/>
          <w:i w:val="false"/>
          <w:color w:val="000000"/>
          <w:sz w:val="28"/>
        </w:rPr>
        <w:t>      В. Финансовое управление; Финансовые отчеты; Аудиторские проверки</w:t>
      </w:r>
      <w:r>
        <w:br/>
      </w:r>
      <w:r>
        <w:rPr>
          <w:rFonts w:ascii="Times New Roman"/>
          <w:b w:val="false"/>
          <w:i w:val="false"/>
          <w:color w:val="000000"/>
          <w:sz w:val="28"/>
        </w:rPr>
        <w:t>
</w:t>
      </w:r>
      <w:r>
        <w:rPr>
          <w:rFonts w:ascii="Times New Roman"/>
          <w:b w:val="false"/>
          <w:i w:val="false"/>
          <w:color w:val="000000"/>
          <w:sz w:val="28"/>
        </w:rPr>
        <w:t>
      1. Получатель обеспечивает создание системы финансового управления по Проекту, удовлетворяющей требованиям Всемирного банка, в соответствии с положениями Раздела 2.07 Стандартных условий.</w:t>
      </w:r>
      <w:r>
        <w:br/>
      </w:r>
      <w:r>
        <w:rPr>
          <w:rFonts w:ascii="Times New Roman"/>
          <w:b w:val="false"/>
          <w:i w:val="false"/>
          <w:color w:val="000000"/>
          <w:sz w:val="28"/>
        </w:rPr>
        <w:t>
</w:t>
      </w:r>
      <w:r>
        <w:rPr>
          <w:rFonts w:ascii="Times New Roman"/>
          <w:b w:val="false"/>
          <w:i w:val="false"/>
          <w:color w:val="000000"/>
          <w:sz w:val="28"/>
        </w:rPr>
        <w:t xml:space="preserve">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 </w:t>
      </w:r>
      <w:r>
        <w:br/>
      </w:r>
      <w:r>
        <w:rPr>
          <w:rFonts w:ascii="Times New Roman"/>
          <w:b w:val="false"/>
          <w:i w:val="false"/>
          <w:color w:val="000000"/>
          <w:sz w:val="28"/>
        </w:rPr>
        <w:t>
</w:t>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периода аудита.</w:t>
      </w:r>
    </w:p>
    <w:bookmarkEnd w:id="29"/>
    <w:bookmarkStart w:name="z59" w:id="30"/>
    <w:p>
      <w:pPr>
        <w:spacing w:after="0"/>
        <w:ind w:left="0"/>
        <w:jc w:val="both"/>
      </w:pPr>
      <w:r>
        <w:rPr>
          <w:rFonts w:ascii="Times New Roman"/>
          <w:b w:val="false"/>
          <w:i w:val="false"/>
          <w:color w:val="000000"/>
          <w:sz w:val="28"/>
        </w:rPr>
        <w:t>
</w:t>
      </w:r>
      <w:r>
        <w:rPr>
          <w:rFonts w:ascii="Times New Roman"/>
          <w:b/>
          <w:i w:val="false"/>
          <w:color w:val="000000"/>
          <w:sz w:val="28"/>
        </w:rPr>
        <w:t>      Раздел III. Осуществление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Общие положения</w:t>
      </w:r>
      <w:r>
        <w:br/>
      </w:r>
      <w:r>
        <w:rPr>
          <w:rFonts w:ascii="Times New Roman"/>
          <w:b w:val="false"/>
          <w:i w:val="false"/>
          <w:color w:val="000000"/>
          <w:sz w:val="28"/>
        </w:rPr>
        <w:t>
</w:t>
      </w:r>
      <w:r>
        <w:rPr>
          <w:rFonts w:ascii="Times New Roman"/>
          <w:b w:val="false"/>
          <w:i w:val="false"/>
          <w:color w:val="000000"/>
          <w:sz w:val="28"/>
        </w:rPr>
        <w:t>
      1. Руководящие принципы осуществления закупок и консалтинговых услуг. Закупки всех товаров, неконсультационных и консалтинговых услуг, необходимых для реализации Проекта и финансируемых из средств Гранта, осуществляются в соответствии с требованиями, изложенными или упоминаемыми:</w:t>
      </w:r>
      <w:r>
        <w:br/>
      </w:r>
      <w:r>
        <w:rPr>
          <w:rFonts w:ascii="Times New Roman"/>
          <w:b w:val="false"/>
          <w:i w:val="false"/>
          <w:color w:val="000000"/>
          <w:sz w:val="28"/>
        </w:rPr>
        <w:t xml:space="preserve">
      (a) в Разделе I «Руководства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и пересмотренного в июле 2014 года в отношении товаров, работ и неконсультационных услуг, и в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и пересмотренного в июле 2014 года (далее - Руководство по отбору и найму консультантов) в отношении услуг консультантов, а также </w:t>
      </w:r>
      <w:r>
        <w:br/>
      </w:r>
      <w:r>
        <w:rPr>
          <w:rFonts w:ascii="Times New Roman"/>
          <w:b w:val="false"/>
          <w:i w:val="false"/>
          <w:color w:val="000000"/>
          <w:sz w:val="28"/>
        </w:rPr>
        <w:t>
      (b) в положениях настоящего </w:t>
      </w:r>
      <w:r>
        <w:rPr>
          <w:rFonts w:ascii="Times New Roman"/>
          <w:b w:val="false"/>
          <w:i w:val="false"/>
          <w:color w:val="000000"/>
          <w:sz w:val="28"/>
        </w:rPr>
        <w:t>Раздела III</w:t>
      </w:r>
      <w:r>
        <w:rPr>
          <w:rFonts w:ascii="Times New Roman"/>
          <w:b w:val="false"/>
          <w:i w:val="false"/>
          <w:color w:val="000000"/>
          <w:sz w:val="28"/>
        </w:rPr>
        <w:t xml:space="preserve">, также детализированных в Плане закупок. </w:t>
      </w:r>
      <w:r>
        <w:br/>
      </w:r>
      <w:r>
        <w:rPr>
          <w:rFonts w:ascii="Times New Roman"/>
          <w:b w:val="false"/>
          <w:i w:val="false"/>
          <w:color w:val="000000"/>
          <w:sz w:val="28"/>
        </w:rPr>
        <w:t>
</w:t>
      </w:r>
      <w:r>
        <w:rPr>
          <w:rFonts w:ascii="Times New Roman"/>
          <w:b w:val="false"/>
          <w:i w:val="false"/>
          <w:color w:val="000000"/>
          <w:sz w:val="28"/>
        </w:rPr>
        <w:t xml:space="preserve">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рассматриваемого случая. </w:t>
      </w:r>
    </w:p>
    <w:bookmarkEnd w:id="30"/>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      B. Определенные методы закупок товаров</w:t>
      </w:r>
      <w:r>
        <w:br/>
      </w:r>
      <w:r>
        <w:rPr>
          <w:rFonts w:ascii="Times New Roman"/>
          <w:b w:val="false"/>
          <w:i w:val="false"/>
          <w:color w:val="000000"/>
          <w:sz w:val="28"/>
        </w:rPr>
        <w:t>
</w:t>
      </w:r>
      <w:r>
        <w:rPr>
          <w:rFonts w:ascii="Times New Roman"/>
          <w:b w:val="false"/>
          <w:i w:val="false"/>
          <w:color w:val="000000"/>
          <w:sz w:val="28"/>
        </w:rPr>
        <w:t>
      1. Международные конкурсные торги.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закупки товаров и неконсультационных услуг осуществляются на основании контрактов, присвоенных в результате проведения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2. Прочие методы закупки товаров. Кроме международных конкурсных торгов для закупки товаров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w:t>
      </w:r>
      <w:r>
        <w:rPr>
          <w:rFonts w:ascii="Times New Roman"/>
          <w:b w:val="false"/>
          <w:i w:val="false"/>
          <w:color w:val="000000"/>
          <w:sz w:val="28"/>
        </w:rPr>
        <w:t>дополнении</w:t>
      </w:r>
      <w:r>
        <w:rPr>
          <w:rFonts w:ascii="Times New Roman"/>
          <w:b w:val="false"/>
          <w:i w:val="false"/>
          <w:color w:val="000000"/>
          <w:sz w:val="28"/>
        </w:rPr>
        <w:t xml:space="preserve"> к приложению 2 настоящего Соглашения, (b) покупки на открытом рынке и (с) заключение прямых контрактов. </w:t>
      </w:r>
      <w:r>
        <w:br/>
      </w:r>
      <w:r>
        <w:rPr>
          <w:rFonts w:ascii="Times New Roman"/>
          <w:b w:val="false"/>
          <w:i w:val="false"/>
          <w:color w:val="000000"/>
          <w:sz w:val="28"/>
        </w:rPr>
        <w:t>
</w:t>
      </w:r>
      <w:r>
        <w:rPr>
          <w:rFonts w:ascii="Times New Roman"/>
          <w:b w:val="false"/>
          <w:i w:val="false"/>
          <w:color w:val="000000"/>
          <w:sz w:val="28"/>
        </w:rPr>
        <w:t xml:space="preserve">
      3. Товары и услуги, необходимые для реализации подпроектов по обучению навыкам общественно полезной деятельности на благо сообщества, должны приобретаться в соответствии с процедурами, указанными в Руководстве по закупкам в рамках местного сообщества. </w:t>
      </w:r>
    </w:p>
    <w:bookmarkEnd w:id="31"/>
    <w:bookmarkStart w:name="z67" w:id="32"/>
    <w:p>
      <w:pPr>
        <w:spacing w:after="0"/>
        <w:ind w:left="0"/>
        <w:jc w:val="both"/>
      </w:pPr>
      <w:r>
        <w:rPr>
          <w:rFonts w:ascii="Times New Roman"/>
          <w:b w:val="false"/>
          <w:i w:val="false"/>
          <w:color w:val="000000"/>
          <w:sz w:val="28"/>
        </w:rPr>
        <w:t>
</w:t>
      </w:r>
      <w:r>
        <w:rPr>
          <w:rFonts w:ascii="Times New Roman"/>
          <w:b/>
          <w:i w:val="false"/>
          <w:color w:val="000000"/>
          <w:sz w:val="28"/>
        </w:rPr>
        <w:t>      C. Определенные методы закупки консалтинговых услуг</w:t>
      </w:r>
      <w:r>
        <w:br/>
      </w:r>
      <w:r>
        <w:rPr>
          <w:rFonts w:ascii="Times New Roman"/>
          <w:b w:val="false"/>
          <w:i w:val="false"/>
          <w:color w:val="000000"/>
          <w:sz w:val="28"/>
        </w:rPr>
        <w:t>
</w:t>
      </w:r>
      <w:r>
        <w:rPr>
          <w:rFonts w:ascii="Times New Roman"/>
          <w:b w:val="false"/>
          <w:i w:val="false"/>
          <w:color w:val="000000"/>
          <w:sz w:val="28"/>
        </w:rPr>
        <w:t>
      1. Отбор, основанный на соотношении цены и качества.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то закупка консалтинговых услуг осуществляется в рамках контрактов, заключенных на основании отбора по качеству и стоимости. </w:t>
      </w:r>
      <w:r>
        <w:br/>
      </w:r>
      <w:r>
        <w:rPr>
          <w:rFonts w:ascii="Times New Roman"/>
          <w:b w:val="false"/>
          <w:i w:val="false"/>
          <w:color w:val="000000"/>
          <w:sz w:val="28"/>
        </w:rPr>
        <w:t>
</w:t>
      </w:r>
      <w:r>
        <w:rPr>
          <w:rFonts w:ascii="Times New Roman"/>
          <w:b w:val="false"/>
          <w:i w:val="false"/>
          <w:color w:val="000000"/>
          <w:sz w:val="28"/>
        </w:rPr>
        <w:t>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(а) отбор в условиях фиксированного бюджета, (b) отбор по наименьшей стоимости, (с) отбор, основанный на квалификации консультанта, (d) отбор из единого источника, а также (е) отбор индивидуальных консультантов.</w:t>
      </w:r>
    </w:p>
    <w:bookmarkEnd w:id="32"/>
    <w:bookmarkStart w:name="z70" w:id="33"/>
    <w:p>
      <w:pPr>
        <w:spacing w:after="0"/>
        <w:ind w:left="0"/>
        <w:jc w:val="both"/>
      </w:pPr>
      <w:r>
        <w:rPr>
          <w:rFonts w:ascii="Times New Roman"/>
          <w:b w:val="false"/>
          <w:i w:val="false"/>
          <w:color w:val="000000"/>
          <w:sz w:val="28"/>
        </w:rPr>
        <w:t>
</w:t>
      </w:r>
      <w:r>
        <w:rPr>
          <w:rFonts w:ascii="Times New Roman"/>
          <w:b/>
          <w:i w:val="false"/>
          <w:color w:val="000000"/>
          <w:sz w:val="28"/>
        </w:rPr>
        <w:t>      D. Обзор Всемирным банком решений по закупкам</w:t>
      </w:r>
      <w:r>
        <w:br/>
      </w: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bookmarkEnd w:id="33"/>
    <w:bookmarkStart w:name="z71" w:id="34"/>
    <w:p>
      <w:pPr>
        <w:spacing w:after="0"/>
        <w:ind w:left="0"/>
        <w:jc w:val="both"/>
      </w:pPr>
      <w:r>
        <w:rPr>
          <w:rFonts w:ascii="Times New Roman"/>
          <w:b w:val="false"/>
          <w:i w:val="false"/>
          <w:color w:val="000000"/>
          <w:sz w:val="28"/>
        </w:rPr>
        <w:t>
</w:t>
      </w:r>
      <w:r>
        <w:rPr>
          <w:rFonts w:ascii="Times New Roman"/>
          <w:b/>
          <w:i w:val="false"/>
          <w:color w:val="000000"/>
          <w:sz w:val="28"/>
        </w:rPr>
        <w:t>      Раздел IV. Снятие средств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Общие положения</w:t>
      </w:r>
      <w:r>
        <w:br/>
      </w:r>
      <w:r>
        <w:rPr>
          <w:rFonts w:ascii="Times New Roman"/>
          <w:b w:val="false"/>
          <w:i w:val="false"/>
          <w:color w:val="000000"/>
          <w:sz w:val="28"/>
        </w:rPr>
        <w:t>
</w:t>
      </w:r>
      <w:r>
        <w:rPr>
          <w:rFonts w:ascii="Times New Roman"/>
          <w:b w:val="false"/>
          <w:i w:val="false"/>
          <w:color w:val="000000"/>
          <w:sz w:val="28"/>
        </w:rPr>
        <w:t xml:space="preserve">
      1. Получатель может снимать средства Гранта в соответствии с положениями: (а) Статьи III Стандартных условий; (b) настоящего раздела, а также (с)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изданное в мае 2006 года, с учетом периодических изменений, вносимых Всемирным банком, и по мере их соответствия данному Соглашению во исполнение вышеуказанных инструкций), для финансирования правомочных расходов, которые представлены ниже в таблице пункта 2. </w:t>
      </w:r>
      <w:r>
        <w:br/>
      </w:r>
      <w:r>
        <w:rPr>
          <w:rFonts w:ascii="Times New Roman"/>
          <w:b w:val="false"/>
          <w:i w:val="false"/>
          <w:color w:val="000000"/>
          <w:sz w:val="28"/>
        </w:rPr>
        <w:t>
</w:t>
      </w:r>
      <w:r>
        <w:rPr>
          <w:rFonts w:ascii="Times New Roman"/>
          <w:b w:val="false"/>
          <w:i w:val="false"/>
          <w:color w:val="000000"/>
          <w:sz w:val="28"/>
        </w:rPr>
        <w:t xml:space="preserve">
      2. В ниже представленной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процентная доля расходов, финансируемых в рамках правомочных расходов в каждой Категории: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3451"/>
        <w:gridCol w:w="4940"/>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выделенная из</w:t>
            </w:r>
            <w:r>
              <w:br/>
            </w:r>
            <w:r>
              <w:rPr>
                <w:rFonts w:ascii="Times New Roman"/>
                <w:b w:val="false"/>
                <w:i w:val="false"/>
                <w:color w:val="000000"/>
                <w:sz w:val="20"/>
              </w:rPr>
              <w:t>
</w:t>
            </w:r>
            <w:r>
              <w:rPr>
                <w:rFonts w:ascii="Times New Roman"/>
                <w:b/>
                <w:i w:val="false"/>
                <w:color w:val="000000"/>
                <w:sz w:val="20"/>
              </w:rPr>
              <w:t>Гранта</w:t>
            </w:r>
            <w:r>
              <w:br/>
            </w:r>
            <w:r>
              <w:rPr>
                <w:rFonts w:ascii="Times New Roman"/>
                <w:b w:val="false"/>
                <w:i w:val="false"/>
                <w:color w:val="000000"/>
                <w:sz w:val="20"/>
              </w:rPr>
              <w:t>
</w:t>
            </w:r>
            <w:r>
              <w:rPr>
                <w:rFonts w:ascii="Times New Roman"/>
                <w:b w:val="false"/>
                <w:i w:val="false"/>
                <w:color w:val="000000"/>
                <w:sz w:val="20"/>
                <w:u w:val="single"/>
              </w:rPr>
              <w:t>(долл. США)</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Процентное отношение</w:t>
            </w:r>
            <w:r>
              <w:br/>
            </w:r>
            <w:r>
              <w:rPr>
                <w:rFonts w:ascii="Times New Roman"/>
                <w:b w:val="false"/>
                <w:i w:val="false"/>
                <w:color w:val="000000"/>
                <w:sz w:val="20"/>
              </w:rPr>
              <w:t>
</w:t>
            </w:r>
            <w:r>
              <w:rPr>
                <w:rFonts w:ascii="Times New Roman"/>
                <w:b/>
                <w:i w:val="false"/>
                <w:color w:val="000000"/>
                <w:sz w:val="20"/>
              </w:rPr>
              <w:t>финансируемых расходов</w:t>
            </w:r>
            <w:r>
              <w:br/>
            </w:r>
            <w:r>
              <w:rPr>
                <w:rFonts w:ascii="Times New Roman"/>
                <w:b w:val="false"/>
                <w:i w:val="false"/>
                <w:color w:val="000000"/>
                <w:sz w:val="20"/>
              </w:rPr>
              <w:t>
</w:t>
            </w:r>
            <w:r>
              <w:rPr>
                <w:rFonts w:ascii="Times New Roman"/>
                <w:b w:val="false"/>
                <w:i w:val="false"/>
                <w:color w:val="000000"/>
                <w:sz w:val="20"/>
                <w:u w:val="single"/>
              </w:rPr>
              <w:t>(включая налоги)</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консалтинговые услуги, обучение, стипендии, гранты в рамках реализации подпроектов и операционные расходы в рамках Части 1 по Проекту.</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консалтинговые услуги, обучение и операционные расходы в рамках исполнения Частей 2 и 3 по Проекту.</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Термин «операционные расходы» означает обоснованные и дополнительные расходы, понесенные Получателем и/или Группой по управлению Проектом,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приемлемых командировочных и транспортных расходов, выплаты суточных и расходов на проживание, накладных расходов, понесенных организациями, оказывающими услуги в рамках подпроектов для молодых людей, а также других обоснованных расходов, непосредственно связанных с осуществлением деятельности по Проекту. Операционные расходы не включают заработную плату должностных лиц, находящихся на государственной службе Получателя.</w:t>
      </w:r>
      <w:r>
        <w:br/>
      </w:r>
      <w:r>
        <w:rPr>
          <w:rFonts w:ascii="Times New Roman"/>
          <w:b w:val="false"/>
          <w:i w:val="false"/>
          <w:color w:val="000000"/>
          <w:sz w:val="28"/>
        </w:rPr>
        <w:t>
      (b) Термин «обучение» означает расходы (не связанные с консалтинговыми услугами или обучением, финансируемым в рамках грантов подпроектов), возникшие в ходе реализации Проекта в связи с: (i) обоснованными командировочными расходами, расходами на проживание, питание и суточные, понесенные преподавателями и обучающимися в связи с проводимым обучением; (ii) стоимостью курса; (iii) арендной платой за помещения и оборудования, используемого для проведения обучения/семинара; (iv) расходами, связанными с подготовкой, получением, воспроизведением и распространением материалов обучения, не предусмотренными настоящим пунктом.</w:t>
      </w:r>
    </w:p>
    <w:bookmarkStart w:name="z75" w:id="35"/>
    <w:p>
      <w:pPr>
        <w:spacing w:after="0"/>
        <w:ind w:left="0"/>
        <w:jc w:val="both"/>
      </w:pPr>
      <w:r>
        <w:rPr>
          <w:rFonts w:ascii="Times New Roman"/>
          <w:b w:val="false"/>
          <w:i w:val="false"/>
          <w:color w:val="000000"/>
          <w:sz w:val="28"/>
        </w:rPr>
        <w:t>
</w:t>
      </w:r>
      <w:r>
        <w:rPr>
          <w:rFonts w:ascii="Times New Roman"/>
          <w:b/>
          <w:i w:val="false"/>
          <w:color w:val="000000"/>
          <w:sz w:val="28"/>
        </w:rPr>
        <w:t>      В. Условия снятия средств; Период для снятия средств</w:t>
      </w:r>
      <w:r>
        <w:br/>
      </w:r>
      <w:r>
        <w:rPr>
          <w:rFonts w:ascii="Times New Roman"/>
          <w:b w:val="false"/>
          <w:i w:val="false"/>
          <w:color w:val="000000"/>
          <w:sz w:val="28"/>
        </w:rPr>
        <w:t>
</w:t>
      </w:r>
      <w:r>
        <w:rPr>
          <w:rFonts w:ascii="Times New Roman"/>
          <w:b w:val="false"/>
          <w:i w:val="false"/>
          <w:color w:val="000000"/>
          <w:sz w:val="28"/>
        </w:rPr>
        <w:t xml:space="preserve">
      1. Вне зависимости от положений Части А настоящего раздела снятие средств Гранта невозможно: </w:t>
      </w:r>
      <w:r>
        <w:br/>
      </w:r>
      <w:r>
        <w:rPr>
          <w:rFonts w:ascii="Times New Roman"/>
          <w:b w:val="false"/>
          <w:i w:val="false"/>
          <w:color w:val="000000"/>
          <w:sz w:val="28"/>
        </w:rPr>
        <w:t xml:space="preserve">
      (a) для платежей, выполненных до момента подписания данного Соглашения; </w:t>
      </w:r>
      <w:r>
        <w:br/>
      </w:r>
      <w:r>
        <w:rPr>
          <w:rFonts w:ascii="Times New Roman"/>
          <w:b w:val="false"/>
          <w:i w:val="false"/>
          <w:color w:val="000000"/>
          <w:sz w:val="28"/>
        </w:rPr>
        <w:t>
      (b) для платежей, выполненных в рамках </w:t>
      </w:r>
      <w:r>
        <w:rPr>
          <w:rFonts w:ascii="Times New Roman"/>
          <w:b w:val="false"/>
          <w:i w:val="false"/>
          <w:color w:val="000000"/>
          <w:sz w:val="28"/>
        </w:rPr>
        <w:t>Части 1</w:t>
      </w:r>
      <w:r>
        <w:rPr>
          <w:rFonts w:ascii="Times New Roman"/>
          <w:b w:val="false"/>
          <w:i w:val="false"/>
          <w:color w:val="000000"/>
          <w:sz w:val="28"/>
        </w:rPr>
        <w:t xml:space="preserve"> Проекта до момента оформления контракта на оказание услуг Координационным агентством, удовлетворяющего требованиям Всемирного банка, между Получателем и Координационным агентством, а также до момента наступления его юридической силы и действия в полном объеме; или </w:t>
      </w:r>
      <w:r>
        <w:br/>
      </w:r>
      <w:r>
        <w:rPr>
          <w:rFonts w:ascii="Times New Roman"/>
          <w:b w:val="false"/>
          <w:i w:val="false"/>
          <w:color w:val="000000"/>
          <w:sz w:val="28"/>
        </w:rPr>
        <w:t xml:space="preserve">
      (c) до момента создания Группы по управлению Проектом при Министерстве образования и науки с разработанными техническими заданиями, ресурсами, укомплектованным штатом (включая, как минимум, Координатора проекта, специалиста по вопросам финансового управления, специалиста по закупкам и переводчика) и выделенным надлежащим офисным помещением, удовлетворяющим требованиям Всемирного банка. </w:t>
      </w:r>
      <w:r>
        <w:br/>
      </w:r>
      <w:r>
        <w:rPr>
          <w:rFonts w:ascii="Times New Roman"/>
          <w:b w:val="false"/>
          <w:i w:val="false"/>
          <w:color w:val="000000"/>
          <w:sz w:val="28"/>
        </w:rPr>
        <w:t>
</w:t>
      </w:r>
      <w:r>
        <w:rPr>
          <w:rFonts w:ascii="Times New Roman"/>
          <w:b w:val="false"/>
          <w:i w:val="false"/>
          <w:color w:val="000000"/>
          <w:sz w:val="28"/>
        </w:rPr>
        <w:t xml:space="preserve">
      2. Датой закрытия, указанной в Разделе 3.06 (с) Стандартных условий, считается 29 декабря 2017 года. </w:t>
      </w:r>
    </w:p>
    <w:bookmarkEnd w:id="35"/>
    <w:bookmarkStart w:name="z78" w:id="36"/>
    <w:p>
      <w:pPr>
        <w:spacing w:after="0"/>
        <w:ind w:left="0"/>
        <w:jc w:val="both"/>
      </w:pPr>
      <w:r>
        <w:rPr>
          <w:rFonts w:ascii="Times New Roman"/>
          <w:b w:val="false"/>
          <w:i w:val="false"/>
          <w:color w:val="000000"/>
          <w:sz w:val="28"/>
        </w:rPr>
        <w:t>
</w:t>
      </w:r>
      <w:r>
        <w:rPr>
          <w:rFonts w:ascii="Times New Roman"/>
          <w:b/>
          <w:i w:val="false"/>
          <w:color w:val="000000"/>
          <w:sz w:val="28"/>
        </w:rPr>
        <w:t>      Раздел V. Прочие обязательства</w:t>
      </w:r>
      <w:r>
        <w:br/>
      </w:r>
      <w:r>
        <w:rPr>
          <w:rFonts w:ascii="Times New Roman"/>
          <w:b w:val="false"/>
          <w:i w:val="false"/>
          <w:color w:val="000000"/>
          <w:sz w:val="28"/>
        </w:rPr>
        <w:t>
</w:t>
      </w:r>
      <w:r>
        <w:rPr>
          <w:rFonts w:ascii="Times New Roman"/>
          <w:b w:val="false"/>
          <w:i w:val="false"/>
          <w:color w:val="000000"/>
          <w:sz w:val="28"/>
        </w:rPr>
        <w:t>
      1. В течение сорока пяти дней с момента вступления настоящего Соглашения в силу в Группе по управлению Проектом должна функционировать система отчетности и бухгалтерского учета, удовлетворяющая требования Всемирного банка.</w:t>
      </w:r>
      <w:r>
        <w:br/>
      </w:r>
      <w:r>
        <w:rPr>
          <w:rFonts w:ascii="Times New Roman"/>
          <w:b w:val="false"/>
          <w:i w:val="false"/>
          <w:color w:val="000000"/>
          <w:sz w:val="28"/>
        </w:rPr>
        <w:t>
</w:t>
      </w:r>
      <w:r>
        <w:rPr>
          <w:rFonts w:ascii="Times New Roman"/>
          <w:b w:val="false"/>
          <w:i w:val="false"/>
          <w:color w:val="000000"/>
          <w:sz w:val="28"/>
        </w:rPr>
        <w:t>
      2. Не позднее чем за двадцать дней до проведения среднесрочного обзора Проекта, или более поздний срок, приемлемый для Всемирного банка, Получатель через Министерство образования и науки обязуется подготовить и представить отчет о среднесрочном обзоре, удовлетворяющий требованиям Всемирного банка и охватывающий следующие аспекты: (а) оценка результатов реализации Проекта до настоящего времени; (b) любая необходимость в изменении плана Проекта, включая матрицу результатов и показатели эффективности, обозначенные в </w:t>
      </w:r>
      <w:r>
        <w:rPr>
          <w:rFonts w:ascii="Times New Roman"/>
          <w:b w:val="false"/>
          <w:i w:val="false"/>
          <w:color w:val="000000"/>
          <w:sz w:val="28"/>
        </w:rPr>
        <w:t>Разделе II.А.1</w:t>
      </w:r>
      <w:r>
        <w:rPr>
          <w:rFonts w:ascii="Times New Roman"/>
          <w:b w:val="false"/>
          <w:i w:val="false"/>
          <w:color w:val="000000"/>
          <w:sz w:val="28"/>
        </w:rPr>
        <w:t xml:space="preserve"> приложения 2 к настоящему Соглашению; (с) краткое описание дальнейших шагов к завершению реализации Проекта. </w:t>
      </w:r>
      <w:r>
        <w:br/>
      </w:r>
      <w:r>
        <w:rPr>
          <w:rFonts w:ascii="Times New Roman"/>
          <w:b w:val="false"/>
          <w:i w:val="false"/>
          <w:color w:val="000000"/>
          <w:sz w:val="28"/>
        </w:rPr>
        <w:t>
</w:t>
      </w:r>
      <w:r>
        <w:rPr>
          <w:rFonts w:ascii="Times New Roman"/>
          <w:b w:val="false"/>
          <w:i w:val="false"/>
          <w:color w:val="000000"/>
          <w:sz w:val="28"/>
        </w:rPr>
        <w:t xml:space="preserve">
      3. Не позднее двадцати четырех месяцев после вступления Соглашения в силу, Получатель обязуется провести совместно с Всемирным банком среднесрочный обзор реализации Проекта и впоследствии осуществлять реализацию Проекта в соответствии с согласованными мерами. </w:t>
      </w:r>
    </w:p>
    <w:bookmarkEnd w:id="36"/>
    <w:bookmarkStart w:name="z82" w:id="37"/>
    <w:p>
      <w:pPr>
        <w:spacing w:after="0"/>
        <w:ind w:left="0"/>
        <w:jc w:val="left"/>
      </w:pPr>
      <w:r>
        <w:rPr>
          <w:rFonts w:ascii="Times New Roman"/>
          <w:b/>
          <w:i w:val="false"/>
          <w:color w:val="000000"/>
        </w:rPr>
        <w:t xml:space="preserve"> 
ДОПОЛНЕНИЕ К ПРИЛОЖЕНИЮ 2</w:t>
      </w:r>
      <w:r>
        <w:br/>
      </w:r>
      <w:r>
        <w:rPr>
          <w:rFonts w:ascii="Times New Roman"/>
          <w:b/>
          <w:i w:val="false"/>
          <w:color w:val="000000"/>
        </w:rPr>
        <w:t>
НАЦИОНАЛЬНЫЕ КОНКУРСНЫЕ ТОРГИ - ИЗМЕНЕНИЯ</w:t>
      </w:r>
    </w:p>
    <w:bookmarkEnd w:id="37"/>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конкурс», изложенная в </w:t>
      </w:r>
      <w:r>
        <w:rPr>
          <w:rFonts w:ascii="Times New Roman"/>
          <w:b w:val="false"/>
          <w:i w:val="false"/>
          <w:color w:val="000000"/>
          <w:sz w:val="28"/>
        </w:rPr>
        <w:t>Законе</w:t>
      </w:r>
      <w:r>
        <w:rPr>
          <w:rFonts w:ascii="Times New Roman"/>
          <w:b w:val="false"/>
          <w:i w:val="false"/>
          <w:color w:val="000000"/>
          <w:sz w:val="28"/>
        </w:rPr>
        <w:t xml:space="preserve"> Получателя от 21 июля 2007 года № 303-III «О государственных закупках» с изменениями от 13 июля 2013 года № 125-V;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 </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присвоение им финансируемого Всемирным банком контракта должно соответствовать Разделу I Руководства по закупкам; следовательно, участник торгов или потенциальный участник торгов не могут быть объявлены неправомочными для заключения с ним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 </w:t>
      </w:r>
      <w:r>
        <w:br/>
      </w:r>
      <w:r>
        <w:rPr>
          <w:rFonts w:ascii="Times New Roman"/>
          <w:b w:val="false"/>
          <w:i w:val="false"/>
          <w:color w:val="000000"/>
          <w:sz w:val="28"/>
        </w:rPr>
        <w:t xml:space="preserve">
      (b) Регистрация: конкурсные торги не ограничиваются участием предварительно зарегистрированных фирм, а иностранным участникам не требуется регистрация в местных органах власти в качестве предварительного требования для подачи заявок на участие в торгах. </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гражданства участника торгов, происхождения товаров, услуг и рабочей силы, местного содержания, степени участия граждан и/или любых других преференциальных программ.</w:t>
      </w:r>
      <w:r>
        <w:br/>
      </w:r>
      <w:r>
        <w:rPr>
          <w:rFonts w:ascii="Times New Roman"/>
          <w:b w:val="false"/>
          <w:i w:val="false"/>
          <w:color w:val="000000"/>
          <w:sz w:val="28"/>
        </w:rPr>
        <w:t xml:space="preserve">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 Всемирного банка. </w:t>
      </w:r>
      <w:r>
        <w:br/>
      </w:r>
      <w:r>
        <w:rPr>
          <w:rFonts w:ascii="Times New Roman"/>
          <w:b w:val="false"/>
          <w:i w:val="false"/>
          <w:color w:val="000000"/>
          <w:sz w:val="28"/>
        </w:rPr>
        <w:t xml:space="preserve">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и/или предельным уровнем бюджета без получения предварительного письменного согласия Всемирного банка. </w:t>
      </w:r>
      <w:r>
        <w:br/>
      </w:r>
      <w:r>
        <w:rPr>
          <w:rFonts w:ascii="Times New Roman"/>
          <w:b w:val="false"/>
          <w:i w:val="false"/>
          <w:color w:val="000000"/>
          <w:sz w:val="28"/>
        </w:rPr>
        <w:t>
      (f) Срок действия конкурсного предложения: продление срока действия конкурсного предложения допустимо в исключительных обстоятельствах, по предложению всех участников торгов в письменной форме до наступления даты истечения срока действия и на минимальный срок, необходимый для завершения оценки или заключения контракта при условии, что срок продлевается только на минимальный период, необходимый для завершения оценки и/или заключения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xml:space="preserve">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 </w:t>
      </w:r>
      <w:r>
        <w:br/>
      </w:r>
      <w:r>
        <w:rPr>
          <w:rFonts w:ascii="Times New Roman"/>
          <w:b w:val="false"/>
          <w:i w:val="false"/>
          <w:color w:val="000000"/>
          <w:sz w:val="28"/>
        </w:rPr>
        <w:t>
      (Һ)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строительного и/или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отношении контрактов на выполнение крупных, сложных и/или специализированных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заключения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(l) Контракты заключаются с квалифицированным участником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должно быть предусмотрено.</w:t>
      </w:r>
      <w:r>
        <w:br/>
      </w:r>
      <w:r>
        <w:rPr>
          <w:rFonts w:ascii="Times New Roman"/>
          <w:b w:val="false"/>
          <w:i w:val="false"/>
          <w:color w:val="000000"/>
          <w:sz w:val="28"/>
        </w:rPr>
        <w:t>
      (m) Отклонение заявок и повторное проведение торгов: заявки не отклоняются только потому, что они ниже или выше оценочной стоимости или выходят за пределы установленного предела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устанавливаются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(р)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bookmarkStart w:name="z83" w:id="38"/>
    <w:p>
      <w:pPr>
        <w:spacing w:after="0"/>
        <w:ind w:left="0"/>
        <w:jc w:val="left"/>
      </w:pPr>
      <w:r>
        <w:rPr>
          <w:rFonts w:ascii="Times New Roman"/>
          <w:b/>
          <w:i w:val="false"/>
          <w:color w:val="000000"/>
        </w:rPr>
        <w:t xml:space="preserve"> 
ДОПОЛНИТЕЛЬНОЕ ПРИЛОЖЕНИЕ</w:t>
      </w:r>
    </w:p>
    <w:bookmarkEnd w:id="38"/>
    <w:bookmarkStart w:name="z84" w:id="39"/>
    <w:p>
      <w:pPr>
        <w:spacing w:after="0"/>
        <w:ind w:left="0"/>
        <w:jc w:val="left"/>
      </w:pPr>
      <w:r>
        <w:rPr>
          <w:rFonts w:ascii="Times New Roman"/>
          <w:b/>
          <w:i w:val="false"/>
          <w:color w:val="000000"/>
        </w:rPr>
        <w:t xml:space="preserve"> 
Определения</w:t>
      </w:r>
    </w:p>
    <w:bookmarkEnd w:id="39"/>
    <w:p>
      <w:pPr>
        <w:spacing w:after="0"/>
        <w:ind w:left="0"/>
        <w:jc w:val="both"/>
      </w:pPr>
      <w:r>
        <w:rPr>
          <w:rFonts w:ascii="Times New Roman"/>
          <w:b w:val="false"/>
          <w:i w:val="false"/>
          <w:color w:val="000000"/>
          <w:sz w:val="28"/>
        </w:rPr>
        <w:t xml:space="preserve">      (a) «Бенефициар» - организация, оказывающая услугу, или молодежная группа, получающая грант в рамках подпроекта. </w:t>
      </w:r>
      <w:r>
        <w:br/>
      </w:r>
      <w:r>
        <w:rPr>
          <w:rFonts w:ascii="Times New Roman"/>
          <w:b w:val="false"/>
          <w:i w:val="false"/>
          <w:color w:val="000000"/>
          <w:sz w:val="28"/>
        </w:rPr>
        <w:t xml:space="preserve">
      (b) «Обучение навыкам общественно полезной деятельности на благо сообщества» - проект развития молодежи, позволяющий связать элементы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с приобретением навыков и направленный на обогащение опыта познания, приобщение к гражданской ответственности молодых участников и укрепление сообществ Получателя. </w:t>
      </w:r>
      <w:r>
        <w:br/>
      </w:r>
      <w:r>
        <w:rPr>
          <w:rFonts w:ascii="Times New Roman"/>
          <w:b w:val="false"/>
          <w:i w:val="false"/>
          <w:color w:val="000000"/>
          <w:sz w:val="28"/>
        </w:rPr>
        <w:t>
      (c) «Участие в общественных делах» подразумевает согласно </w:t>
      </w:r>
      <w:r>
        <w:rPr>
          <w:rFonts w:ascii="Times New Roman"/>
          <w:b w:val="false"/>
          <w:i w:val="false"/>
          <w:color w:val="000000"/>
          <w:sz w:val="28"/>
        </w:rPr>
        <w:t>Разделу I.A.3</w:t>
      </w:r>
      <w:r>
        <w:rPr>
          <w:rFonts w:ascii="Times New Roman"/>
          <w:b w:val="false"/>
          <w:i w:val="false"/>
          <w:color w:val="000000"/>
          <w:sz w:val="28"/>
        </w:rPr>
        <w:t xml:space="preserve"> приложения 2 к данному Соглашению деятельность, направленную на достижение целей, имеющую важность как для самого молодого человека, так и приносящую благо для сообщества, включая, но не ограничиваясь, волонтерскую деятельность и мероприятия, направленные на улучшение благосостояния сообщества. </w:t>
      </w:r>
      <w:r>
        <w:br/>
      </w:r>
      <w:r>
        <w:rPr>
          <w:rFonts w:ascii="Times New Roman"/>
          <w:b w:val="false"/>
          <w:i w:val="false"/>
          <w:color w:val="000000"/>
          <w:sz w:val="28"/>
        </w:rPr>
        <w:t xml:space="preserve">
      (d) «Руководство по закупкам в рамках местного сообщества» - руководство, подготовленное Министерством образования и науки и отвечающее требованиям Всемирного банка, в котором подробно прописываются обязанности и процедуры по осуществлению закупок, и типовые документы в рамках подпроектов по обучению навыкам общественно полезной деятельности. </w:t>
      </w:r>
      <w:r>
        <w:br/>
      </w:r>
      <w:r>
        <w:rPr>
          <w:rFonts w:ascii="Times New Roman"/>
          <w:b w:val="false"/>
          <w:i w:val="false"/>
          <w:color w:val="000000"/>
          <w:sz w:val="28"/>
        </w:rPr>
        <w:t>
      (e) «Координационное агентство» - организация, с которой Получатель заключил контракт и на которую возложен контроль над ежедневной реализацией </w:t>
      </w:r>
      <w:r>
        <w:rPr>
          <w:rFonts w:ascii="Times New Roman"/>
          <w:b w:val="false"/>
          <w:i w:val="false"/>
          <w:color w:val="000000"/>
          <w:sz w:val="28"/>
        </w:rPr>
        <w:t>Части 1</w:t>
      </w:r>
      <w:r>
        <w:rPr>
          <w:rFonts w:ascii="Times New Roman"/>
          <w:b w:val="false"/>
          <w:i w:val="false"/>
          <w:color w:val="000000"/>
          <w:sz w:val="28"/>
        </w:rPr>
        <w:t xml:space="preserve"> Проекта. </w:t>
      </w:r>
      <w:r>
        <w:br/>
      </w:r>
      <w:r>
        <w:rPr>
          <w:rFonts w:ascii="Times New Roman"/>
          <w:b w:val="false"/>
          <w:i w:val="false"/>
          <w:color w:val="000000"/>
          <w:sz w:val="28"/>
        </w:rPr>
        <w:t xml:space="preserve">
      (f) «Группа молодых людей» - группа молодых людей, сформированная согласно критериям Операционного руководства по Проекту, для участия в грантовом конкурсе подпроектов и реализации подпроекта по обучению навыкам общественно полезной деятельности на благо сообщества. </w:t>
      </w:r>
      <w:r>
        <w:br/>
      </w:r>
      <w:r>
        <w:rPr>
          <w:rFonts w:ascii="Times New Roman"/>
          <w:b w:val="false"/>
          <w:i w:val="false"/>
          <w:color w:val="000000"/>
          <w:sz w:val="28"/>
        </w:rPr>
        <w:t xml:space="preserve">
      (g) «Организация, оказывающая услугу» - организация гражданского общества, частного или государственного сектора, работающая с молодыми людьми на территории Получателя, регионы которой будут отобраны для участия в мероприятиях Части 1(a) Проекта. </w:t>
      </w:r>
      <w:r>
        <w:br/>
      </w:r>
      <w:r>
        <w:rPr>
          <w:rFonts w:ascii="Times New Roman"/>
          <w:b w:val="false"/>
          <w:i w:val="false"/>
          <w:color w:val="000000"/>
          <w:sz w:val="28"/>
        </w:rPr>
        <w:t>
      (Һ) «Министерство образования и науки» - Министерство образования и науки Получателя или его правопреемники.</w:t>
      </w:r>
      <w:r>
        <w:br/>
      </w:r>
      <w:r>
        <w:rPr>
          <w:rFonts w:ascii="Times New Roman"/>
          <w:b w:val="false"/>
          <w:i w:val="false"/>
          <w:color w:val="000000"/>
          <w:sz w:val="28"/>
        </w:rPr>
        <w:t>
      (i) «План Закупок» - план закупок для реализации Проекта от 4 ноября 2013 года и упоминаемый в параграфе 1.16 «Руководства по закупкам» и параграфе 1.24 «Руководства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(j) «Операционное руководство по Проекту» (или ОРП) - руководство, которое упоминается в </w:t>
      </w:r>
      <w:r>
        <w:rPr>
          <w:rFonts w:ascii="Times New Roman"/>
          <w:b w:val="false"/>
          <w:i w:val="false"/>
          <w:color w:val="000000"/>
          <w:sz w:val="28"/>
        </w:rPr>
        <w:t>Разделе I.B.</w:t>
      </w:r>
      <w:r>
        <w:rPr>
          <w:rFonts w:ascii="Times New Roman"/>
          <w:b w:val="false"/>
          <w:i w:val="false"/>
          <w:color w:val="000000"/>
          <w:sz w:val="28"/>
        </w:rPr>
        <w:t xml:space="preserve"> приложения 2 к настоящему Соглашению, удовлетворяющее требованиям Всемирного банка и принятое Министерством образования и науки, с учетом возможных периодических поправок, предварительно согласованных с Всемирным банком.</w:t>
      </w:r>
      <w:r>
        <w:br/>
      </w:r>
      <w:r>
        <w:rPr>
          <w:rFonts w:ascii="Times New Roman"/>
          <w:b w:val="false"/>
          <w:i w:val="false"/>
          <w:color w:val="000000"/>
          <w:sz w:val="28"/>
        </w:rPr>
        <w:t>
      (k) «Грант в рамках подпроекта» - грант, выделяемый правомочному Бенефициару из средств Гранта в соответствии с условиями, предусмотренными в Соглашении о гранте в рамках подпроекта.</w:t>
      </w:r>
      <w:r>
        <w:br/>
      </w:r>
      <w:r>
        <w:rPr>
          <w:rFonts w:ascii="Times New Roman"/>
          <w:b w:val="false"/>
          <w:i w:val="false"/>
          <w:color w:val="000000"/>
          <w:sz w:val="28"/>
        </w:rPr>
        <w:t xml:space="preserve">
      (l) «Соглашение о гранте в рамках подпроекта» - соглашение, заключенное между Координационным агентством и правомочным Бенефициаром и устанавливающее условия реализации подпроекта по обучению навыкам общественно полезной деятельности за счет средств гранта в рамках подпроекта. </w:t>
      </w:r>
      <w:r>
        <w:br/>
      </w:r>
      <w:r>
        <w:rPr>
          <w:rFonts w:ascii="Times New Roman"/>
          <w:b w:val="false"/>
          <w:i w:val="false"/>
          <w:color w:val="000000"/>
          <w:sz w:val="28"/>
        </w:rPr>
        <w:t>
      (m) «Социальная стипендия» - платеж в денежной форме, выплачиваемый в соответствии с критериями, обозначенными в Операционном руководстве по Проекту, каждому молодому участнику подпроектов (в форме индивидуальной дебитной карты) для участия в подпроекте по обучению навыкам общественно полезной деятельности на благо сообщества.</w:t>
      </w:r>
      <w:r>
        <w:br/>
      </w:r>
      <w:r>
        <w:rPr>
          <w:rFonts w:ascii="Times New Roman"/>
          <w:b w:val="false"/>
          <w:i w:val="false"/>
          <w:color w:val="000000"/>
          <w:sz w:val="28"/>
        </w:rPr>
        <w:t>
      (n) «Тенге» - официальная валюта Получателя.</w:t>
      </w:r>
      <w:r>
        <w:br/>
      </w:r>
      <w:r>
        <w:rPr>
          <w:rFonts w:ascii="Times New Roman"/>
          <w:b w:val="false"/>
          <w:i w:val="false"/>
          <w:color w:val="000000"/>
          <w:sz w:val="28"/>
        </w:rPr>
        <w:t>
      (o) «Трастовый фонд» - Трастовый фонд одного донора для программ по повышению энергоэффективности и развития молодежного корпуса, финансируемый за счет средств, предоставляемых Правительством Швейцарии в лице Швейцарского Управления по развитию и сотрудничеству (ШУРС) согласно условиям Соглашения об администрировании трастового фонда, подписанного между Всемирным банком и ШУРС от 19 декабря 2012 года.</w:t>
      </w:r>
      <w:r>
        <w:br/>
      </w:r>
      <w:r>
        <w:rPr>
          <w:rFonts w:ascii="Times New Roman"/>
          <w:b w:val="false"/>
          <w:i w:val="false"/>
          <w:color w:val="000000"/>
          <w:sz w:val="28"/>
        </w:rPr>
        <w:t>
      (р) «Уязвимые группы молодежи» - молодые люди: (i) не вовлеченные в учебу, трудовую деятельность или профессиональную подготовку во время участия в мероприятиях </w:t>
      </w:r>
      <w:r>
        <w:rPr>
          <w:rFonts w:ascii="Times New Roman"/>
          <w:b w:val="false"/>
          <w:i w:val="false"/>
          <w:color w:val="000000"/>
          <w:sz w:val="28"/>
        </w:rPr>
        <w:t>Части 1</w:t>
      </w:r>
      <w:r>
        <w:rPr>
          <w:rFonts w:ascii="Times New Roman"/>
          <w:b w:val="false"/>
          <w:i w:val="false"/>
          <w:color w:val="000000"/>
          <w:sz w:val="28"/>
        </w:rPr>
        <w:t xml:space="preserve"> (a) Проекта; или (ii) работающие, но остающиеся бедными.</w:t>
      </w:r>
      <w:r>
        <w:br/>
      </w:r>
      <w:r>
        <w:rPr>
          <w:rFonts w:ascii="Times New Roman"/>
          <w:b w:val="false"/>
          <w:i w:val="false"/>
          <w:color w:val="000000"/>
          <w:sz w:val="28"/>
        </w:rPr>
        <w:t>
      (q) «Молодой человек» - лицо, проживающее на территории Республики Казахстан, в возрасте не младше 14 лет, но менее 30 лет, участвующее в мероприятиях </w:t>
      </w:r>
      <w:r>
        <w:rPr>
          <w:rFonts w:ascii="Times New Roman"/>
          <w:b w:val="false"/>
          <w:i w:val="false"/>
          <w:color w:val="000000"/>
          <w:sz w:val="28"/>
        </w:rPr>
        <w:t>Части 1</w:t>
      </w:r>
      <w:r>
        <w:rPr>
          <w:rFonts w:ascii="Times New Roman"/>
          <w:b w:val="false"/>
          <w:i w:val="false"/>
          <w:color w:val="000000"/>
          <w:sz w:val="28"/>
        </w:rPr>
        <w:t xml:space="preserve"> (а) Проекта.</w:t>
      </w:r>
      <w:r>
        <w:br/>
      </w:r>
      <w:r>
        <w:rPr>
          <w:rFonts w:ascii="Times New Roman"/>
          <w:b w:val="false"/>
          <w:i w:val="false"/>
          <w:color w:val="000000"/>
          <w:sz w:val="28"/>
        </w:rPr>
        <w:t>
      (r) «Молодые люди» - неопределенное количество молодых людей, участвующих в мероприятиях </w:t>
      </w:r>
      <w:r>
        <w:rPr>
          <w:rFonts w:ascii="Times New Roman"/>
          <w:b w:val="false"/>
          <w:i w:val="false"/>
          <w:color w:val="000000"/>
          <w:sz w:val="28"/>
        </w:rPr>
        <w:t>Части 1</w:t>
      </w:r>
      <w:r>
        <w:rPr>
          <w:rFonts w:ascii="Times New Roman"/>
          <w:b w:val="false"/>
          <w:i w:val="false"/>
          <w:color w:val="000000"/>
          <w:sz w:val="28"/>
        </w:rPr>
        <w:t xml:space="preserve"> Проекта.</w:t>
      </w:r>
      <w:r>
        <w:br/>
      </w:r>
      <w:r>
        <w:rPr>
          <w:rFonts w:ascii="Times New Roman"/>
          <w:b w:val="false"/>
          <w:i w:val="false"/>
          <w:color w:val="000000"/>
          <w:sz w:val="28"/>
        </w:rPr>
        <w:t>
      (s) «Молодежная политика» - </w:t>
      </w:r>
      <w:r>
        <w:rPr>
          <w:rFonts w:ascii="Times New Roman"/>
          <w:b w:val="false"/>
          <w:i w:val="false"/>
          <w:color w:val="000000"/>
          <w:sz w:val="28"/>
        </w:rPr>
        <w:t>Концепция</w:t>
      </w:r>
      <w:r>
        <w:rPr>
          <w:rFonts w:ascii="Times New Roman"/>
          <w:b w:val="false"/>
          <w:i w:val="false"/>
          <w:color w:val="000000"/>
          <w:sz w:val="28"/>
        </w:rPr>
        <w:t xml:space="preserve"> государственной молодежной политики до 2020 года «Казахстан 2020: путь в будущее», утвержденная постановлением Правительства Республики Казахстан от 27 февраля 2013 года № 191.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