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4fd8" w14:textId="09a4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Республикой Казахстан и Республикой Индия о передаче осужденных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июля 2015 года №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Start w:name="z2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Республикой Казахстан и Республикой Индия о передаче осужденных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Генерального Прокурора Республики Казахстан Даулбаева Асхата Кайзуллаевича подписать от имени Республики Казахстан Соглашение между Республикой Казахстан и Республикой Индия о передаче осужденных лиц,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июля 2015 года № 51</w:t>
      </w:r>
    </w:p>
    <w:bookmarkEnd w:id="1"/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Республикой Индия</w:t>
      </w:r>
      <w:r>
        <w:br/>
      </w:r>
      <w:r>
        <w:rPr>
          <w:rFonts w:ascii="Times New Roman"/>
          <w:b/>
          <w:i w:val="false"/>
          <w:color w:val="000000"/>
        </w:rPr>
        <w:t>
о передаче осужденных лиц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Республика Индия (далее именуемые Договаривающиеся государства),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способствовать социальной реабилитации осужденных лиц в своих странах,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полагая, что эта цель должна быть достигнута посредством предоставления иностранцам, которые признаны виновными и осуждены в результате совершения ими преступления, возможности отбывать наказание в своей стране,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Определения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«судебное решение» означает решение или приговор суда либо трибунала, назначающего наказание,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«Принимающее государство» означает государство, в которое осужденное лицо может быть или уже было передано для того, чтобы отбывать наказание или его оставшуюся часть;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«приговор» означает любое окончательное судебное решение, предусматривающее наказание в виде лишения свободы на определенный срок или пожизненное лишение свободы за совершение преступления;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«осужденное лицо» означает лицо, отбывающее наказание назначенное судом в виде лишения свободы в Договаривающемся государстве;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«Передающее государство» означает государство, в котором было назначено наказание в отношении лица, которое может быть или уже было передано. </w:t>
      </w:r>
    </w:p>
    <w:bookmarkEnd w:id="5"/>
    <w:bookmarkStart w:name="z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Общие положения</w:t>
      </w:r>
    </w:p>
    <w:bookmarkEnd w:id="6"/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Лицо, осужденное на территории одного Договаривающегося государства, может быть передано на территорию другого Договаривающегося государства в соответствии с положениями настоящего Соглашения для дальнейшего отбывания наказания. Для этого оно может выразить Передающему государству или Принимающему государству свое желание быть переданным в соответствии с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Передача может быть запрошена любым осужденным лицом, который является гражданином Договаривающегося государства или любым другим лицом, который имеет право действовать от его имени в соответствии законодательством Договаривающегося государства путем подачи заявления Договаривающемуся государству и в порядке, утвержденном законодательством данного Договаривающегося государства.</w:t>
      </w:r>
    </w:p>
    <w:bookmarkEnd w:id="7"/>
    <w:bookmarkStart w:name="z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Центральные органы</w:t>
      </w:r>
    </w:p>
    <w:bookmarkEnd w:id="8"/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Центральными органами, ответственными за реализацию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Казахстан: Генеральная прокуратура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Республики Индия: Министерство внутренних дел, Правительство Республики Индия.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если Договаривающееся государство сменит свой центральный орган, оно должно уведомить об этом другое государство по дипломатическим каналам. </w:t>
      </w:r>
    </w:p>
    <w:bookmarkEnd w:id="9"/>
    <w:bookmarkStart w:name="z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Условия для передачи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настоящим Соглашением осужденное лицо может быть передано на следующих условиях: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лицо является гражданином Принимающего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осужденное лицо не приговорено к смертной казни;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приговор является окончательным;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в Передающем государстве в отношении осужденного лица не ведутся другие уголовные или иные разбирательства, в связи с которыми требуется его присутствие;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осужденное лицо не признано виновным за совершение воинского преступления;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f) на момент получения запроса о передаче срок, подлежащий отбытию осужденным лицом по приговору, составляет не менее шести месяцев, или оно осуждено на пожизненный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g) действия или бездействие, за которые лицо было осуждено в Передающем государстве, признаются уголовно наказуемыми в Принимающем государстве или составляли бы преступления, если бы были совершены на его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Һ) передача и этапирование осужденного лица в Принимающее государство не нанесет ущерба суверенитету, безопасности или любым другим интересам Передающего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i) согласие на передачу дано осужденным лицом или, когда любое из Договаривающихся государств сочтет необходимым в силу его возраста либо физического или психического состояния, любым законным представителем или иным лицом, имеющим право действовать от его имени в соответствии с законодательством Договаривающегося государства;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j) Принимающее и Передающее государства согласны на передачу.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исключительных случаях Передающее и Принимающее государства могут согласиться на передачу даже если оставшийся период, подлежащий отбытию осужденным лицом, менее шести месяцев. </w:t>
      </w:r>
    </w:p>
    <w:bookmarkEnd w:id="11"/>
    <w:bookmarkStart w:name="z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Обязательство предоставления информации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Если осужденное лицо изъявило желание Передающему государству быть переданным в соответствии настоящим Соглашением, Передающее государство должно направить Принимающему государству следующую информацию и документы, за исключением случаев, когда Принимающее или Передающее государство уже решило не давать согласие на передачу: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об имени и фамилии, гражданстве, дате и месте рождения осужденного лица и, если имеется, о его адресе в принимающем Государстве вместе с копией его паспорта или любого другого идентифицирующего личность документа и по возможности отпечатки пальцев осужденного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изложение фактов, на основании которых вынесен приговор;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о виде, сроке и дате начала исполнения наказания;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заверенную копию приговора и копии соответствующих статей законодательства, в соответствии с которыми был вынесен приговор в отношении осужденного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медицинский, социальный или любой другой отчет касательно прошлого и поведения осужденного лица, в случае, когда это необходимо для рассмотрения его заявления или для определения вида тюремного заключения;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любую другую информацию, которая потребуется Принимающему государству для рассмотрения возможности передачи, а также позволяющая проинформировать осужденное лицо о всех последствиях его передачи по своему законодательству;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g) заявление, связанное с прошением осужденного лица на передачу, или лица, уполномоченного действовать в интересах осужденного лица, в соответствии с законодательством Передающего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Һ) документ, указывающий, какой срок наказания он уже отбыл, в том числе информацию о досудебном заключении под стражу, о смягчении наказания или любые другие факторы, относящиеся к исполнению приговора.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вынесения решения по запросу в соответствии с настоящим Соглашением Принимающее государство должно направить следующую информацию и документы Передающему государству, за исключением случая, когда Принимающее или Передающее государство приняло решение о несогласии с передачей: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подтверждение или заверенная копия документа, свидетельствующего о том, что осужденное лицо является гражданином Принимающего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копии соответствующего законодательства Принимающего государства, предусматривающего, что действия или бездействие лица, на основании которых был вынесен приговор в Передающем государстве, составляют преступление в соответствии с законодательством Принимающего государства или составляли бы преступление в случае совершения на его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сведения касательно любого закона или нормы, указывающих на порядок исполнения наказания в Принимающем государстве после передачи осужденного лица, в том числе, если будут применимы положения подпункта с)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готовность Принимающего государства согласиться на передачу осужденного лица и принять обязательство по исполнению оставшейся части наказания в отношении осужденного лица;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любую другую информацию или документ, которые будут необходимы Передающему государству. </w:t>
      </w:r>
    </w:p>
    <w:bookmarkEnd w:id="13"/>
    <w:bookmarkStart w:name="z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Запросы и ответы</w:t>
      </w:r>
    </w:p>
    <w:bookmarkEnd w:id="14"/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Запросы на передачу осужденного лица должны быть составлены письменно в предписанной проформе, если таковая имеется, направлены центральным органом Передающего государства по дипломатическим каналам центральному органу Принимающего государства. Ответы должны быть переданы через те же каналы.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Принимающее государство должно незамедлительно сообщить Передающему государству свое решение о согласии или несогласии относительно запрашиваемой передачи. </w:t>
      </w:r>
    </w:p>
    <w:bookmarkEnd w:id="15"/>
    <w:bookmarkStart w:name="z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Согласие и его подтверждение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Передающее государство должно убедиться, что лицо, от которого требуется согласие на передачу в соответствии с подпунктом i)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Соглашения, делает это добровольно и с полным осознанием юридических последствий вследствие такого. Процедура дачи такого согласия регламентируется, если это предусмотрено, законодательством Передающего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Передающее государство должно предоставить возможность Принимающему государству убедиться в том, что согласие было дано в соответствии с условиями,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 </w:t>
      </w:r>
    </w:p>
    <w:bookmarkEnd w:id="17"/>
    <w:bookmarkStart w:name="z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Последствия передачи для Принимающего государства</w:t>
      </w:r>
    </w:p>
    <w:bookmarkEnd w:id="18"/>
    <w:bookmarkStart w:name="z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Принимающего государства продолжают исполнение приговора путем вынесения судебного или административного решения, если это требуется по его национальному законодательству, в соответствии с условиями,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 учетом положений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исполнение приговора должно регулироваться законодательством Принимающего государства, и только это Государство компетентно принимать все соответствующие решения. </w:t>
      </w:r>
    </w:p>
    <w:bookmarkEnd w:id="19"/>
    <w:bookmarkStart w:name="z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Передача осужденного лица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Передача осужденного лица Передающим государством Принимающему государству осуществляется на месте, согласованном между Передающим и Принимающим государствами. Принимающее государство несет ответственность за этапирование осужденного лица из Передающего государства и также несет ответственность за содержание под стражей осужденного лица вне территории Передающего государства.</w:t>
      </w:r>
    </w:p>
    <w:bookmarkStart w:name="z1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Продолжение исполнения приговора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После получения осужденного лица Принимающее государство должно обеспечить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порядок и процедуры исполнения приговора должны соответствовать его действующему национальному законодательству;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исполнение приговора должно соответствовать судебному решению без изменений срока наказания и условий его отбытия. В любом случае приговор не может быть отягчен;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если национальное законодательство Принимающего государства предусматривает максимальный срок наказания меньший, чем срок наказания, определенный Передающим государством, Принимающее государство должно назначить максимальный срок наказания, предусмотренный его законодательством за аналогичное преступление. В случае такого преобразования приговора Принимающее государство должно незамедлительно передать копию официального документа о преобразовании приговора Передающему государству;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в срок наказания в виде лишения свободы засчитывается срок, отбытый осужденным лицом на территории Передающего государства приговора;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Принимающее государство обязуется не заменять наказание в виде лишения свободы на денежное взыскание. </w:t>
      </w:r>
    </w:p>
    <w:bookmarkStart w:name="z1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Последствия исполнения приговора для Передающего государства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Если Принимающее государство уведомляет Передающее государство в соответствии с подпунктом а)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настоящего Соглашения об исполнении приговора, такое уведомление имеет последствие в виде освобождения от наказания в Передающем государстве.</w:t>
      </w:r>
    </w:p>
    <w:bookmarkStart w:name="z1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Пересмотр судебного решения, помилование, амнистия</w:t>
      </w:r>
      <w:r>
        <w:br/>
      </w:r>
      <w:r>
        <w:rPr>
          <w:rFonts w:ascii="Times New Roman"/>
          <w:b/>
          <w:i w:val="false"/>
          <w:color w:val="000000"/>
        </w:rPr>
        <w:t>
или смягчение наказания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Только Передающее государство вправе пересмотреть свой приговор по любым прошениям о пересмотре.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Любое из Договаривающихся государств вправе применить помилование, амнистию или смягчить наказание в соответствии со своей конституцией или другими законами. </w:t>
      </w:r>
    </w:p>
    <w:bookmarkEnd w:id="24"/>
    <w:bookmarkStart w:name="z1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  <w:r>
        <w:br/>
      </w:r>
      <w:r>
        <w:rPr>
          <w:rFonts w:ascii="Times New Roman"/>
          <w:b/>
          <w:i w:val="false"/>
          <w:color w:val="000000"/>
        </w:rPr>
        <w:t>
Прекращение исполнения приговора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Передающее государство должно незамедлительно уведомить Принимающее государство о любых решениях, принятых на его территории, которые влекут за собой прекращение исполнение приговора или его 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Принимающее государство должно прекратить исполнение приговора или его части как только Передающее государство сообщит о любом решении или мере, в результате которых приговор теряет законную силу. </w:t>
      </w:r>
    </w:p>
    <w:bookmarkEnd w:id="26"/>
    <w:bookmarkStart w:name="z1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  <w:r>
        <w:br/>
      </w:r>
      <w:r>
        <w:rPr>
          <w:rFonts w:ascii="Times New Roman"/>
          <w:b/>
          <w:i w:val="false"/>
          <w:color w:val="000000"/>
        </w:rPr>
        <w:t>
Недопустимость двойного наказания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После передачи осужденное лицо не может быть подвергнуто уголовному преследованию или предано суду в Принимающем государстве за те же деяния, которые повлекли назначение наказания в Передающем государстве.</w:t>
      </w:r>
    </w:p>
    <w:bookmarkStart w:name="z1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  <w:r>
        <w:br/>
      </w:r>
      <w:r>
        <w:rPr>
          <w:rFonts w:ascii="Times New Roman"/>
          <w:b/>
          <w:i w:val="false"/>
          <w:color w:val="000000"/>
        </w:rPr>
        <w:t>
Информация об исполнении приговора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Принимающее государство должно проинформировать Передающее государство: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об окончании исполнения приговора;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если осужденное лицо совершило побег из-под стражи до окончания исполнения приговора, в таких случаях Принимающее государство должно принять необходимые меры для обеспечения ареста с целью отбытия оставшейся части наказания и привлечь его к ответственности за совершение этого преступления в соответствии законодательством Принимающего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если переданное осужденное лицо скончалось до окончания отбытия срока наказания.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Принимающее государство также должно представить специальный отчет относительно исполнения приговора, если того потребует Передающее государство. </w:t>
      </w:r>
    </w:p>
    <w:bookmarkEnd w:id="29"/>
    <w:bookmarkStart w:name="z1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  <w:r>
        <w:br/>
      </w:r>
      <w:r>
        <w:rPr>
          <w:rFonts w:ascii="Times New Roman"/>
          <w:b/>
          <w:i w:val="false"/>
          <w:color w:val="000000"/>
        </w:rPr>
        <w:t>
Транзит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Если любое из Договаривающихся Государств договорилось о передаче осужденных лиц с любым третьим государством, другое Договаривающееся государство должно сотрудничать в облегчении транзита передающихся осужденных лиц через свою территорию в соответствии с такой договоренностью, за исключением, когда оно вправе отказать в транзите: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если осужденное лицо является его гражданином;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если запрос может нанести ущерб суверенитету, безопасности, общественному порядку или любым другим существенным интересам Договаривающегося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Договаривающееся государство, намеренное осуществить такой транзит, должно предварительно уведомить другое Договаривающееся государство о таком транзите. </w:t>
      </w:r>
    </w:p>
    <w:bookmarkEnd w:id="31"/>
    <w:bookmarkStart w:name="z1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  <w:r>
        <w:br/>
      </w:r>
      <w:r>
        <w:rPr>
          <w:rFonts w:ascii="Times New Roman"/>
          <w:b/>
          <w:i w:val="false"/>
          <w:color w:val="000000"/>
        </w:rPr>
        <w:t>
Расходы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Любые расходы по применению настоящего Соглашения должны быть покрыты Принимающим государством, за исключением расходов, понесенных исключительно на территории Передающего государства. В случае если Индия является Принимающим государством, она вправе просить о компенсации всех или части расходов по передаче у осужденного лица или другого источника.</w:t>
      </w:r>
    </w:p>
    <w:bookmarkStart w:name="z1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  <w:r>
        <w:br/>
      </w:r>
      <w:r>
        <w:rPr>
          <w:rFonts w:ascii="Times New Roman"/>
          <w:b/>
          <w:i w:val="false"/>
          <w:color w:val="000000"/>
        </w:rPr>
        <w:t>
Языки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настоящего Соглашения Договаривающиеся государства используют свои официальные языки, обеспечивая переводом на официальный язык другого Договаривающегося государства или на английский язык.</w:t>
      </w:r>
    </w:p>
    <w:bookmarkStart w:name="z1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  <w:r>
        <w:br/>
      </w:r>
      <w:r>
        <w:rPr>
          <w:rFonts w:ascii="Times New Roman"/>
          <w:b/>
          <w:i w:val="false"/>
          <w:color w:val="000000"/>
        </w:rPr>
        <w:t>
Сфера применения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применяется в отношении исполнения приговоров, вынесенных как до, так и после вступления в силу настоящего Соглашения.</w:t>
      </w:r>
    </w:p>
    <w:bookmarkStart w:name="z2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</w:t>
      </w:r>
      <w:r>
        <w:br/>
      </w:r>
      <w:r>
        <w:rPr>
          <w:rFonts w:ascii="Times New Roman"/>
          <w:b/>
          <w:i w:val="false"/>
          <w:color w:val="000000"/>
        </w:rPr>
        <w:t>
Разрешение споров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Центральные органы должны приложить усилия к взаимному решению любого спора, возникающего при толковании, реализации или применении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центральные органы не могут обоюдно разрешить спор, то он должен решаться по дипломатическим каналам. </w:t>
      </w:r>
    </w:p>
    <w:bookmarkEnd w:id="36"/>
    <w:bookmarkStart w:name="z2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</w:t>
      </w:r>
      <w:r>
        <w:br/>
      </w:r>
      <w:r>
        <w:rPr>
          <w:rFonts w:ascii="Times New Roman"/>
          <w:b/>
          <w:i w:val="false"/>
          <w:color w:val="000000"/>
        </w:rPr>
        <w:t>
Изменения и дополнения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Любые изменения и дополнения в настоящее Соглашение, согласованные Договаривающимися государствами, вступают в силу таким же образом как и само Соглашение.</w:t>
      </w:r>
    </w:p>
    <w:bookmarkStart w:name="z2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22</w:t>
      </w:r>
      <w:r>
        <w:br/>
      </w:r>
      <w:r>
        <w:rPr>
          <w:rFonts w:ascii="Times New Roman"/>
          <w:b/>
          <w:i w:val="false"/>
          <w:color w:val="000000"/>
        </w:rPr>
        <w:t>
Заключительные положения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подлежит ратификации. Каждое Договаривающееся государство должно как можно скорее уведомить другое в письменной форме через дипломатические каналы о завершении правовых процедур, необходимых для вступления в силу настоящего Соглашения. Соглашение вступает в силу в первый день второго месяца с даты последнего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остается в силе на неопределенное время. Это, однако, может быть прекращено любым Договаривающимся государством путем направления в письменной форме уведомления о прекращении другому Договаривающемуся государству. Прекращение вступает в силу после шести месяцев с даты направления такого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Несмотря на любое прекращение, настоящее Соглашение применяется относительно исполнения приговоров в отношении осужденных лиц, которые были переданы в соответствии с настоящим Соглашением до даты, с которой такое прекращение вступает в силу.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подтверждении чего нижеподписавшиеся, будучи должным образом на то уполномоченными, подписали настоящее Соглашение.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Астане « » июля 2015 года в двух подлинных экземплярах, каждый на казахском, хинди и английском языке, причем все три текста являются аутентичными. В случае разногласий в толковании настоящего Соглашения текст на английском языке является превалирующим.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Индия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