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69644" w14:textId="a8696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указы Президента Республики Казахстан от 5 июля 2007 года № 364 "Об утверждении общевоинских уставов Вооруженных Сил, других войск и воинских формирований Республики Казахстан" и от 24 июня 2013 года № 587 "Об утверждении Положения о республиканском, областном, города республиканского значения, столицы, района (города областного значения) оперативных штабах по борьбе с терроризмом"</w:t>
      </w:r>
    </w:p>
    <w:p>
      <w:pPr>
        <w:spacing w:after="0"/>
        <w:ind w:left="0"/>
        <w:jc w:val="both"/>
      </w:pPr>
      <w:r>
        <w:rPr>
          <w:rFonts w:ascii="Times New Roman"/>
          <w:b w:val="false"/>
          <w:i w:val="false"/>
          <w:color w:val="000000"/>
          <w:sz w:val="28"/>
        </w:rPr>
        <w:t>Указ Президента Республики Казахстан от 5 мая 2015 года № 18</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ПОСТАНОВЛЯЮ:</w:t>
      </w:r>
      <w:r>
        <w:br/>
      </w:r>
      <w:r>
        <w:rPr>
          <w:rFonts w:ascii="Times New Roman"/>
          <w:b w:val="false"/>
          <w:i w:val="false"/>
          <w:color w:val="000000"/>
          <w:sz w:val="28"/>
        </w:rPr>
        <w:t>
      1. Внести изменения в следующие указы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5 июля 2007 года № 364 «Об утверждении общевоинских уставов Вооруженных Сил, других войск и воинских формирований Республики Казахстан» (САПП Республики Казахстан, 2009 г., № 24-25, ст. 207; 2012 г., № 51, ст. 686; 2013 г., № 24, ст. 381; № 31, ст. 465; 2014 г., № 32, ст. 279):</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Министерству обороны Республики Казахстан, Министерству внутренних дел Республики Казахстан, Комитету национальной безопасности Республики Казахстан, Службе государственной охраны Республики Казахстан, Генеральной прокуратуре Республики Казахстан при планировании и организации повседневной деятельности подчиненных войск и воинских формирований руководствоваться общевоинскими уставами Вооруженных Сил, других войск и воинских формирований Республики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уставе</w:t>
      </w:r>
      <w:r>
        <w:rPr>
          <w:rFonts w:ascii="Times New Roman"/>
          <w:b w:val="false"/>
          <w:i w:val="false"/>
          <w:color w:val="000000"/>
          <w:sz w:val="28"/>
        </w:rPr>
        <w:t xml:space="preserve"> гарнизонной и караульной служб Вооруженных Сил, других войск и воинских формирований Республики Казахстан, утвержденном вышеназванным Указом: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«72. Чрезвычайная ситуация – обстановка на определенной территории, сложившаяся в результате аварии, пожара, вредного воздействия опасных производственных факторов, опасного природного явления, катастрофы, стихийного или иного бедствия, которые могут повлечь или повлекли за собой человеческие жертвы, вред здоровью людей или окружающей среде, значительный материальный ущерб и нарушение условий жизнедеятельности людей.</w:t>
      </w:r>
      <w:r>
        <w:br/>
      </w:r>
      <w:r>
        <w:rPr>
          <w:rFonts w:ascii="Times New Roman"/>
          <w:b w:val="false"/>
          <w:i w:val="false"/>
          <w:color w:val="000000"/>
          <w:sz w:val="28"/>
        </w:rPr>
        <w:t>
      Привлечение сил и средств органов внутренних дел, других войск и воинских формирований, общественных объединений и населения, применение Вооруженных Сил Республики Казахстан для ликвидации чрезвычайных ситуаций осуществляется в соответствии с законами Республики Казахстан и планами действия (взаимодействия) по ликвидации чрезвычайных ситуаций.</w:t>
      </w:r>
      <w:r>
        <w:br/>
      </w:r>
      <w:r>
        <w:rPr>
          <w:rFonts w:ascii="Times New Roman"/>
          <w:b w:val="false"/>
          <w:i w:val="false"/>
          <w:color w:val="000000"/>
          <w:sz w:val="28"/>
        </w:rPr>
        <w:t>
      На основании решений Президента Республики Казахстан приказами министра обороны Республики Казахстан, начальника Генерального штаба Вооруженных Сил Республики Казахстан и соответствующих руководителей других войск и воинских формирований воинские части могут быть привлечены для ликвидации чрезвычайных ситуаций и их последствий, спасения жизни людей и оказания помощи пострадавшему населению.»;</w:t>
      </w:r>
      <w:r>
        <w:br/>
      </w:r>
      <w:r>
        <w:rPr>
          <w:rFonts w:ascii="Times New Roman"/>
          <w:b w:val="false"/>
          <w:i w:val="false"/>
          <w:color w:val="000000"/>
          <w:sz w:val="28"/>
        </w:rPr>
        <w:t>
</w:t>
      </w:r>
      <w:r>
        <w:rPr>
          <w:rFonts w:ascii="Times New Roman"/>
          <w:b w:val="false"/>
          <w:i w:val="false"/>
          <w:color w:val="000000"/>
          <w:sz w:val="28"/>
        </w:rPr>
        <w:t>
      абзац второй </w:t>
      </w:r>
      <w:r>
        <w:rPr>
          <w:rFonts w:ascii="Times New Roman"/>
          <w:b w:val="false"/>
          <w:i w:val="false"/>
          <w:color w:val="000000"/>
          <w:sz w:val="28"/>
        </w:rPr>
        <w:t>пункта 208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«военнослужащие, задержанные следователем или органами дознания (органов внутренних дел, органов национальной безопасности, антикоррупционной службы, органов военной полиции, органов государственной противопожарной службы, службы экономических расследований, командирами пограничных частей, командирами воинских частей, в случае отсутствия органа военной полиции) по подозрению в совершении преступления, – на срок не более семидесяти двух часов;»;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уставе</w:t>
      </w:r>
      <w:r>
        <w:rPr>
          <w:rFonts w:ascii="Times New Roman"/>
          <w:b w:val="false"/>
          <w:i w:val="false"/>
          <w:color w:val="000000"/>
          <w:sz w:val="28"/>
        </w:rPr>
        <w:t xml:space="preserve"> внутренней службы Вооруженных Сил, других войск и воинских формирований Республики Казахстан, утвержденном вышеназванным Указом:</w:t>
      </w:r>
      <w:r>
        <w:br/>
      </w:r>
      <w:r>
        <w:rPr>
          <w:rFonts w:ascii="Times New Roman"/>
          <w:b w:val="false"/>
          <w:i w:val="false"/>
          <w:color w:val="000000"/>
          <w:sz w:val="28"/>
        </w:rPr>
        <w:t>
</w:t>
      </w:r>
      <w:r>
        <w:rPr>
          <w:rFonts w:ascii="Times New Roman"/>
          <w:b w:val="false"/>
          <w:i w:val="false"/>
          <w:color w:val="000000"/>
          <w:sz w:val="28"/>
        </w:rPr>
        <w:t>
      абзац шестой </w:t>
      </w:r>
      <w:r>
        <w:rPr>
          <w:rFonts w:ascii="Times New Roman"/>
          <w:b w:val="false"/>
          <w:i w:val="false"/>
          <w:color w:val="000000"/>
          <w:sz w:val="28"/>
        </w:rPr>
        <w:t>пункта 232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«организовывать взаимодействие с ближайшими противопожарными подразделениями Комитета по чрезвычайным ситуациям Министерства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
      абзац шестой части третьей </w:t>
      </w:r>
      <w:r>
        <w:rPr>
          <w:rFonts w:ascii="Times New Roman"/>
          <w:b w:val="false"/>
          <w:i w:val="false"/>
          <w:color w:val="000000"/>
          <w:sz w:val="28"/>
        </w:rPr>
        <w:t>пункта 319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«сводные отряды, дежурные подразделения воинских частей Национальной гвардии, назначаемые для выполнения задач при чрезвычайных ситуациях;»;</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дисциплинарном уставе</w:t>
      </w:r>
      <w:r>
        <w:rPr>
          <w:rFonts w:ascii="Times New Roman"/>
          <w:b w:val="false"/>
          <w:i w:val="false"/>
          <w:color w:val="000000"/>
          <w:sz w:val="28"/>
        </w:rPr>
        <w:t xml:space="preserve"> Вооруженных Сил, других войск и воинских формирований Республики Казахстан, утвержденном вышеназванным Указом: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«27. Заместители начальника Генерального штаба Вооруженных Сил Республики Казахстан, Директора Пограничной службы Комитета национальной безопасности Республики Казахстан, Главнокомандующего Национальной гвардией, Главного военного прокурора в отношении подчиненных им военнослужащих пользуются дисциплинарными правами командующего родом войск.</w:t>
      </w:r>
      <w:r>
        <w:br/>
      </w:r>
      <w:r>
        <w:rPr>
          <w:rFonts w:ascii="Times New Roman"/>
          <w:b w:val="false"/>
          <w:i w:val="false"/>
          <w:color w:val="000000"/>
          <w:sz w:val="28"/>
        </w:rPr>
        <w:t>
      28. Заместители министра обороны Республики Казахстан, Председателя Комитета национальной безопасности Республики Казахстан, министра внутренних дел Республики Казахстан, заместитель начальника Службы государственной охраны – начальник Службы обороны объектов (Республиканская гвардия) Службы государственной охраны Республики Казахстан, Главнокомандующий Национальной гвардией, Главный военный прокурор в отношении подчиненных им военнослужащих пользуются правами Главнокомандующего видом Вооруженных Сил.</w:t>
      </w:r>
      <w:r>
        <w:br/>
      </w:r>
      <w:r>
        <w:rPr>
          <w:rFonts w:ascii="Times New Roman"/>
          <w:b w:val="false"/>
          <w:i w:val="false"/>
          <w:color w:val="000000"/>
          <w:sz w:val="28"/>
        </w:rPr>
        <w:t>
      29. Министр обороны Республики Казахстан, Председатель Комитета национальной безопасности Республики Казахстан, начальник Службы государственной охраны Республики Казахстан, министр внутренних дел Республики Казахстан и Генеральный прокурор Республики Казахстан в отношении подчиненных им военнослужащих пользуются дисциплинарными правами в полном объеме настоящего устава.»;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2</w:t>
      </w:r>
      <w:r>
        <w:rPr>
          <w:rFonts w:ascii="Times New Roman"/>
          <w:b w:val="false"/>
          <w:i w:val="false"/>
          <w:color w:val="000000"/>
          <w:sz w:val="28"/>
        </w:rPr>
        <w:t xml:space="preserve"> к дисциплинарному уставу:</w:t>
      </w:r>
      <w:r>
        <w:br/>
      </w:r>
      <w:r>
        <w:rPr>
          <w:rFonts w:ascii="Times New Roman"/>
          <w:b w:val="false"/>
          <w:i w:val="false"/>
          <w:color w:val="000000"/>
          <w:sz w:val="28"/>
        </w:rPr>
        <w:t>
</w:t>
      </w:r>
      <w:r>
        <w:rPr>
          <w:rFonts w:ascii="Times New Roman"/>
          <w:b w:val="false"/>
          <w:i w:val="false"/>
          <w:color w:val="000000"/>
          <w:sz w:val="28"/>
        </w:rPr>
        <w:t>
      в сравнительной таблице дисциплинарных прав по типовым должностям военнослужащих:</w:t>
      </w:r>
      <w:r>
        <w:br/>
      </w:r>
      <w:r>
        <w:rPr>
          <w:rFonts w:ascii="Times New Roman"/>
          <w:b w:val="false"/>
          <w:i w:val="false"/>
          <w:color w:val="000000"/>
          <w:sz w:val="28"/>
        </w:rPr>
        <w:t>
</w:t>
      </w:r>
      <w:r>
        <w:rPr>
          <w:rFonts w:ascii="Times New Roman"/>
          <w:b w:val="false"/>
          <w:i w:val="false"/>
          <w:color w:val="000000"/>
          <w:sz w:val="28"/>
        </w:rPr>
        <w:t>
      строку:</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сержант ВС РК, главный сержант внутренних войск МВД РК</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сержант ВС РК, главный сержант Национальной гвардии</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2"/>
    <w:p>
      <w:pPr>
        <w:spacing w:after="0"/>
        <w:ind w:left="0"/>
        <w:jc w:val="both"/>
      </w:pPr>
      <w:r>
        <w:rPr>
          <w:rFonts w:ascii="Times New Roman"/>
          <w:b w:val="false"/>
          <w:i w:val="false"/>
          <w:color w:val="000000"/>
          <w:sz w:val="28"/>
        </w:rPr>
        <w:t>                                                                   »;</w:t>
      </w:r>
      <w:r>
        <w:br/>
      </w:r>
      <w:r>
        <w:rPr>
          <w:rFonts w:ascii="Times New Roman"/>
          <w:b w:val="false"/>
          <w:i w:val="false"/>
          <w:color w:val="000000"/>
          <w:sz w:val="28"/>
        </w:rPr>
        <w:t>
      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24 июня 2013 года № 587 «Об утверждении Положения о республиканском, областном, города республиканского значения, столицы, района (города областного значения) оперативных штабах по борьбе с терроризмом» (САПП Республики Казахстан, 2013 г., № 38, ст. 548; 2014 г., № 32, ст. 279; № 55-56, ст. 538):</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Положении</w:t>
      </w:r>
      <w:r>
        <w:rPr>
          <w:rFonts w:ascii="Times New Roman"/>
          <w:b w:val="false"/>
          <w:i w:val="false"/>
          <w:color w:val="000000"/>
          <w:sz w:val="28"/>
        </w:rPr>
        <w:t xml:space="preserve"> о республиканском, областном, города республиканского значения, столицы, района (города областного значения) оперативных штабах по борьбе с терроризмом, утвержденном вышеназванным Указом: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В случае необходимости руководитель республиканского оперативного штаба вносит предложение Президенту Республики Казахстан о применении Вооруженных Сил Республики Казахстан для пресечения акта терроризма.»;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начальник территориального подразделения ведомства уполномоченного органа в сфере гражданской защиты Республики Казахстан;»;</w:t>
      </w:r>
      <w:r>
        <w:br/>
      </w:r>
      <w:r>
        <w:rPr>
          <w:rFonts w:ascii="Times New Roman"/>
          <w:b w:val="false"/>
          <w:i w:val="false"/>
          <w:color w:val="000000"/>
          <w:sz w:val="28"/>
        </w:rPr>
        <w:t>
</w:t>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командир воинской части Национальной гвардии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«26. Для выполнения поставленных задач силы и средства государственных органов, задействованных в республиканском, областных, города республиканского значения, столицы, районных (города областного значения) оперативных штабах, оснащаются необходимыми материально-техническими средствами по нормам, утвержденным центральным государственным органом по согласованию с центральным уполномоченным органом по бюджетному планированию.».</w:t>
      </w:r>
      <w:r>
        <w:br/>
      </w:r>
      <w:r>
        <w:rPr>
          <w:rFonts w:ascii="Times New Roman"/>
          <w:b w:val="false"/>
          <w:i w:val="false"/>
          <w:color w:val="000000"/>
          <w:sz w:val="28"/>
        </w:rPr>
        <w:t>
</w:t>
      </w:r>
      <w:r>
        <w:rPr>
          <w:rFonts w:ascii="Times New Roman"/>
          <w:b w:val="false"/>
          <w:i w:val="false"/>
          <w:color w:val="000000"/>
          <w:sz w:val="28"/>
        </w:rPr>
        <w:t>
      2. Настоящий Указ вводится в действие по истечении десяти календарных дней после дня его первого официального опубликования.</w:t>
      </w:r>
    </w:p>
    <w:bookmarkEnd w:id="2"/>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