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07bd" w14:textId="4860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декабря 2014 года № 980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Первого заместителя Премьер-Министра Республики Казахстан Сагинтаева Бахытжана Абдировича подписать от имени Республики Казахстан Соглашение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Н.Назарбаев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2014 года № 980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единых принципах и правилах обращения медицинских</w:t>
      </w:r>
      <w:r>
        <w:br/>
      </w:r>
      <w:r>
        <w:rPr>
          <w:rFonts w:ascii="Times New Roman"/>
          <w:b/>
          <w:i w:val="false"/>
          <w:color w:val="000000"/>
        </w:rPr>
        <w:t>
изделий (изделий медицинского назначения и медицинской</w:t>
      </w:r>
      <w:r>
        <w:br/>
      </w:r>
      <w:r>
        <w:rPr>
          <w:rFonts w:ascii="Times New Roman"/>
          <w:b/>
          <w:i w:val="false"/>
          <w:color w:val="000000"/>
        </w:rPr>
        <w:t>
техники) в рамках Евразийского экономического союза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Государства-члены Евразийского экономического союза, именуемые в дальнейшем государствами-членами,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Договоре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скоординированной политики в сфере обращения медицинских изделий (изделий медицинского назначения и медицинской техники) (далее - медицинские изделия),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взаимную заинтересованность в обеспечении гарантий безопасности, качества и эффективности медицинских изделий для жизни и здоровья людей, охраны окружающей среды, имущества юридических и физических лиц, предупреждения действий, вводящих в заблуждение потребителей (пользователей) медицинских изделий,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медицинские изделия относятся к социально значимой продукции,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общего рынка медицинских изделий в рамках Евразийского экономического союза (далее - Союз),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повышению конкурентоспособности производимых в рамках Союза медицинских изделий, стремясь к устранению ограничений во взаимной торговле, согласились о нижеследующем: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  <w:r>
        <w:br/>
      </w:r>
      <w:r>
        <w:rPr>
          <w:rFonts w:ascii="Times New Roman"/>
          <w:b/>
          <w:i w:val="false"/>
          <w:color w:val="000000"/>
        </w:rPr>
        <w:t>
Сфера применения Соглашения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устанавливает единые принципы и правила обращения медицинских изделий в рамках Союза в целях формирования общего рынка медицинских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настоящего Соглашения распространяется на правоотношения, связанные с обращением медицинских изделий, предназначенных для обращения в рамках Союза, а также медицинские изделия, находящиеся в обращении в рамках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Регулирование обращения медицинских изделий в рамках Союза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настоящим Соглашением, другими международными договорами, составляющими право Союза, решениями Комиссии, а также законодательством государств-членов.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  <w:r>
        <w:br/>
      </w:r>
      <w:r>
        <w:rPr>
          <w:rFonts w:ascii="Times New Roman"/>
          <w:b/>
          <w:i w:val="false"/>
          <w:color w:val="000000"/>
        </w:rPr>
        <w:t>
Определения</w:t>
      </w:r>
    </w:p>
    <w:bookmarkEnd w:id="7"/>
    <w:bookmarkStart w:name="z6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используются понятия, которые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«выпуск в обращение медицинских изделий» - любая возмездная или безвозмездная передача медицинских изделий, которая осуществляется впервые и делает их доступными для распространения и (или) применения, за исключением передачи медицинских изделий для проведения исследований (испытаний) с целью их последующей реализации и применения;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«медицинские изделия» - любые инструменты, аппараты, приборы, оборудование, материалы и прочие изделия, которые применяются в медицинских целях отдельно или в сочетании между собой, а также с принадлежностями, необходимыми для применения указанных изделий по назначению (включая специальное программное обеспечение), предназначены производителем для профилактики, диагностики, лечения заболеваний, медицинской реабилитации и мониторинга состояния организма человека, проведения медицинских исследований, восстановления, замещения, изменения анатомической структуры или физиологических функций организма, предотвращения или прерывания беременности и функциональное назначение которых не реализуется путем фармакологического, иммунологического, генетического или метаболического воздействия на организм человека, однако может поддерживаться лекарственными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«обращение медицинских изделий» - проектирование, разработка, создание опытных образцов, проведение технических испытаний, исследований (испытаний) с целью оценки биологического действия, клинических испытаний, экспертизы безопасности, качества и эффективности медицинских изделий, регистрация, производство (изготовление), хранение, транспортировка, реализация, монтаж, наладка, применение (эксплуатация), техническое обслуживание, ремонт и утилизация медицинских изделий.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  <w:r>
        <w:br/>
      </w:r>
      <w:r>
        <w:rPr>
          <w:rFonts w:ascii="Times New Roman"/>
          <w:b/>
          <w:i w:val="false"/>
          <w:color w:val="000000"/>
        </w:rPr>
        <w:t>
Проведение скоординированной политики</w:t>
      </w:r>
      <w:r>
        <w:br/>
      </w:r>
      <w:r>
        <w:rPr>
          <w:rFonts w:ascii="Times New Roman"/>
          <w:b/>
          <w:i w:val="false"/>
          <w:color w:val="000000"/>
        </w:rPr>
        <w:t>
в сфере обращения медицинских изделий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Государства-члены формируют общий рынок медицинских изделий в рамках Союза в соответствии с принципами,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Государства-члены проводят скоординированную политику в сфере обращения медицинских изделий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принятия мер, необходимых для гармонизации законодательства государств-членов в сфере обращения медицинских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установления общих требований безопасности и эффективности медицинских изделий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установления единых правил обращения медицинских изделий в соответствии с рекомендациями Международного форума регуляторов медицинских изделий (IMDRF);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определения единых подходов к созданию системы обеспечения качества медицинских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гармонизации номенклатуры медицинских изделий, используемой в государствах-членах, с Глобальной номенклатурой медицинских изделий (Global Medical Device Nomenclature);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гармонизации законодательства государств-членов в области контроля (надзора) в сфере обращения медицинских изделий (изделий медицинского назначения и медицинской техники).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целей реализации настоящего Соглашения государство-член определяет орган (органы) государственной власти (управления), уполномоченный (уполномоченные) на осуществление и (или) координацию деятельности в сфере обращения медицинских изделий на территории государства-члена (далее - уполномоченный орган), и информирует о нем другие государства-члены и Евразийскую экономическую комиссию (далее - Комиссия).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Координацию деятельности, направленной на гармонизацию законодательства государств-членов в сфере обращения медицинских изделий, осуществляет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Гармонизация законодательства государств-членов в сфере обращения медицинских изделий осуществляется на основе международных норм с учетом решений Комиссии в сфере обращения медицинских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Уполномоченные органы осуществляют сотрудничество в сфере обращения медицинских изделий, в том числе путем организации и координации проведения научно-исследовательских работ, научно- практических конференций, семинаров и иных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проводят мероприятия по обмену опытом и организации совместного обучения специалистов в сфере обращения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или действующие по их поручению организации государств-членов проводят с участием представителей Комиссии консультации, направленные на согласование позиций государств-членов по вопросам обращения медицинских изделий.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  <w:r>
        <w:br/>
      </w:r>
      <w:r>
        <w:rPr>
          <w:rFonts w:ascii="Times New Roman"/>
          <w:b/>
          <w:i w:val="false"/>
          <w:color w:val="000000"/>
        </w:rPr>
        <w:t>
Регистрация медицинских изделий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Положения настоящей статьи распространяются на медицинские изделия, выпускаемые в обращение в рамках Союза с даты вступления в силу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Медицинские изделия, выпускаемые в обращение в рамках Союза, подлежат регистрации в порядке, устанавливаемом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медицинских изделий осуществляется уполномоченными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безопасности, качества и эффективности медицинских изделий в целях их регистрации осуществляется экспертной организацией, определяемой государственным органом государства-члена в сфере здравоохранения, в порядке, утверждаемом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осуществлении регистрации предъявляются одинаковые требования к медицинским изделиям, произведенным в рамках Союза и ввезенным на таможенную территорию Союза из третьих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целях регистрации медицинских изделий проводятся технические испытания, исследования (испытания) с целью оценки биологического действия, клинические испытания, испытания в целях утверждения типа средств измерений (в отношении медицинских изделий, относящихся к средствам измерений, перечень которых утверждается Комиссией) и экспертиза безопасности, качества и эффективности медицинских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классификации медицинских изделий в зависимости от потенциального риска применения, Правила ведения номенклатуры медицинских изделий, общие требования безопасности и эффективности медицинских изделий, требования к эксплуатационной документации медицинских изделий, Правила проведения исследований (испытаний) медицинских изделий, Правила регистрации медицинских изделий (в том числе требования к регистрационному досье, заявлению о регистрации, основания и порядок приостановления или отмены действия (аннулирования) регистрационного удостоверения медицинского изделия), Правила проведения экспертизы безопасности, качества и эффективности медицинских изделий утверждаются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Уполномоченные органы определяют перечень учреждений, организаций и предприятий, в том числе медицинских учреждений и организаций, имеющих право осуществлять проведение исследований (испытаний) медицинских изделий в целях их регистрации (далее - уполномоченные организации).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уполномоченным организациям и порядок оценки их соответствия этим требованиям устанавливаются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Документом, подтверждающим факт регистрации медицинского изделия, является регистрационное удостоверение медицинского изделия, действующее в рамках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регистрационного удостоверения и правила ее заполнения устанавливаются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удостоверение является бессрочным.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Государства-члены создают условия для обеспечения соответствия методов и условий проведения исследований (испытаний) и сопоставимости результатов экспертиз посредством применения общих требований безопасности и эффективности медицинских изделий и единых требований, предъявляемых к уполномоченным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Уполномоченные органы взаимно признают результаты исследований (испытаний) и экспертиз, полученные в ходе выполнения процедур регистрации медицинских изделий, при условии, что они выполнены в соответствии с требованиями и правилами, установленными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Урегулирование разногласий, возникающих между уполномоченными органами при регистрации медицинских изделий, осуществляется в порядке, установленном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уполномоченного органа об отказе в выдаче регистрационного удостоверения медицинского изделия может быть обжаловано производителем медицинского изделия или его уполномоченным представителем в суде государства-члена в порядке, предусмотренном законодательством этого государства-члена.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рамках Союза не подлежат регистрации медицинские изделия: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ввезенные физическими лицами на таможенную территорию Союза и предназначенные для личного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которые изготовлены на территории государства-члена по индивидуальным заказам пациентов исключительно для личного пользования и к которым предъявляются специальные требования в соответствии с назначением, выданным медицинским работником;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ввезенные на таможенную территорию Союза для использования работниками дипломатического корпуса;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ввезенные на таможенную территорию Союза для оказания медицинской помощи пассажирам и членам экипажей транспортных средств, поездных бригад и водителям транспортных средств, прибывших на территорию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ввезенные на таможенную территорию Союза для оказания медицинской помощи участникам международных культурных, спортивных мероприятий и участникам международных экспедиций, а также для проведения выставок;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ввезенные на таможенную территорию Союза для проведения исследований (испытаний), в том числе в научных целях;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ввезенные на таможенную территорию Союза в качестве гуманитарной помощи в случаях, определяемых законодательством государств-членов.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  <w:r>
        <w:br/>
      </w:r>
      <w:r>
        <w:rPr>
          <w:rFonts w:ascii="Times New Roman"/>
          <w:b/>
          <w:i w:val="false"/>
          <w:color w:val="000000"/>
        </w:rPr>
        <w:t>
Выпуск в обращение в рамках</w:t>
      </w:r>
      <w:r>
        <w:br/>
      </w:r>
      <w:r>
        <w:rPr>
          <w:rFonts w:ascii="Times New Roman"/>
          <w:b/>
          <w:i w:val="false"/>
          <w:color w:val="000000"/>
        </w:rPr>
        <w:t>
Союза медицинских изделий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Ответственным за выпуск в обращение в рамках Союза медицинского изделия является производитель или его уполномоченный представитель.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Запрещается выпуск в обращение в рамках Союза медицинского изделия, если: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имеется официальное уведомление уполномоченного органа, производителя и (или) его уполномоченного представителя о том, что обращение медицинского изделия приостановлено, либо оно изъято из обращения, либо оно отозвано производителем;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истек срок службы (срок годности) медицинского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медицинское изделие не зарегистрировано в установленном порядке (за исключением медицинских изделий, не подлежащих регистрации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настоящего Соглашения).</w:t>
      </w:r>
    </w:p>
    <w:bookmarkEnd w:id="14"/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  <w:r>
        <w:br/>
      </w:r>
      <w:r>
        <w:rPr>
          <w:rFonts w:ascii="Times New Roman"/>
          <w:b/>
          <w:i w:val="false"/>
          <w:color w:val="000000"/>
        </w:rPr>
        <w:t>
Производство медицинских изделий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Производитель медицинских изделий, предназначенных для обращения в рамках Союза, обеспечивает внедрение и поддержание системы менеджмента качества медицинских изделий. Требования к внедрению, поддержанию и оценке системы менеджмента качества медицинских изделий в зависимости от потенциального риска их применения устанавливаются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Производитель создает и поддерживает в актуальном состоянии систему сбора и анализа данных по применению медицинских изделий, отслеживанию и выявлению побочных действий медицинских изделий в процессе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 направляет уполномоченным органам отчеты, составленные на основании опыта клинического применения отдельных видов медицинских изделий высокого класса потенциального риска применения, в порядке, устанавливаемом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несоответствия медицинских изделий общим требованиям безопасности и эффективности медицинских изделий или поступления информации о фактах и обстоятельствах, создающих угрозу жизни или здоровью людей, уполномоченный орган в 5-дневный срок уведомляет об этом уполномоченные органы других государств-членов и предпринимает меры по недопущению обращения таких медицинских изделий на территории своего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прекращения производства медицинского изделия производитель или его уполномоченный представитель в течение 30 календарных дней с даты принятия решения о прекращении производства медицинского изделия обязан представить соответствующую информацию в уполномоченный орган, выдавший регистрационное удостоверение медицинского изделия. </w:t>
      </w:r>
    </w:p>
    <w:bookmarkEnd w:id="16"/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  <w:r>
        <w:br/>
      </w:r>
      <w:r>
        <w:rPr>
          <w:rFonts w:ascii="Times New Roman"/>
          <w:b/>
          <w:i w:val="false"/>
          <w:color w:val="000000"/>
        </w:rPr>
        <w:t>
Маркировка медицинских изделий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Медицинские изделия, прошедшие установленные в рамках Союза процедуры регистрации и подтверждения соответствия общим требованиям безопасности и эффективности медицинских изделий, требованиям к внедрению и поддержанию системы менеджмента качества медицинских изделий, перед выпуском в обращение в рамках Союза подлежат обязательной маркировке специальным знаком обращения медицинского изделия на рынке Союза (далее - специальный знак обращения).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Ответственность за необоснованное маркирование медицинского изделия специальным знаком обращения несет производитель или его уполномоченный представитель.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если уполномоченный орган установит, что маркировка медицинского изделия специальным знаком обращения используется каким-либо производителем или его уполномоченным представителем необоснованно, он должен проинформировать об этом нарушении уполномоченные органы других государств-членов и Комиссию и принять необходимые меры по изъятию такого медицинского изделия из обращения на территории своего государства и привлечению виновного лица к ответственности.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 к маркировке медицинских изделий, изображение специального знака обращения и Положение о специальном знаке обращения утверждаются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отношении медицинских изделий не применяется маркировка единым знаком обращения продукции на рынке Союза. </w:t>
      </w:r>
    </w:p>
    <w:bookmarkEnd w:id="18"/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  <w:r>
        <w:br/>
      </w:r>
      <w:r>
        <w:rPr>
          <w:rFonts w:ascii="Times New Roman"/>
          <w:b/>
          <w:i w:val="false"/>
          <w:color w:val="000000"/>
        </w:rPr>
        <w:t>
Контроль за обращением медицинских изделий и мониторинг</w:t>
      </w:r>
      <w:r>
        <w:br/>
      </w:r>
      <w:r>
        <w:rPr>
          <w:rFonts w:ascii="Times New Roman"/>
          <w:b/>
          <w:i w:val="false"/>
          <w:color w:val="000000"/>
        </w:rPr>
        <w:t>
безопасности, качества и эффективности медицинских изделий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Контроль за обращением медицинских изделий осуществляется в отношении юридических лиц и зарегистрированных в качестве индивидуальных предпринимателей физических лиц, осуществляющих деятельность в сфере обращения медицинских изделий в рамках Союза, в порядке, установленном законодательством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проведения мониторинга безопасности, качества и эффективности медицинских изделий устанавливаются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случае выявления факта обращения в рамках Союза медицинских изделий, представляющих опасность для жизни и (или) здоровья людей, недоброкачественных, контрафактных или фальсифицированных медицинских изделий, уполномоченный орган в 5-дневный срок после установления такого факта уведомляет об этом уполномоченные органы других государств-членов и направляет соответствующие сведения в Комиссию, а также вправе принять в установленном Комиссией порядке меры по приостановлению или запрету применения указанных медицинских изделий и изъятию их из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выявлении фактов, затрагивающих вопросы безопасности, качества и эффективности медицинских изделий, уполномоченный орган информирует об этом производителя медицинского изделия или его уполномоченного представителя и вправе запросить у него дополнительную информацию о медицинском изделии.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орган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провести дополнительную экспертизу безопасности, качества и эффективности медицинского изделия с учетом выявленных негативных последствий его применения в случаях, предусмотренных законодательством государства-члена;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приостановить действие выданного им регистрационного удостоверения медицинского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отменить действие (аннулировать) выданного им регистрационного удостоверения медицинского изделия.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и порядок приостановления или отмены действия (аннулирования) регистрационного удостоверения медицинского изделия определяются Правилами регистрации медицинских изделий, утверждаемыми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приостановлении или отмене действия (аннулировании) регистрационного удостоверения медицинского изделия, а также направлении уведомления о необходимости проведения дополнительной экспертизы медицинского изделия уполномоченный орган незамедлительно информирует уполномоченные органы других государств-членов, производителя или его уполномоченного представителя и Комиссию.</w:t>
      </w:r>
    </w:p>
    <w:bookmarkEnd w:id="20"/>
    <w:bookmarkStart w:name="z5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  <w:r>
        <w:br/>
      </w:r>
      <w:r>
        <w:rPr>
          <w:rFonts w:ascii="Times New Roman"/>
          <w:b/>
          <w:i w:val="false"/>
          <w:color w:val="000000"/>
        </w:rPr>
        <w:t>
Информационная система в сфере обращения медицинских изделий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обеспечения условий для обращения в рамках Союза безопасных, качественных и эффективных медицинских изделий Комиссией формируется и ведется информационная система в сфере обращения медицинских изделий (далее - информационная система), являющаяся частью интегрированной информационной системы Союза и включающая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единый реестр медицинских изделий, зарегистрированных в рамках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единый реестр уполномоченных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единую информационную базу данных мониторинга безопасности, качества и эффективности медицинских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формирования и ведения информационной системы устанавливается Комиссией.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представляют в Комиссию необходимые сведения для формирования информационной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Сведения, включенные в информационную систему, являются общедоступными и размещаются на официальном сайте Комиссии в сети Интернет. </w:t>
      </w:r>
    </w:p>
    <w:bookmarkEnd w:id="22"/>
    <w:bookmarkStart w:name="z5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  <w:r>
        <w:br/>
      </w:r>
      <w:r>
        <w:rPr>
          <w:rFonts w:ascii="Times New Roman"/>
          <w:b/>
          <w:i w:val="false"/>
          <w:color w:val="000000"/>
        </w:rPr>
        <w:t>
Конфиденциальность информации</w:t>
      </w:r>
    </w:p>
    <w:bookmarkEnd w:id="23"/>
    <w:bookmarkStart w:name="z5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Уполномоченные органы и Комиссия принимают необходимые меры по защите полученной и передаваемой ими в рамках настоящего Соглашения конфиденциальной информации, включая персональные данные.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передачи третьим лицам конфиденциальной информации, полученной уполномоченным органом и (или) Комиссией в соответствии с настоящим Соглашением, требуется предварительное согласие лица, предоставившего эту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конфиденциальной информации не могут быть отнесены информация и сведения, содержащиеся в регистрационном удостоверении медицинского изделия и информационной системе. </w:t>
      </w:r>
    </w:p>
    <w:bookmarkEnd w:id="24"/>
    <w:bookmarkStart w:name="z5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  <w:r>
        <w:br/>
      </w:r>
      <w:r>
        <w:rPr>
          <w:rFonts w:ascii="Times New Roman"/>
          <w:b/>
          <w:i w:val="false"/>
          <w:color w:val="000000"/>
        </w:rPr>
        <w:t>
Переходный период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Документы, подтверждающие факт государственной регистрации медицинских изделий и выданные уполномоченным органом до вступления настоящего Соглашения в силу, действуют на территории государства-члена до окончания срока их действия, но не позднее 31 декабря 2021 года.</w:t>
      </w:r>
    </w:p>
    <w:bookmarkStart w:name="z6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  <w:r>
        <w:br/>
      </w:r>
      <w:r>
        <w:rPr>
          <w:rFonts w:ascii="Times New Roman"/>
          <w:b/>
          <w:i w:val="false"/>
          <w:color w:val="000000"/>
        </w:rPr>
        <w:t>
Порядок разрешения споров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Споры, связанные с толкованием и (или) применением настоящего Соглашения, разрешаются в порядке, определенном 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года.</w:t>
      </w:r>
    </w:p>
    <w:bookmarkStart w:name="z6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  <w:r>
        <w:br/>
      </w:r>
      <w:r>
        <w:rPr>
          <w:rFonts w:ascii="Times New Roman"/>
          <w:b/>
          <w:i w:val="false"/>
          <w:color w:val="000000"/>
        </w:rPr>
        <w:t>
Настоящее Соглашение и право Союза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является международным договором, заключенным в рамках Союза, и входит в право Союза.</w:t>
      </w:r>
    </w:p>
    <w:bookmarkStart w:name="z6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 в Соглашение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взаимному согласию государств-членов в настоящее Соглашение могут вноситься изменения, которые оформляются отдельными протоколами, и являются неотъемлемой частью данного Соглашения.</w:t>
      </w:r>
    </w:p>
    <w:bookmarkStart w:name="z6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</w:t>
      </w:r>
      <w:r>
        <w:br/>
      </w:r>
      <w:r>
        <w:rPr>
          <w:rFonts w:ascii="Times New Roman"/>
          <w:b/>
          <w:i w:val="false"/>
          <w:color w:val="000000"/>
        </w:rPr>
        <w:t>
Вступление Соглашения в силу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с 1 января 2016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_____________ «___» ____________ 20__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