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d3b5" w14:textId="62e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указы Президента Республики Казахстан от 1 ноября 2004 года № 1466 "О перечне водохозяйственных сооружений, имеющих особое стратегическое значение" и от 5 марта 2007 года № 294 "О перечне объектов, не подлежащих передаче в концессию"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2014 года № 866.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указы Президента Республики Казахстан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ноября 2004 года № 1466 "О перечне водохозяйственных сооружений, имеющих особое стратегическое значение" (САПП Республики Казахстан, 2004 г., № 44, ст. 543):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Водного кодекса Республики Казахстан от 9 июля 2003 года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водохозяйственных сооружений, имеющих особое стратегическое значение, в том числе которые могут быть переданы в аренду и доверительное управление.";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имеющих особое стратегическое значение, утвержденном вышеназванным Указом: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водохозяйственных сооружений, имеющих особое стратегическое значение, в том числе, которые могут быть переданы в аренду и доверительное управление";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Семей;";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Водохозяйственные сооружения (водозаборные сооружения, насосные станции, водопроводные очистные сооружения), перечисленные в пункте 3 настоящего перечня, могут быть переданы в аренду и доверительное управление.".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14.11.2017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