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bcd1" w14:textId="1a1b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2014 года № 811.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342; 2013 г., № 60, ст. 819)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вышеуказанным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определение лимитов расходов администраторов республиканских бюджетных программ, лимитов на новые инициативы;";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 и их рассмотрение Республиканской бюджетной комиссией;";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Определение лимитов расходов администраторов республиканских бюджетных программ, лимитов на новые инициативы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Лимиты расходов администраторов республиканских бюджетных программ, лимиты на новые инициативы определяются центральным уполномоченным государственным органом по государственному планированию на основе прогнозных показателей социально-экономического развития страны и республиканского бюджета, приоритетных направлений расходования бюджетных средств, размера дефицита соответствующего бюджета на планируемый трехлетний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Порядок определения лимитов расходов администраторов республиканских бюджетных программ, лимитов на новые инициативы устанавливается Правительством Республики Казахстан.";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Разработка проектов стратегических планов или проектов изменений и дополнений в стратегические планы,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стратегические планы, бюджетных заявок администраторов республиканских бюджетных программ";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планы, бюджетные заявки и проекты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15 мая текущего финансового года представляют в центральный уполномоченный орган по государственному планированию бюджетные заявки и проекты бюджетных программ.";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государственным инвестиционным проектам учитывается наличие документации в соответствии с бюджетным законодательством, а также результаты мониторинга и оценки, с учетом долгосрочных показателей экономической и социальной отдачи от реализации бюджетных инвестиций;";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концессионных обязательств.";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Центральный уполномоченный орган по государственному планированию с учетом результатов анализа исполнения республиканского бюджета за отчетный финансовый год, а также результатов оценки эффективности деятельности государственного органа по достижению и реализации стратегических целей и задач в курируемой отрасли (сфере) и управлению бюджетными средствами рассматривает: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проектов бюджетных программ администраторов бюджетных программ, разрабатывающих стратегические планы, на предмет их взаимосвязи со стратегическими целями, с задачами стратегических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проектов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планы, бюджетным заявкам и проектам бюджетных программ и направляет их на рассмотрение Республиканской бюджетной комиссии.";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планы, проекты бюджетных программ и бюджетные заявки.";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проекты бюджетных программ администраторов бюджетных программ;".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