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90b41" w14:textId="3290b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программе управления водными ресурсами Казахстана и внесении дополнения в Указ Президента Республики Казахстан от 19 марта 2010 года № 957 "Об утверждении Перечня государственных программ"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4 апреля 2014 года № 786. Утратил силу указом Президента Республики Казахстан от 14 февраля 2017 года № 420.</w:t>
      </w:r>
    </w:p>
    <w:p>
      <w:pPr>
        <w:spacing w:after="0"/>
        <w:ind w:left="0"/>
        <w:jc w:val="both"/>
      </w:pPr>
      <w:r>
        <w:rPr>
          <w:rFonts w:ascii="Times New Roman"/>
          <w:b w:val="false"/>
          <w:i w:val="false"/>
          <w:color w:val="ff0000"/>
          <w:sz w:val="28"/>
        </w:rPr>
        <w:t xml:space="preserve">
      Сноска. Утратил силу указом Президента РК от 14.02.2017 </w:t>
      </w:r>
      <w:r>
        <w:rPr>
          <w:rFonts w:ascii="Times New Roman"/>
          <w:b w:val="false"/>
          <w:i w:val="false"/>
          <w:color w:val="ff0000"/>
          <w:sz w:val="28"/>
        </w:rPr>
        <w:t>№ 420</w:t>
      </w:r>
      <w:r>
        <w:rPr>
          <w:rFonts w:ascii="Times New Roman"/>
          <w:b w:val="false"/>
          <w:i w:val="false"/>
          <w:color w:val="ff0000"/>
          <w:sz w:val="28"/>
        </w:rPr>
        <w:t>.</w:t>
      </w:r>
    </w:p>
    <w:p>
      <w:pPr>
        <w:spacing w:after="0"/>
        <w:ind w:left="0"/>
        <w:jc w:val="both"/>
      </w:pPr>
      <w:r>
        <w:rPr>
          <w:rFonts w:ascii="Times New Roman"/>
          <w:b w:val="false"/>
          <w:i w:val="false"/>
          <w:color w:val="000000"/>
          <w:sz w:val="28"/>
        </w:rPr>
        <w:t>
      Подлежит опубликованию в Собрании</w:t>
      </w:r>
    </w:p>
    <w:p>
      <w:pPr>
        <w:spacing w:after="0"/>
        <w:ind w:left="0"/>
        <w:jc w:val="both"/>
      </w:pPr>
      <w:r>
        <w:rPr>
          <w:rFonts w:ascii="Times New Roman"/>
          <w:b w:val="false"/>
          <w:i w:val="false"/>
          <w:color w:val="000000"/>
          <w:sz w:val="28"/>
        </w:rPr>
        <w:t>
      актов Президента и Правительства</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В целях устойчивого обеспечения водными ресурсами Республики Казахстан в долгосрочном периоде </w:t>
      </w:r>
      <w:r>
        <w:rPr>
          <w:rFonts w:ascii="Times New Roman"/>
          <w:b/>
          <w:i w:val="false"/>
          <w:color w:val="000000"/>
          <w:sz w:val="28"/>
        </w:rPr>
        <w:t>ПОСТАНОВЛЯЮ</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Утвердить Государственную программу управления водными ресурсами Казахстана (далее – Программа). </w:t>
      </w:r>
    </w:p>
    <w:bookmarkEnd w:id="0"/>
    <w:bookmarkStart w:name="z2" w:id="1"/>
    <w:p>
      <w:pPr>
        <w:spacing w:after="0"/>
        <w:ind w:left="0"/>
        <w:jc w:val="both"/>
      </w:pPr>
      <w:r>
        <w:rPr>
          <w:rFonts w:ascii="Times New Roman"/>
          <w:b w:val="false"/>
          <w:i w:val="false"/>
          <w:color w:val="000000"/>
          <w:sz w:val="28"/>
        </w:rPr>
        <w:t>
      2. Правительству Республики Казахстан:</w:t>
      </w:r>
    </w:p>
    <w:bookmarkEnd w:id="1"/>
    <w:p>
      <w:pPr>
        <w:spacing w:after="0"/>
        <w:ind w:left="0"/>
        <w:jc w:val="both"/>
      </w:pPr>
      <w:r>
        <w:rPr>
          <w:rFonts w:ascii="Times New Roman"/>
          <w:b w:val="false"/>
          <w:i w:val="false"/>
          <w:color w:val="000000"/>
          <w:sz w:val="28"/>
        </w:rPr>
        <w:t>
      1) в месячный срок разработать и утвердить План мероприятий Правительства Республики Казахстан по реализации Программы;</w:t>
      </w:r>
    </w:p>
    <w:p>
      <w:pPr>
        <w:spacing w:after="0"/>
        <w:ind w:left="0"/>
        <w:jc w:val="both"/>
      </w:pPr>
      <w:r>
        <w:rPr>
          <w:rFonts w:ascii="Times New Roman"/>
          <w:b w:val="false"/>
          <w:i w:val="false"/>
          <w:color w:val="000000"/>
          <w:sz w:val="28"/>
        </w:rPr>
        <w:t xml:space="preserve">
      2) представлять в Администрацию Президента Республики Казахстан результаты мониторинга реализации Программы в сроки и порядке, установленные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p>
    <w:bookmarkStart w:name="z3" w:id="2"/>
    <w:p>
      <w:pPr>
        <w:spacing w:after="0"/>
        <w:ind w:left="0"/>
        <w:jc w:val="both"/>
      </w:pPr>
      <w:r>
        <w:rPr>
          <w:rFonts w:ascii="Times New Roman"/>
          <w:b w:val="false"/>
          <w:i w:val="false"/>
          <w:color w:val="000000"/>
          <w:sz w:val="28"/>
        </w:rPr>
        <w:t>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w:t>
      </w:r>
    </w:p>
    <w:bookmarkEnd w:id="2"/>
    <w:bookmarkStart w:name="z4" w:id="3"/>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 марта 2010 года № 957 "Об утверждении Перечня государственных программ" (САПП Республики Казахстан, 2010 г., № 25-26, ст. 185; 2011 г., № 3-4, ст. 39; 2012 г., № 9, ст. 171; № 47, ст. 626; 2013 г., № 11, ст. 200) следующее дополнение: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государственных программ, утвержденный вышеназванным Указом, дополнить строкой, порядковый номер 10, следующего содержания: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993"/>
        <w:gridCol w:w="1294"/>
        <w:gridCol w:w="2643"/>
        <w:gridCol w:w="3093"/>
        <w:gridCol w:w="3041"/>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 управления водными ресурсами Казахстана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окружающей среды и водных ресурсов Республики Казахстан</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октября 2013 года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2014–2020 годы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2013 года".</w:t>
            </w:r>
          </w:p>
        </w:tc>
      </w:tr>
    </w:tbl>
    <w:p>
      <w:pPr>
        <w:spacing w:after="0"/>
        <w:ind w:left="0"/>
        <w:jc w:val="left"/>
      </w:pP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5. Контроль за исполнением настоящего Указа возложить на Администрацию Президента Республики Казахстан.</w:t>
      </w:r>
    </w:p>
    <w:bookmarkEnd w:id="4"/>
    <w:bookmarkStart w:name="z7" w:id="5"/>
    <w:p>
      <w:pPr>
        <w:spacing w:after="0"/>
        <w:ind w:left="0"/>
        <w:jc w:val="both"/>
      </w:pPr>
      <w:r>
        <w:rPr>
          <w:rFonts w:ascii="Times New Roman"/>
          <w:b w:val="false"/>
          <w:i w:val="false"/>
          <w:color w:val="000000"/>
          <w:sz w:val="28"/>
        </w:rPr>
        <w:t>
      6. Настоящий Указ вводится в действие со дня подписания.</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апреля 2014 года № 786</w:t>
            </w:r>
          </w:p>
        </w:tc>
      </w:tr>
    </w:tbl>
    <w:bookmarkStart w:name="z9" w:id="6"/>
    <w:p>
      <w:pPr>
        <w:spacing w:after="0"/>
        <w:ind w:left="0"/>
        <w:jc w:val="left"/>
      </w:pPr>
      <w:r>
        <w:rPr>
          <w:rFonts w:ascii="Times New Roman"/>
          <w:b/>
          <w:i w:val="false"/>
          <w:color w:val="000000"/>
        </w:rPr>
        <w:t xml:space="preserve"> ГОСУДАРСТВЕННАЯ ПРОГРАММА</w:t>
      </w:r>
      <w:r>
        <w:br/>
      </w:r>
      <w:r>
        <w:rPr>
          <w:rFonts w:ascii="Times New Roman"/>
          <w:b/>
          <w:i w:val="false"/>
          <w:color w:val="000000"/>
        </w:rPr>
        <w:t>управления водными ресурсами Казахстана</w:t>
      </w:r>
      <w:r>
        <w:br/>
      </w:r>
      <w:r>
        <w:rPr>
          <w:rFonts w:ascii="Times New Roman"/>
          <w:b/>
          <w:i w:val="false"/>
          <w:color w:val="000000"/>
        </w:rPr>
        <w:t>Содержание</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Паспорт Программы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Введение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Анализ текущей ситуации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Цели, задачи, целевые индикаторы и показатели результатов реализации Программы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Основные направления, пути достижения поставленных целей и соответствующие меры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Этапы реализации Программы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Необходимые ресурсы </w:t>
      </w:r>
    </w:p>
    <w:bookmarkStart w:name="z11" w:id="7"/>
    <w:p>
      <w:pPr>
        <w:spacing w:after="0"/>
        <w:ind w:left="0"/>
        <w:jc w:val="left"/>
      </w:pPr>
      <w:r>
        <w:rPr>
          <w:rFonts w:ascii="Times New Roman"/>
          <w:b/>
          <w:i w:val="false"/>
          <w:color w:val="000000"/>
        </w:rPr>
        <w:t xml:space="preserve">  1. Паспорт Программы</w:t>
      </w:r>
    </w:p>
    <w:bookmarkEnd w:id="7"/>
    <w:tbl>
      <w:tblPr>
        <w:tblW w:w="0" w:type="auto"/>
        <w:tblCellSpacing w:w="0" w:type="auto"/>
        <w:tblBorders>
          <w:top w:val="none"/>
          <w:left w:val="none"/>
          <w:bottom w:val="none"/>
          <w:right w:val="none"/>
          <w:insideH w:val="none"/>
          <w:insideV w:val="none"/>
        </w:tblBorders>
      </w:tblPr>
      <w:tblGrid>
        <w:gridCol w:w="625"/>
        <w:gridCol w:w="11675"/>
      </w:tblGrid>
      <w:tr>
        <w:trPr>
          <w:trHeight w:val="30" w:hRule="atLeast"/>
        </w:trPr>
        <w:tc>
          <w:tcPr>
            <w:tcW w:w="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 управления водными ресурсами Казахстана</w:t>
            </w:r>
          </w:p>
        </w:tc>
      </w:tr>
      <w:tr>
        <w:trPr>
          <w:trHeight w:val="30" w:hRule="atLeast"/>
        </w:trPr>
        <w:tc>
          <w:tcPr>
            <w:tcW w:w="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1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Общенациональный план мероприятий по реализации </w:t>
            </w:r>
            <w:r>
              <w:rPr>
                <w:rFonts w:ascii="Times New Roman"/>
                <w:b w:val="false"/>
                <w:i w:val="false"/>
                <w:color w:val="000000"/>
                <w:sz w:val="20"/>
              </w:rPr>
              <w:t>Послания</w:t>
            </w:r>
            <w:r>
              <w:rPr>
                <w:rFonts w:ascii="Times New Roman"/>
                <w:b w:val="false"/>
                <w:i w:val="false"/>
                <w:color w:val="000000"/>
                <w:sz w:val="20"/>
              </w:rPr>
              <w:t xml:space="preserve"> Главы государства народу Казахстана от 14 декабря 2012 года "Стратегия "Казахстан-2050": новый политический курс состоявшегося государства", утвержденный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18 декабря 2012 года № 449</w:t>
            </w:r>
          </w:p>
        </w:tc>
      </w:tr>
      <w:tr>
        <w:trPr>
          <w:trHeight w:val="30" w:hRule="atLeast"/>
        </w:trPr>
        <w:tc>
          <w:tcPr>
            <w:tcW w:w="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Разработчик</w:t>
            </w:r>
          </w:p>
        </w:tc>
        <w:tc>
          <w:tcPr>
            <w:tcW w:w="1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окружающей среды и водных ресурсов Республики Казахстан</w:t>
            </w:r>
          </w:p>
        </w:tc>
      </w:tr>
      <w:tr>
        <w:trPr>
          <w:trHeight w:val="30" w:hRule="atLeast"/>
        </w:trPr>
        <w:tc>
          <w:tcPr>
            <w:tcW w:w="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программы</w:t>
            </w:r>
          </w:p>
        </w:tc>
        <w:tc>
          <w:tcPr>
            <w:tcW w:w="1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водной безопасности Республики Казахстан путем повышения эффективности управления водными ресурсами</w:t>
            </w:r>
          </w:p>
        </w:tc>
      </w:tr>
      <w:tr>
        <w:trPr>
          <w:trHeight w:val="30" w:hRule="atLeast"/>
        </w:trPr>
        <w:tc>
          <w:tcPr>
            <w:tcW w:w="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1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Гарантированное обеспечение населения, окружающей среды и отраслей экономики водными ресурсами путем осуществления мер по водосбережению и увеличению объемов располагаемых водных ресурсов.</w:t>
            </w:r>
            <w:r>
              <w:br/>
            </w:r>
            <w:r>
              <w:rPr>
                <w:rFonts w:ascii="Times New Roman"/>
                <w:b w:val="false"/>
                <w:i w:val="false"/>
                <w:color w:val="000000"/>
                <w:sz w:val="20"/>
              </w:rPr>
              <w:t>
2. Повышение эффективности управления водными ресурсами.</w:t>
            </w:r>
            <w:r>
              <w:br/>
            </w:r>
            <w:r>
              <w:rPr>
                <w:rFonts w:ascii="Times New Roman"/>
                <w:b w:val="false"/>
                <w:i w:val="false"/>
                <w:color w:val="000000"/>
                <w:sz w:val="20"/>
              </w:rPr>
              <w:t>
3. Обеспечение сохранности водных экологических систем.</w:t>
            </w:r>
          </w:p>
        </w:tc>
      </w:tr>
      <w:tr>
        <w:trPr>
          <w:trHeight w:val="30" w:hRule="atLeast"/>
        </w:trPr>
        <w:tc>
          <w:tcPr>
            <w:tcW w:w="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 этапы реализации</w:t>
            </w:r>
          </w:p>
        </w:tc>
        <w:tc>
          <w:tcPr>
            <w:tcW w:w="1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2014-2020 годы</w:t>
            </w:r>
          </w:p>
        </w:tc>
      </w:tr>
      <w:tr>
        <w:trPr>
          <w:trHeight w:val="30" w:hRule="atLeast"/>
        </w:trPr>
        <w:tc>
          <w:tcPr>
            <w:tcW w:w="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2020 году снижение потребления воды на единицу ВВП в реальном выражении на 33% к уровню 2012 года.</w:t>
            </w:r>
            <w:r>
              <w:br/>
            </w:r>
            <w:r>
              <w:rPr>
                <w:rFonts w:ascii="Times New Roman"/>
                <w:b w:val="false"/>
                <w:i w:val="false"/>
                <w:color w:val="000000"/>
                <w:sz w:val="20"/>
              </w:rPr>
              <w:t>
2. Увеличение дополнительных поверхностных водных ресурсов на 0,6 км</w:t>
            </w:r>
            <w:r>
              <w:rPr>
                <w:rFonts w:ascii="Times New Roman"/>
                <w:b w:val="false"/>
                <w:i w:val="false"/>
                <w:color w:val="000000"/>
                <w:vertAlign w:val="superscript"/>
              </w:rPr>
              <w:t>3</w:t>
            </w:r>
            <w:r>
              <w:rPr>
                <w:rFonts w:ascii="Times New Roman"/>
                <w:b w:val="false"/>
                <w:i w:val="false"/>
                <w:color w:val="000000"/>
                <w:sz w:val="20"/>
              </w:rPr>
              <w:t xml:space="preserve"> к 2020 году. </w:t>
            </w:r>
            <w:r>
              <w:br/>
            </w:r>
            <w:r>
              <w:rPr>
                <w:rFonts w:ascii="Times New Roman"/>
                <w:b w:val="false"/>
                <w:i w:val="false"/>
                <w:color w:val="000000"/>
                <w:sz w:val="20"/>
              </w:rPr>
              <w:t xml:space="preserve">
3. Доля водопользователей, имеющих постоянный доступ к системе центрального питьевого водоснабжения: в городах не ниже 100% и в сельских населенных пунктах не ниже 80% до 2020 года. </w:t>
            </w:r>
            <w:r>
              <w:br/>
            </w:r>
            <w:r>
              <w:rPr>
                <w:rFonts w:ascii="Times New Roman"/>
                <w:b w:val="false"/>
                <w:i w:val="false"/>
                <w:color w:val="000000"/>
                <w:sz w:val="20"/>
              </w:rPr>
              <w:t xml:space="preserve">
4. Доля водопользователей, имеющих доступ к системам водоотведения: в городах не ниже 100% до 2020 года; </w:t>
            </w:r>
            <w:r>
              <w:br/>
            </w:r>
            <w:r>
              <w:rPr>
                <w:rFonts w:ascii="Times New Roman"/>
                <w:b w:val="false"/>
                <w:i w:val="false"/>
                <w:color w:val="000000"/>
                <w:sz w:val="20"/>
              </w:rPr>
              <w:t>
в сельских населенных пунктах не ниже 20% до 2020 года.</w:t>
            </w:r>
            <w:r>
              <w:br/>
            </w:r>
            <w:r>
              <w:rPr>
                <w:rFonts w:ascii="Times New Roman"/>
                <w:b w:val="false"/>
                <w:i w:val="false"/>
                <w:color w:val="000000"/>
                <w:sz w:val="20"/>
              </w:rPr>
              <w:t>
5. Удовлетворение ежегодных потребностей природных объектов в воде и сохранение навигации на уровне 39 км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объемы финансирования</w:t>
            </w:r>
          </w:p>
        </w:tc>
        <w:tc>
          <w:tcPr>
            <w:tcW w:w="11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бюджет и внебюджетные средства в соответствии с законодательством Республики Казахстан.</w:t>
            </w:r>
            <w:r>
              <w:br/>
            </w:r>
            <w:r>
              <w:rPr>
                <w:rFonts w:ascii="Times New Roman"/>
                <w:b w:val="false"/>
                <w:i w:val="false"/>
                <w:color w:val="000000"/>
                <w:sz w:val="20"/>
              </w:rPr>
              <w:t>
Оценочные объемы финансирования в период с 2014 по 2040 годы составляют 8,2 трлн. тенге, из которых 5,4 трлн. тенге предусмотрены из республиканского и местных бюджетов, а 2,8 трлн. за счет внебюджетных средств.</w:t>
            </w:r>
            <w:r>
              <w:br/>
            </w:r>
            <w:r>
              <w:rPr>
                <w:rFonts w:ascii="Times New Roman"/>
                <w:b w:val="false"/>
                <w:i w:val="false"/>
                <w:color w:val="000000"/>
                <w:sz w:val="20"/>
              </w:rPr>
              <w:t>
Оценочные объемы финансирования из республиканского и местных бюджетов до 2020 года составляют 3,3 трлн. тенге и будут уточняться при формировании соответствующих бюджетов на планируемый период.</w:t>
            </w:r>
          </w:p>
        </w:tc>
      </w:tr>
    </w:tbl>
    <w:bookmarkStart w:name="z12" w:id="8"/>
    <w:p>
      <w:pPr>
        <w:spacing w:after="0"/>
        <w:ind w:left="0"/>
        <w:jc w:val="left"/>
      </w:pPr>
      <w:r>
        <w:rPr>
          <w:rFonts w:ascii="Times New Roman"/>
          <w:b/>
          <w:i w:val="false"/>
          <w:color w:val="000000"/>
        </w:rPr>
        <w:t xml:space="preserve"> 2. Введение</w:t>
      </w:r>
    </w:p>
    <w:bookmarkEnd w:id="8"/>
    <w:p>
      <w:pPr>
        <w:spacing w:after="0"/>
        <w:ind w:left="0"/>
        <w:jc w:val="both"/>
      </w:pPr>
      <w:r>
        <w:rPr>
          <w:rFonts w:ascii="Times New Roman"/>
          <w:b w:val="false"/>
          <w:i w:val="false"/>
          <w:color w:val="000000"/>
          <w:sz w:val="28"/>
        </w:rPr>
        <w:t xml:space="preserve">
      Государственная программа управления водными ресурсами Казахстана (далее - Программа) разработана в соответствии с Общенациональным планом мероприятий по реализации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народу Казахстана от 14 декабря 2012 года "Стратегия "Казахстан-2050" новый политический курс состоявшегося государства",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декабря 2012 года № 449.</w:t>
      </w:r>
    </w:p>
    <w:p>
      <w:pPr>
        <w:spacing w:after="0"/>
        <w:ind w:left="0"/>
        <w:jc w:val="both"/>
      </w:pPr>
      <w:r>
        <w:rPr>
          <w:rFonts w:ascii="Times New Roman"/>
          <w:b w:val="false"/>
          <w:i w:val="false"/>
          <w:color w:val="000000"/>
          <w:sz w:val="28"/>
        </w:rPr>
        <w:t>
      В настоящее время Казахстан начинает испытывать нехватку водных ресурсов и по прогнозам</w:t>
      </w:r>
      <w:r>
        <w:rPr>
          <w:rFonts w:ascii="Times New Roman"/>
          <w:b w:val="false"/>
          <w:i w:val="false"/>
          <w:color w:val="000000"/>
          <w:vertAlign w:val="superscript"/>
        </w:rPr>
        <w:t>1</w:t>
      </w:r>
      <w:r>
        <w:rPr>
          <w:rFonts w:ascii="Times New Roman"/>
          <w:b w:val="false"/>
          <w:i w:val="false"/>
          <w:color w:val="000000"/>
          <w:sz w:val="28"/>
        </w:rPr>
        <w:t xml:space="preserve"> к 2040 году может столкнуться с существенным дефицитом водных ресурсов в объеме 50% от потребности</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Проблема водной безопасности в условиях ограниченности и уязвимости водных ресурсов рассматривается как угроза национальной безопасности государства.</w:t>
      </w:r>
    </w:p>
    <w:p>
      <w:pPr>
        <w:spacing w:after="0"/>
        <w:ind w:left="0"/>
        <w:jc w:val="both"/>
      </w:pPr>
      <w:r>
        <w:rPr>
          <w:rFonts w:ascii="Times New Roman"/>
          <w:b w:val="false"/>
          <w:i w:val="false"/>
          <w:color w:val="000000"/>
          <w:sz w:val="28"/>
        </w:rPr>
        <w:t>
      Программа направлена на решение вопроса предотвращения дефицита водных ресурсов для сохранения экосистем, обеспечения населения, запланированного роста экономики, а также совершенствования системы управления водными ресурсами. Проведена оценка минимальной удельной стоимости реализуемых инициатив, от которой зависит нагрузка на государственный бюджет и темпы роста тарифов.</w:t>
      </w:r>
    </w:p>
    <w:p>
      <w:pPr>
        <w:spacing w:after="0"/>
        <w:ind w:left="0"/>
        <w:jc w:val="both"/>
      </w:pPr>
      <w:r>
        <w:rPr>
          <w:rFonts w:ascii="Times New Roman"/>
          <w:b w:val="false"/>
          <w:i w:val="false"/>
          <w:color w:val="000000"/>
          <w:sz w:val="28"/>
        </w:rPr>
        <w:t>
      Программой предусмотрены меры по сокращению ожидаемого дефицита водных ресурсов к 2020 году за счет модернизации и развития инфраструктуры, эффективного использования водных ресурсов, модернизации системы водоснабжения и водоотведения населенных пунктов, а также меры по эффективному управлению водными ресурсами.</w:t>
      </w:r>
    </w:p>
    <w:p>
      <w:pPr>
        <w:spacing w:after="0"/>
        <w:ind w:left="0"/>
        <w:jc w:val="both"/>
      </w:pPr>
      <w:r>
        <w:rPr>
          <w:rFonts w:ascii="Times New Roman"/>
          <w:b w:val="false"/>
          <w:i w:val="false"/>
          <w:color w:val="000000"/>
          <w:sz w:val="28"/>
        </w:rPr>
        <w:t>
      В случае непринятия достаточных мер по повышению эффективности потребления воды и увеличению объема доступных водных ресурсов, дефицит воды может привести к следующим последствиям:</w:t>
      </w:r>
    </w:p>
    <w:p>
      <w:pPr>
        <w:spacing w:after="0"/>
        <w:ind w:left="0"/>
        <w:jc w:val="both"/>
      </w:pPr>
      <w:r>
        <w:rPr>
          <w:rFonts w:ascii="Times New Roman"/>
          <w:b w:val="false"/>
          <w:i w:val="false"/>
          <w:color w:val="000000"/>
          <w:sz w:val="28"/>
        </w:rPr>
        <w:t xml:space="preserve">
      1) снижению объемов природоохранных попусков с последующей деградацией озерной и речной экосистем и рыболовного промысла, особенно на озере Балхаш, в дельте рек и болотных системах центрального Казахстана, Северного Арала и т. д.; </w:t>
      </w:r>
    </w:p>
    <w:p>
      <w:pPr>
        <w:spacing w:after="0"/>
        <w:ind w:left="0"/>
        <w:jc w:val="both"/>
      </w:pPr>
      <w:r>
        <w:rPr>
          <w:rFonts w:ascii="Times New Roman"/>
          <w:b w:val="false"/>
          <w:i w:val="false"/>
          <w:color w:val="000000"/>
          <w:sz w:val="28"/>
        </w:rPr>
        <w:t xml:space="preserve">
      2) вынужденному лимитированию потребления воды в экономических целях, особенно в сельском хозяйстве, а также в гидроэнергетической отрасли, промышленности, кроме того возможны перебои с водоснабжением населенных пунктов; </w:t>
      </w:r>
    </w:p>
    <w:p>
      <w:pPr>
        <w:spacing w:after="0"/>
        <w:ind w:left="0"/>
        <w:jc w:val="both"/>
      </w:pPr>
      <w:r>
        <w:rPr>
          <w:rFonts w:ascii="Times New Roman"/>
          <w:b w:val="false"/>
          <w:i w:val="false"/>
          <w:color w:val="000000"/>
          <w:sz w:val="28"/>
        </w:rPr>
        <w:t xml:space="preserve">
      3) повышению издержек на водообеспечение из-за необходимости введения в эксплуатацию новых источников водоснабжения (вторичное использование, десалинационные заводы, магистральные трубопроводы) и переброски водных ресурсов между бассейнами. </w:t>
      </w:r>
    </w:p>
    <w:p>
      <w:pPr>
        <w:spacing w:after="0"/>
        <w:ind w:left="0"/>
        <w:jc w:val="both"/>
      </w:pPr>
      <w:r>
        <w:rPr>
          <w:rFonts w:ascii="Times New Roman"/>
          <w:b w:val="false"/>
          <w:i w:val="false"/>
          <w:color w:val="000000"/>
          <w:sz w:val="28"/>
        </w:rPr>
        <w:t>
      В целях предотвращения указанных последствий, с учетом тенденций изменения климата, для Казахстана актуальны такие функции леса, как сохранение и поддержание в устойчивом состоянии водных ресурсов, поглощение углекислого газа из атмосферы. Необходимо обеспечить сохранение горных, тугайных и пойменных лесов, а также увеличение лесистости водосборных площадей водных объектов. Для устойчивого развития экологических систем и сохранения биологического разнообразия важно на системной основе решение проблемных вопросов в отношении водоемов, расположенных на особо охраняемых природных территориях.</w:t>
      </w:r>
    </w:p>
    <w:p>
      <w:pPr>
        <w:spacing w:after="0"/>
        <w:ind w:left="0"/>
        <w:jc w:val="both"/>
      </w:pPr>
      <w:r>
        <w:rPr>
          <w:rFonts w:ascii="Times New Roman"/>
          <w:b w:val="false"/>
          <w:i w:val="false"/>
          <w:color w:val="000000"/>
          <w:sz w:val="28"/>
        </w:rPr>
        <w:t>
      Также крайне важно укреплять принципы и практики интегрированного управления водными ресурсами, обеспечить широкую государственную поддержку по повышению уровня квалификации персонала в учреждениях по управлению водными ресурсами, а также развивать трансграничное сотрудничество, основанное на международно-правовых соглашениях.</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Анализ Рабочей группы, основанный на данных Агентства Республики Казахстан по статистике, Комитета по водным ресурсам и его бассейновых инспекций, исследований казахстанских и международных институтов, в том числе перспектив экономического роста сопредельных с Казахстаном государств.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При устойчивом развитии экономики.</w:t>
      </w:r>
    </w:p>
    <w:bookmarkStart w:name="z13" w:id="9"/>
    <w:p>
      <w:pPr>
        <w:spacing w:after="0"/>
        <w:ind w:left="0"/>
        <w:jc w:val="left"/>
      </w:pPr>
      <w:r>
        <w:rPr>
          <w:rFonts w:ascii="Times New Roman"/>
          <w:b/>
          <w:i w:val="false"/>
          <w:color w:val="000000"/>
        </w:rPr>
        <w:t xml:space="preserve"> 3. Анализ текущей ситуации</w:t>
      </w:r>
      <w:r>
        <w:br/>
      </w:r>
      <w:r>
        <w:rPr>
          <w:rFonts w:ascii="Times New Roman"/>
          <w:b/>
          <w:i w:val="false"/>
          <w:color w:val="000000"/>
        </w:rPr>
        <w:t>1. Анализ ключевых проблем в водной отрасли</w:t>
      </w:r>
    </w:p>
    <w:bookmarkEnd w:id="9"/>
    <w:p>
      <w:pPr>
        <w:spacing w:after="0"/>
        <w:ind w:left="0"/>
        <w:jc w:val="both"/>
      </w:pPr>
      <w:r>
        <w:rPr>
          <w:rFonts w:ascii="Times New Roman"/>
          <w:b w:val="false"/>
          <w:i w:val="false"/>
          <w:color w:val="000000"/>
          <w:sz w:val="28"/>
        </w:rPr>
        <w:t>
      В целях снижения угрозы дефицита водных ресурсов в последние годы в управлении водными ресурсами Казахстана отмечается позитивная тенденция, в частности, переход на бассейновый принцип управления водными ресурсами, что соответствует наилучшим международным практикам, а также возросшее финансирование водохозяйственной и гидромелиоративной инфраструктуры, что способствует снижению потерь воды и повышению безопасности инфраструктуры.</w:t>
      </w:r>
    </w:p>
    <w:p>
      <w:pPr>
        <w:spacing w:after="0"/>
        <w:ind w:left="0"/>
        <w:jc w:val="both"/>
      </w:pPr>
      <w:r>
        <w:rPr>
          <w:rFonts w:ascii="Times New Roman"/>
          <w:b w:val="false"/>
          <w:i w:val="false"/>
          <w:color w:val="000000"/>
          <w:sz w:val="28"/>
        </w:rPr>
        <w:t>
      В то же время, значительное количество проблем все еще остается нерешенным:</w:t>
      </w:r>
    </w:p>
    <w:p>
      <w:pPr>
        <w:spacing w:after="0"/>
        <w:ind w:left="0"/>
        <w:jc w:val="both"/>
      </w:pPr>
      <w:r>
        <w:rPr>
          <w:rFonts w:ascii="Times New Roman"/>
          <w:b w:val="false"/>
          <w:i w:val="false"/>
          <w:color w:val="000000"/>
          <w:sz w:val="28"/>
        </w:rPr>
        <w:t>
      1) ожидается существенный дефицит водных ресурсов в размере от 10 км</w:t>
      </w:r>
      <w:r>
        <w:rPr>
          <w:rFonts w:ascii="Times New Roman"/>
          <w:b w:val="false"/>
          <w:i w:val="false"/>
          <w:color w:val="000000"/>
          <w:vertAlign w:val="superscript"/>
        </w:rPr>
        <w:t>3</w:t>
      </w:r>
      <w:r>
        <w:rPr>
          <w:rFonts w:ascii="Times New Roman"/>
          <w:b w:val="false"/>
          <w:i w:val="false"/>
          <w:color w:val="000000"/>
          <w:sz w:val="28"/>
        </w:rPr>
        <w:t xml:space="preserve"> до 12 км</w:t>
      </w:r>
      <w:r>
        <w:rPr>
          <w:rFonts w:ascii="Times New Roman"/>
          <w:b w:val="false"/>
          <w:i w:val="false"/>
          <w:color w:val="000000"/>
          <w:vertAlign w:val="superscript"/>
        </w:rPr>
        <w:t>3</w:t>
      </w:r>
      <w:r>
        <w:rPr>
          <w:rFonts w:ascii="Times New Roman"/>
          <w:b w:val="false"/>
          <w:i w:val="false"/>
          <w:color w:val="000000"/>
          <w:sz w:val="28"/>
        </w:rPr>
        <w:t xml:space="preserve"> (50% от потребности при развитии экономики по существующей траектории и сохранении текущей практики по водопотреблению) в течение следующих 30 лет, обусловленный как уменьшением доступных ресурсов, так и ростом потребления; </w:t>
      </w:r>
    </w:p>
    <w:p>
      <w:pPr>
        <w:spacing w:after="0"/>
        <w:ind w:left="0"/>
        <w:jc w:val="both"/>
      </w:pPr>
      <w:r>
        <w:rPr>
          <w:rFonts w:ascii="Times New Roman"/>
          <w:b w:val="false"/>
          <w:i w:val="false"/>
          <w:color w:val="000000"/>
          <w:sz w:val="28"/>
        </w:rPr>
        <w:t xml:space="preserve">
      2) большинство усилий по предотвращению дефицита направлено в основном на развитие инфраструктуры, а не на сокращение потребности в воде. Мега-проекты представляются ключевым решением проблемы дефицита водных ресурсов; </w:t>
      </w:r>
    </w:p>
    <w:p>
      <w:pPr>
        <w:spacing w:after="0"/>
        <w:ind w:left="0"/>
        <w:jc w:val="both"/>
      </w:pPr>
      <w:r>
        <w:rPr>
          <w:rFonts w:ascii="Times New Roman"/>
          <w:b w:val="false"/>
          <w:i w:val="false"/>
          <w:color w:val="000000"/>
          <w:sz w:val="28"/>
        </w:rPr>
        <w:t>
      3) низкая эффективность использования (продуктивность) водных ресурсов в Казахстане по сравнению с другими государствами: экономике страны требуется в три раза больше воды на доллар валового внутреннего продукта (далее - ВВП), чем России или США, и в шесть раз больше, чем Австралии;</w:t>
      </w:r>
    </w:p>
    <w:p>
      <w:pPr>
        <w:spacing w:after="0"/>
        <w:ind w:left="0"/>
        <w:jc w:val="both"/>
      </w:pPr>
      <w:r>
        <w:rPr>
          <w:rFonts w:ascii="Times New Roman"/>
          <w:b w:val="false"/>
          <w:i w:val="false"/>
          <w:color w:val="000000"/>
          <w:sz w:val="28"/>
        </w:rPr>
        <w:t xml:space="preserve">
      4) существующая система тарифообразования и утверждаемые тарифы, особенно в сельском хозяйстве, не обеспечивают необходимые эксплуатационные затраты и амортизационные отчисления; </w:t>
      </w:r>
    </w:p>
    <w:p>
      <w:pPr>
        <w:spacing w:after="0"/>
        <w:ind w:left="0"/>
        <w:jc w:val="both"/>
      </w:pPr>
      <w:r>
        <w:rPr>
          <w:rFonts w:ascii="Times New Roman"/>
          <w:b w:val="false"/>
          <w:i w:val="false"/>
          <w:color w:val="000000"/>
          <w:sz w:val="28"/>
        </w:rPr>
        <w:t xml:space="preserve">
      5) недостаточное стимулирование водосбережения во всех секторах, особенно - в сельском хозяйстве, где потери составляют до 66%; </w:t>
      </w:r>
    </w:p>
    <w:p>
      <w:pPr>
        <w:spacing w:after="0"/>
        <w:ind w:left="0"/>
        <w:jc w:val="both"/>
      </w:pPr>
      <w:r>
        <w:rPr>
          <w:rFonts w:ascii="Times New Roman"/>
          <w:b w:val="false"/>
          <w:i w:val="false"/>
          <w:color w:val="000000"/>
          <w:sz w:val="28"/>
        </w:rPr>
        <w:t xml:space="preserve">
      6) несовершенство нормативной правовой и нормативной технической базы в части требований к водосбережению (например, водоподача из магистральных и распределительных каналов осуществляется без учета уровня эксплуатации оросительных систем и их оснащенности водомерными постами); </w:t>
      </w:r>
    </w:p>
    <w:p>
      <w:pPr>
        <w:spacing w:after="0"/>
        <w:ind w:left="0"/>
        <w:jc w:val="both"/>
      </w:pPr>
      <w:r>
        <w:rPr>
          <w:rFonts w:ascii="Times New Roman"/>
          <w:b w:val="false"/>
          <w:i w:val="false"/>
          <w:color w:val="000000"/>
          <w:sz w:val="28"/>
        </w:rPr>
        <w:t xml:space="preserve">
      7) недостаток инвестиций в инфраструктуру наблюдается как в строительстве новых мощностей для обеспечения доступа к воде, так и в содержании существующих объектов инфраструктуры; </w:t>
      </w:r>
    </w:p>
    <w:p>
      <w:pPr>
        <w:spacing w:after="0"/>
        <w:ind w:left="0"/>
        <w:jc w:val="both"/>
      </w:pPr>
      <w:r>
        <w:rPr>
          <w:rFonts w:ascii="Times New Roman"/>
          <w:b w:val="false"/>
          <w:i w:val="false"/>
          <w:color w:val="000000"/>
          <w:sz w:val="28"/>
        </w:rPr>
        <w:t xml:space="preserve">
      8) недостаточный доступ к водным ресурсам: только 67% населения Казахстана имеют доступ к качественной питьевой воде, и 47% - к системам водоотведения, тогда как в большинстве развитых стран данные показатели приближаются к 100%; </w:t>
      </w:r>
    </w:p>
    <w:p>
      <w:pPr>
        <w:spacing w:after="0"/>
        <w:ind w:left="0"/>
        <w:jc w:val="both"/>
      </w:pPr>
      <w:r>
        <w:rPr>
          <w:rFonts w:ascii="Times New Roman"/>
          <w:b w:val="false"/>
          <w:i w:val="false"/>
          <w:color w:val="000000"/>
          <w:sz w:val="28"/>
        </w:rPr>
        <w:t xml:space="preserve">
      9) более 40% магистральных и распределительных каналов находятся в неудовлетворительном техническом состоянии; </w:t>
      </w:r>
    </w:p>
    <w:p>
      <w:pPr>
        <w:spacing w:after="0"/>
        <w:ind w:left="0"/>
        <w:jc w:val="both"/>
      </w:pPr>
      <w:r>
        <w:rPr>
          <w:rFonts w:ascii="Times New Roman"/>
          <w:b w:val="false"/>
          <w:i w:val="false"/>
          <w:color w:val="000000"/>
          <w:sz w:val="28"/>
        </w:rPr>
        <w:t xml:space="preserve">
      10) значительная часть гидромелиоративной инфраструктуры находится в заброшенном состоянии; </w:t>
      </w:r>
    </w:p>
    <w:p>
      <w:pPr>
        <w:spacing w:after="0"/>
        <w:ind w:left="0"/>
        <w:jc w:val="both"/>
      </w:pPr>
      <w:r>
        <w:rPr>
          <w:rFonts w:ascii="Times New Roman"/>
          <w:b w:val="false"/>
          <w:i w:val="false"/>
          <w:color w:val="000000"/>
          <w:sz w:val="28"/>
        </w:rPr>
        <w:t xml:space="preserve">
      11) некоторые ключевые методы и механизмы управления водными ресурсами недостаточно развиты и нуждаются в усовершенствовании; </w:t>
      </w:r>
    </w:p>
    <w:p>
      <w:pPr>
        <w:spacing w:after="0"/>
        <w:ind w:left="0"/>
        <w:jc w:val="both"/>
      </w:pPr>
      <w:r>
        <w:rPr>
          <w:rFonts w:ascii="Times New Roman"/>
          <w:b w:val="false"/>
          <w:i w:val="false"/>
          <w:color w:val="000000"/>
          <w:sz w:val="28"/>
        </w:rPr>
        <w:t xml:space="preserve">
      12) детальные данные по объему и качеству водных ресурсов, а также прогнозу их изменения труднодоступны для общественности и отсутствуют в открытых источниках; </w:t>
      </w:r>
    </w:p>
    <w:p>
      <w:pPr>
        <w:spacing w:after="0"/>
        <w:ind w:left="0"/>
        <w:jc w:val="both"/>
      </w:pPr>
      <w:r>
        <w:rPr>
          <w:rFonts w:ascii="Times New Roman"/>
          <w:b w:val="false"/>
          <w:i w:val="false"/>
          <w:color w:val="000000"/>
          <w:sz w:val="28"/>
        </w:rPr>
        <w:t xml:space="preserve">
      13) координация работы по управлению водными ресурсами между различными министерствами и ведомствами выстроена недостаточно эффективно; </w:t>
      </w:r>
    </w:p>
    <w:p>
      <w:pPr>
        <w:spacing w:after="0"/>
        <w:ind w:left="0"/>
        <w:jc w:val="both"/>
      </w:pPr>
      <w:r>
        <w:rPr>
          <w:rFonts w:ascii="Times New Roman"/>
          <w:b w:val="false"/>
          <w:i w:val="false"/>
          <w:color w:val="000000"/>
          <w:sz w:val="28"/>
        </w:rPr>
        <w:t xml:space="preserve">
      14) наблюдается нехватка специалистов в водном секторе, владеющих знаниями и навыками прогнозирования и оптимизации баланса водных ресурсов, обоснования и оценки инвестиций, повышения эффективности потребления воды; </w:t>
      </w:r>
    </w:p>
    <w:p>
      <w:pPr>
        <w:spacing w:after="0"/>
        <w:ind w:left="0"/>
        <w:jc w:val="both"/>
      </w:pPr>
      <w:r>
        <w:rPr>
          <w:rFonts w:ascii="Times New Roman"/>
          <w:b w:val="false"/>
          <w:i w:val="false"/>
          <w:color w:val="000000"/>
          <w:sz w:val="28"/>
        </w:rPr>
        <w:t xml:space="preserve">
      15) тенденция роста в последние годы материального ущерба от вредного воздействия вод вследствие паводков, наводнений, изменения берегов водных объектов, подтопления территорий подземными водами, заболачивания и засоления земель, водной эрозии; </w:t>
      </w:r>
    </w:p>
    <w:p>
      <w:pPr>
        <w:spacing w:after="0"/>
        <w:ind w:left="0"/>
        <w:jc w:val="both"/>
      </w:pPr>
      <w:r>
        <w:rPr>
          <w:rFonts w:ascii="Times New Roman"/>
          <w:b w:val="false"/>
          <w:i w:val="false"/>
          <w:color w:val="000000"/>
          <w:sz w:val="28"/>
        </w:rPr>
        <w:t xml:space="preserve">
      16) отсутствует полный государственный учет водохозяйственных сооружений и не создана единая информационная база данных водных объектов (государственный водный кадастр) для обеспечения доступа к ней всех заинтересованных лиц. </w:t>
      </w:r>
    </w:p>
    <w:p>
      <w:pPr>
        <w:spacing w:after="0"/>
        <w:ind w:left="0"/>
        <w:jc w:val="both"/>
      </w:pPr>
      <w:r>
        <w:rPr>
          <w:rFonts w:ascii="Times New Roman"/>
          <w:b w:val="false"/>
          <w:i w:val="false"/>
          <w:color w:val="000000"/>
          <w:sz w:val="28"/>
        </w:rPr>
        <w:t>
      Анализ состояния и перспектив развития водной отрасли проводился на основании данных, предоставленных заинтересованными государственными органами, научными и проектными организациями, государственных статистических данных.</w:t>
      </w:r>
    </w:p>
    <w:bookmarkStart w:name="z14" w:id="10"/>
    <w:p>
      <w:pPr>
        <w:spacing w:after="0"/>
        <w:ind w:left="0"/>
        <w:jc w:val="left"/>
      </w:pPr>
      <w:r>
        <w:rPr>
          <w:rFonts w:ascii="Times New Roman"/>
          <w:b/>
          <w:i w:val="false"/>
          <w:color w:val="000000"/>
        </w:rPr>
        <w:t xml:space="preserve"> 2. Оценка текущего состояния водных ресурсов</w:t>
      </w:r>
    </w:p>
    <w:bookmarkEnd w:id="10"/>
    <w:p>
      <w:pPr>
        <w:spacing w:after="0"/>
        <w:ind w:left="0"/>
        <w:jc w:val="both"/>
      </w:pPr>
      <w:r>
        <w:rPr>
          <w:rFonts w:ascii="Times New Roman"/>
          <w:b w:val="false"/>
          <w:i w:val="false"/>
          <w:color w:val="000000"/>
          <w:sz w:val="28"/>
        </w:rPr>
        <w:t>
      Водные ресурсы Республики Казахстан ограничены по сравнению со многими другими государствами. Наблюдается региональный дефицит в отдельных речных бассейнах, в результате чего происходят потери в рыбной отрасли и сельском хозяйстве, деградация озер, рек, водно-болотных угодий.</w:t>
      </w:r>
    </w:p>
    <w:p>
      <w:pPr>
        <w:spacing w:after="0"/>
        <w:ind w:left="0"/>
        <w:jc w:val="both"/>
      </w:pPr>
      <w:r>
        <w:rPr>
          <w:rFonts w:ascii="Times New Roman"/>
          <w:b w:val="false"/>
          <w:i w:val="false"/>
          <w:color w:val="000000"/>
          <w:sz w:val="28"/>
        </w:rPr>
        <w:t xml:space="preserve">
      Ожидаемые тенденции роста потребления воды и снижения обеспеченности водными ресурсами угрожают ростом регионального дефицита, с которым шесть из восьми водных бассейнов Казахстана могут столкнуться к 2030 году. </w:t>
      </w:r>
    </w:p>
    <w:p>
      <w:pPr>
        <w:spacing w:after="0"/>
        <w:ind w:left="0"/>
        <w:jc w:val="both"/>
      </w:pPr>
      <w:r>
        <w:rPr>
          <w:rFonts w:ascii="Times New Roman"/>
          <w:b w:val="false"/>
          <w:i w:val="false"/>
          <w:color w:val="000000"/>
          <w:sz w:val="28"/>
        </w:rPr>
        <w:t>
      Если не будет повышена эффективность использования и управления водными ресурсами, то к 2040 году нехватка воды усилится, что отрицательно скажется на обеспечении водой населения, росте ВВП и состоянии окружающей среды.</w:t>
      </w:r>
    </w:p>
    <w:p>
      <w:pPr>
        <w:spacing w:after="0"/>
        <w:ind w:left="0"/>
        <w:jc w:val="both"/>
      </w:pPr>
      <w:r>
        <w:rPr>
          <w:rFonts w:ascii="Times New Roman"/>
          <w:b w:val="false"/>
          <w:i w:val="false"/>
          <w:color w:val="000000"/>
          <w:sz w:val="28"/>
        </w:rPr>
        <w:t>
      Основной объем водных ресурсов обеспечивают поверхностные воды в среднегодовом объеме 101 км</w:t>
      </w:r>
      <w:r>
        <w:rPr>
          <w:rFonts w:ascii="Times New Roman"/>
          <w:b w:val="false"/>
          <w:i w:val="false"/>
          <w:color w:val="000000"/>
          <w:vertAlign w:val="superscript"/>
        </w:rPr>
        <w:t xml:space="preserve">3 </w:t>
      </w:r>
      <w:r>
        <w:rPr>
          <w:rFonts w:ascii="Times New Roman"/>
          <w:b w:val="false"/>
          <w:i w:val="false"/>
          <w:color w:val="000000"/>
          <w:sz w:val="28"/>
        </w:rPr>
        <w:t>(</w:t>
      </w:r>
      <w:r>
        <w:rPr>
          <w:rFonts w:ascii="Times New Roman"/>
          <w:b w:val="false"/>
          <w:i/>
          <w:color w:val="000000"/>
          <w:sz w:val="28"/>
        </w:rPr>
        <w:t>Таблица 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Из них 56% формируются локально (основные бассейны: Есильский, Нура-Сарысуский, Тобыл-Торгайский), а остальные 44% за счет стока трансграничных рек из Китая, Узбекистана, России и Кыргызстана (основные бассейны: Арало-Сырдарьинский, Балхаш-Алакольский, Жайык-Каспийский). Казахстан стоит в одном ряду с такими странами, как Израиль и Португалия, по индексу зависимости от притока трансграничных рек с территории соседних стран. </w:t>
      </w:r>
    </w:p>
    <w:p>
      <w:pPr>
        <w:spacing w:after="0"/>
        <w:ind w:left="0"/>
        <w:jc w:val="both"/>
      </w:pPr>
      <w:r>
        <w:rPr>
          <w:rFonts w:ascii="Times New Roman"/>
          <w:b w:val="false"/>
          <w:i w:val="false"/>
          <w:color w:val="000000"/>
          <w:sz w:val="28"/>
        </w:rPr>
        <w:t>
      Это значительно увеличивает значимость урегулирования трансграничных перетоков для решения существующих и потенциальных водных проблем страны.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Таблица 1. Обеспеченность водных бассейнов Казахстана поверхностными водами и водными ресурсами, добываемыми из прочих источников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2372"/>
        <w:gridCol w:w="2372"/>
        <w:gridCol w:w="1820"/>
        <w:gridCol w:w="1820"/>
        <w:gridCol w:w="2922"/>
      </w:tblGrid>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бассейна</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Локальные водные ресурсы, км</w:t>
            </w:r>
            <w:r>
              <w:rPr>
                <w:rFonts w:ascii="Times New Roman"/>
                <w:b w:val="false"/>
                <w:i w:val="false"/>
                <w:color w:val="000000"/>
                <w:vertAlign w:val="superscript"/>
              </w:rPr>
              <w:t>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Трансграничные водные ресурсы, км</w:t>
            </w:r>
            <w:r>
              <w:rPr>
                <w:rFonts w:ascii="Times New Roman"/>
                <w:b w:val="false"/>
                <w:i w:val="false"/>
                <w:color w:val="000000"/>
                <w:vertAlign w:val="superscript"/>
              </w:rPr>
              <w:t>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воды, км</w:t>
            </w:r>
            <w:r>
              <w:rPr>
                <w:rFonts w:ascii="Times New Roman"/>
                <w:b w:val="false"/>
                <w:i w:val="false"/>
                <w:color w:val="000000"/>
                <w:vertAlign w:val="superscript"/>
              </w:rPr>
              <w:t>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источники, км</w:t>
            </w:r>
            <w:r>
              <w:rPr>
                <w:rFonts w:ascii="Times New Roman"/>
                <w:b w:val="false"/>
                <w:i w:val="false"/>
                <w:color w:val="000000"/>
                <w:vertAlign w:val="superscript"/>
              </w:rPr>
              <w:t>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водных ресурсов, км</w:t>
            </w:r>
            <w:r>
              <w:rPr>
                <w:rFonts w:ascii="Times New Roman"/>
                <w:b w:val="false"/>
                <w:i w:val="false"/>
                <w:color w:val="000000"/>
                <w:vertAlign w:val="superscript"/>
              </w:rPr>
              <w:t>3</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Арало-Сырдарьинский</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Балхаш-Алакольский</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Ертисский</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Жайык-Каспийский</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Нура-Сарысуский</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Тобыл-Торгайский</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Шу-Таласский</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РК</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Дополнительными источниками пресной воды являются подземные воды, утвержденные к эксплуатации запасы которых составляют 15,4 км</w:t>
      </w:r>
      <w:r>
        <w:rPr>
          <w:rFonts w:ascii="Times New Roman"/>
          <w:b w:val="false"/>
          <w:i w:val="false"/>
          <w:color w:val="000000"/>
          <w:vertAlign w:val="superscript"/>
        </w:rPr>
        <w:t>3</w:t>
      </w:r>
      <w:r>
        <w:rPr>
          <w:rFonts w:ascii="Times New Roman"/>
          <w:b w:val="false"/>
          <w:i w:val="false"/>
          <w:color w:val="000000"/>
          <w:sz w:val="28"/>
        </w:rPr>
        <w:t xml:space="preserve"> (из них в настоящее время добывается 1,2 км</w:t>
      </w:r>
      <w:r>
        <w:rPr>
          <w:rFonts w:ascii="Times New Roman"/>
          <w:b w:val="false"/>
          <w:i w:val="false"/>
          <w:color w:val="000000"/>
          <w:vertAlign w:val="superscript"/>
        </w:rPr>
        <w:t>3</w:t>
      </w:r>
      <w:r>
        <w:rPr>
          <w:rFonts w:ascii="Times New Roman"/>
          <w:b w:val="false"/>
          <w:i w:val="false"/>
          <w:color w:val="000000"/>
          <w:sz w:val="28"/>
        </w:rPr>
        <w:t xml:space="preserve"> в год - см. </w:t>
      </w:r>
      <w:r>
        <w:rPr>
          <w:rFonts w:ascii="Times New Roman"/>
          <w:b w:val="false"/>
          <w:i/>
          <w:color w:val="000000"/>
          <w:sz w:val="28"/>
        </w:rPr>
        <w:t>Таблица 2</w:t>
      </w:r>
      <w:r>
        <w:rPr>
          <w:rFonts w:ascii="Times New Roman"/>
          <w:b w:val="false"/>
          <w:i w:val="false"/>
          <w:color w:val="000000"/>
          <w:sz w:val="28"/>
        </w:rPr>
        <w:t>), опреснение морской воды и прочие источники (забор воды из шахт, прямое потребление из водохранилищ</w:t>
      </w:r>
      <w:r>
        <w:rPr>
          <w:rFonts w:ascii="Times New Roman"/>
          <w:b w:val="false"/>
          <w:i w:val="false"/>
          <w:color w:val="000000"/>
          <w:vertAlign w:val="superscript"/>
        </w:rPr>
        <w:t>3</w:t>
      </w:r>
      <w:r>
        <w:rPr>
          <w:rFonts w:ascii="Times New Roman"/>
          <w:b w:val="false"/>
          <w:i w:val="false"/>
          <w:color w:val="000000"/>
          <w:sz w:val="28"/>
        </w:rPr>
        <w:t>, использование сточных вод, обессоливание - всего 3,9 км</w:t>
      </w:r>
      <w:r>
        <w:rPr>
          <w:rFonts w:ascii="Times New Roman"/>
          <w:b w:val="false"/>
          <w:i w:val="false"/>
          <w:color w:val="000000"/>
          <w:vertAlign w:val="superscript"/>
        </w:rPr>
        <w:t>3</w:t>
      </w:r>
      <w:r>
        <w:rPr>
          <w:rFonts w:ascii="Times New Roman"/>
          <w:b w:val="false"/>
          <w:i w:val="false"/>
          <w:color w:val="000000"/>
          <w:sz w:val="28"/>
        </w:rPr>
        <w:t xml:space="preserve"> в год). Основные запасы подземных вод находятся в Балхаш-Алакольском и Ертисском бассейнах (66% от общего объема запасов).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Таблица 2. Обеспеченность водных бассейнов Казахстана запасами подземных вод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1878"/>
        <w:gridCol w:w="1878"/>
        <w:gridCol w:w="1878"/>
        <w:gridCol w:w="1879"/>
        <w:gridCol w:w="2313"/>
        <w:gridCol w:w="1834"/>
      </w:tblGrid>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бассейна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запасы подземных вод, км</w:t>
            </w:r>
            <w:r>
              <w:rPr>
                <w:rFonts w:ascii="Times New Roman"/>
                <w:b w:val="false"/>
                <w:i w:val="false"/>
                <w:color w:val="000000"/>
                <w:vertAlign w:val="superscript"/>
              </w:rPr>
              <w:t>3 /</w:t>
            </w:r>
            <w:r>
              <w:rPr>
                <w:rFonts w:ascii="Times New Roman"/>
                <w:b w:val="false"/>
                <w:i w:val="false"/>
                <w:color w:val="000000"/>
                <w:sz w:val="20"/>
              </w:rPr>
              <w:t>год</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подземных вод. км</w:t>
            </w:r>
            <w:r>
              <w:rPr>
                <w:rFonts w:ascii="Times New Roman"/>
                <w:b w:val="false"/>
                <w:i w:val="false"/>
                <w:color w:val="000000"/>
                <w:vertAlign w:val="superscript"/>
              </w:rPr>
              <w:t>3</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ХПВ</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ПТВ</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бальнеологические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Арало-Сырдарьинский</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Балхаш-Алакольский</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Например, ресурсы Шардаринского водохранилища в рамках Арало-Сырдарьинского бассейна, которые не включены в трансграничные ресурсы и идут напрямую на потребление.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ХПВ - хозяйственно-питьевое водоснабжение, ПТВ - производственно-техническое</w:t>
      </w:r>
    </w:p>
    <w:p>
      <w:pPr>
        <w:spacing w:after="0"/>
        <w:ind w:left="0"/>
        <w:jc w:val="both"/>
      </w:pPr>
      <w:r>
        <w:rPr>
          <w:rFonts w:ascii="Times New Roman"/>
          <w:b w:val="false"/>
          <w:i w:val="false"/>
          <w:color w:val="000000"/>
          <w:sz w:val="28"/>
        </w:rPr>
        <w:t>
      водоснабжение, ОРЗ - орошение земель.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2200"/>
        <w:gridCol w:w="1787"/>
        <w:gridCol w:w="1787"/>
        <w:gridCol w:w="1787"/>
        <w:gridCol w:w="2618"/>
        <w:gridCol w:w="1372"/>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Ертисский</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Жайык-Каспийский</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Нура-Сарысуский</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Тобыл-Торгайский</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Шу-Таласский</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РК</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 общих водных ресурсов на сегодняшний день 38,6 км</w:t>
      </w:r>
      <w:r>
        <w:rPr>
          <w:rFonts w:ascii="Times New Roman"/>
          <w:b w:val="false"/>
          <w:i w:val="false"/>
          <w:color w:val="000000"/>
          <w:vertAlign w:val="superscript"/>
        </w:rPr>
        <w:t>3</w:t>
      </w:r>
      <w:r>
        <w:rPr>
          <w:rFonts w:ascii="Times New Roman"/>
          <w:b w:val="false"/>
          <w:i w:val="false"/>
          <w:color w:val="000000"/>
          <w:sz w:val="28"/>
        </w:rPr>
        <w:t xml:space="preserve"> в год необходимы для использования в природоохранных целях (экологический сток) для сохранения речных и озерных экосистем. </w:t>
      </w:r>
    </w:p>
    <w:p>
      <w:pPr>
        <w:spacing w:after="0"/>
        <w:ind w:left="0"/>
        <w:jc w:val="both"/>
      </w:pPr>
      <w:r>
        <w:rPr>
          <w:rFonts w:ascii="Times New Roman"/>
          <w:b w:val="false"/>
          <w:i w:val="false"/>
          <w:color w:val="000000"/>
          <w:sz w:val="28"/>
        </w:rPr>
        <w:t>
      Еще 29 км</w:t>
      </w:r>
      <w:r>
        <w:rPr>
          <w:rFonts w:ascii="Times New Roman"/>
          <w:b w:val="false"/>
          <w:i w:val="false"/>
          <w:color w:val="000000"/>
          <w:vertAlign w:val="superscript"/>
        </w:rPr>
        <w:t>3</w:t>
      </w:r>
      <w:r>
        <w:rPr>
          <w:rFonts w:ascii="Times New Roman"/>
          <w:b w:val="false"/>
          <w:i w:val="false"/>
          <w:color w:val="000000"/>
          <w:sz w:val="28"/>
        </w:rPr>
        <w:t xml:space="preserve"> в год недоступны из-за отсутствия необходимой инфраструктуры, испарений и фильтрации, обеспечения обязательного перетока в сопредельные государства. Кроме того, 12,8 км3 водных ресурсов являются ненадежными, исходя из критерия 75% обеспеченности5. Таким образом, объем гарантированных водных ресурсов в настоящее время составляет 23,2 км3 в год.</w:t>
      </w:r>
    </w:p>
    <w:p>
      <w:pPr>
        <w:spacing w:after="0"/>
        <w:ind w:left="0"/>
        <w:jc w:val="both"/>
      </w:pPr>
      <w:r>
        <w:rPr>
          <w:rFonts w:ascii="Times New Roman"/>
          <w:b w:val="false"/>
          <w:i w:val="false"/>
          <w:color w:val="000000"/>
          <w:sz w:val="28"/>
        </w:rPr>
        <w:t>
      При неблагоприятных климатических и трансграничных гидрологических ситуациях в перспективе прогнозируется уменьшение поверхностного стока по Казахстану на 11,4 км3 в год к 2040 году.</w:t>
      </w:r>
    </w:p>
    <w:p>
      <w:pPr>
        <w:spacing w:after="0"/>
        <w:ind w:left="0"/>
        <w:jc w:val="both"/>
      </w:pPr>
      <w:r>
        <w:rPr>
          <w:rFonts w:ascii="Times New Roman"/>
          <w:b w:val="false"/>
          <w:i w:val="false"/>
          <w:color w:val="000000"/>
          <w:sz w:val="28"/>
        </w:rPr>
        <w:t>
      Это обусловлено, главным образом, уменьшением притока воды по трансграничным рекам с 44,7 км3 в год до 32,6 км3 в год. Основанием для данного прогноза является увеличение водозабора соседними странами в последние годы, связанное с ростом их экономического и социального развития. Наибольший риск уменьшения притока имеют реки Ертис и Иле, берущие начало на территории Китайской Народной Республики (далее - КНР), потенциальный объем снижения стока которых составляет 7,7 км</w:t>
      </w:r>
      <w:r>
        <w:rPr>
          <w:rFonts w:ascii="Times New Roman"/>
          <w:b w:val="false"/>
          <w:i w:val="false"/>
          <w:color w:val="000000"/>
          <w:vertAlign w:val="superscript"/>
        </w:rPr>
        <w:t>3</w:t>
      </w:r>
      <w:r>
        <w:rPr>
          <w:rFonts w:ascii="Times New Roman"/>
          <w:b w:val="false"/>
          <w:i w:val="false"/>
          <w:color w:val="000000"/>
          <w:sz w:val="28"/>
        </w:rPr>
        <w:t xml:space="preserve"> в год.</w:t>
      </w:r>
    </w:p>
    <w:p>
      <w:pPr>
        <w:spacing w:after="0"/>
        <w:ind w:left="0"/>
        <w:jc w:val="both"/>
      </w:pPr>
      <w:r>
        <w:rPr>
          <w:rFonts w:ascii="Times New Roman"/>
          <w:b w:val="false"/>
          <w:i w:val="false"/>
          <w:color w:val="000000"/>
          <w:sz w:val="28"/>
        </w:rPr>
        <w:t>
      В таблице 3 показано потенциальное снижение притока воды по трансграничным рекам к 2040 году в двух сценариях: первый, при котором соседние страны полностью выбирают свой лимит согласно соглашениям или при равном делении водных ресурсов, если соглашения отсутствуют (например, в случае с КНР), и второй, при котором современные тенденции по увеличению водозабора соседними странами сохраняются, превышая установленную квоту. Выбор сценария, по которому пойдет развитие ситуации, зависит от результатов работы в сфере международного сотрудничества по вопросам деления трансграничных вод.</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Обеспеченность гидрологической величины - вероятность того, что рассматриваемое значение гидрологической величины может быть превышено (или не превышено).</w:t>
      </w:r>
    </w:p>
    <w:p>
      <w:pPr>
        <w:spacing w:after="0"/>
        <w:ind w:left="0"/>
        <w:jc w:val="both"/>
      </w:pPr>
      <w:r>
        <w:rPr>
          <w:rFonts w:ascii="Times New Roman"/>
          <w:b w:val="false"/>
          <w:i w:val="false"/>
          <w:color w:val="000000"/>
          <w:sz w:val="28"/>
        </w:rPr>
        <w:t>
      Обеспеченность в 75% означает, что рассматриваемый объем будет доступен в среднем 3 года из 4-х.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Таблица 3. Потенциальное снижение притока воды из трансграничных рек к 2040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461"/>
        <w:gridCol w:w="1483"/>
        <w:gridCol w:w="2124"/>
        <w:gridCol w:w="2124"/>
        <w:gridCol w:w="1483"/>
        <w:gridCol w:w="2125"/>
        <w:gridCol w:w="2125"/>
      </w:tblGrid>
      <w:tr>
        <w:trPr>
          <w:trHeight w:val="30" w:hRule="atLeast"/>
        </w:trPr>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бассейна</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воды, забираемый соседними государствами, км</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воды, доступный Республике Казахстан,км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г., сценарий 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г., сценарий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г., сценарий 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г., сценарий 2</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Арало-Сырдарьинский</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Сырдарья</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Балхаш-Алакольский</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 Каратал</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Ертисский</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Жайык-Каспийский</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Тобыл-Торгайский</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Шу-Таласский</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Шу-Таласский</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Асу</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r>
              <w:rPr>
                <w:rFonts w:ascii="Times New Roman"/>
                <w:b w:val="false"/>
                <w:i w:val="false"/>
                <w:color w:val="000000"/>
                <w:vertAlign w:val="superscript"/>
              </w:rPr>
              <w:t>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территории Казахстана выделены восемь речных бассейнов, крупнейшими из которых являются Ертисский, Балхаш-Алакольский, Арало-Сырдарьинский и Жайык-Каспийский (суммарно более 90% водных ресурсов). </w:t>
      </w:r>
      <w:r>
        <w:rPr>
          <w:rFonts w:ascii="Times New Roman"/>
          <w:b w:val="false"/>
          <w:i w:val="false"/>
          <w:color w:val="000000"/>
          <w:sz w:val="28"/>
        </w:rPr>
        <w:t>Приложение 1</w:t>
      </w:r>
      <w:r>
        <w:rPr>
          <w:rFonts w:ascii="Times New Roman"/>
          <w:b w:val="false"/>
          <w:i w:val="false"/>
          <w:color w:val="000000"/>
          <w:sz w:val="28"/>
        </w:rPr>
        <w:t xml:space="preserve"> к настоящей Программе иллюстрирует основные факторы, влияющие на объем доступных, устойчивых и надежных водных ресурсов по каждому из бассейнов.</w:t>
      </w:r>
    </w:p>
    <w:p>
      <w:pPr>
        <w:spacing w:after="0"/>
        <w:ind w:left="0"/>
        <w:jc w:val="both"/>
      </w:pPr>
      <w:r>
        <w:rPr>
          <w:rFonts w:ascii="Times New Roman"/>
          <w:b w:val="false"/>
          <w:i w:val="false"/>
          <w:color w:val="000000"/>
          <w:sz w:val="28"/>
        </w:rPr>
        <w:t>
      В 2012 году в Нура-Сарысуском бассейне наблюдался дефицит водных ресурсов в размере 0,1 км3 в год. На практике это означает нехватку воды для использования в природоохранных целях для сохранения речных и озерных экосистем. По первому сценарию, к 2020 году из-за снижения трансграничных перетоков в результате сокращения доступных ресурсов и роста потребления дефицит водных ресурсов затронет шесть из восьми бассейнов. Дефицит будет расти до 2040 года и может составить 12,2 км3 в год (50% от чистого потребления). По второму сценарию, при более интенсивном отборе воды соседними государствами, дефицит может увеличиться на 7,5 км3. Особенно острой ситуация будет в Арало-Сырдарьинском и Жайык-Каспийском бассейнах (абсолютный дефицит 4,1 и 2,9 км</w:t>
      </w:r>
      <w:r>
        <w:rPr>
          <w:rFonts w:ascii="Times New Roman"/>
          <w:b w:val="false"/>
          <w:i w:val="false"/>
          <w:color w:val="000000"/>
          <w:vertAlign w:val="superscript"/>
        </w:rPr>
        <w:t>3</w:t>
      </w:r>
      <w:r>
        <w:rPr>
          <w:rFonts w:ascii="Times New Roman"/>
          <w:b w:val="false"/>
          <w:i w:val="false"/>
          <w:color w:val="000000"/>
          <w:sz w:val="28"/>
        </w:rPr>
        <w:t xml:space="preserve"> в год, соответственно) и в Нура-Сарысуском и Тобыл-Торгайском бассейнах, где дефицит может составить более 50% от прогнозируемого потребления.</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6 </w:t>
      </w:r>
      <w:r>
        <w:rPr>
          <w:rFonts w:ascii="Times New Roman"/>
          <w:b w:val="false"/>
          <w:i w:val="false"/>
          <w:color w:val="000000"/>
          <w:sz w:val="28"/>
        </w:rPr>
        <w:t>Дополнительные 0,6 км</w:t>
      </w:r>
      <w:r>
        <w:rPr>
          <w:rFonts w:ascii="Times New Roman"/>
          <w:b w:val="false"/>
          <w:i w:val="false"/>
          <w:color w:val="000000"/>
          <w:vertAlign w:val="superscript"/>
        </w:rPr>
        <w:t>3</w:t>
      </w:r>
      <w:r>
        <w:rPr>
          <w:rFonts w:ascii="Times New Roman"/>
          <w:b w:val="false"/>
          <w:i w:val="false"/>
          <w:color w:val="000000"/>
          <w:sz w:val="28"/>
        </w:rPr>
        <w:t xml:space="preserve"> в год, включенные в сумму, составляют потенциал дополнительного забора из рек Тобыл и Ертис на основании соглашений с Россией.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Таблица 4</w:t>
      </w:r>
      <w:r>
        <w:rPr>
          <w:rFonts w:ascii="Times New Roman"/>
          <w:b w:val="false"/>
          <w:i w:val="false"/>
          <w:color w:val="000000"/>
          <w:sz w:val="28"/>
        </w:rPr>
        <w:t xml:space="preserve"> иллюстрирует динамику изменения спроса на воду и обеспеченности водными ресурсами на национальном уровне и в разбивке по бассейнам.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Таблица 4. Удовлетворение экономических потребностей в водных ресурсах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1887"/>
        <w:gridCol w:w="1887"/>
        <w:gridCol w:w="1888"/>
        <w:gridCol w:w="1888"/>
        <w:gridCol w:w="1888"/>
        <w:gridCol w:w="1956"/>
      </w:tblGrid>
      <w:tr>
        <w:trPr>
          <w:trHeight w:val="30" w:hRule="atLeast"/>
        </w:trPr>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бассейна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Доступные, устойчивые и надежные водные ресурсы,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Спрос на воду,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 дефицит, км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Арало-Сырдарьинский</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Балхаш-Алакольский</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Ертисский</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Жайык-Каспийский</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Нура-Сарысуский</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Тобыл-Торгайский</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Шу-Таласский</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по стране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дефицитным бассейнам</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bl>
    <w:bookmarkStart w:name="z15" w:id="11"/>
    <w:p>
      <w:pPr>
        <w:spacing w:after="0"/>
        <w:ind w:left="0"/>
        <w:jc w:val="left"/>
      </w:pPr>
      <w:r>
        <w:rPr>
          <w:rFonts w:ascii="Times New Roman"/>
          <w:b/>
          <w:i w:val="false"/>
          <w:color w:val="000000"/>
        </w:rPr>
        <w:t xml:space="preserve"> 3. Анализ использования водных ресурсов</w:t>
      </w:r>
    </w:p>
    <w:bookmarkEnd w:id="11"/>
    <w:p>
      <w:pPr>
        <w:spacing w:after="0"/>
        <w:ind w:left="0"/>
        <w:jc w:val="both"/>
      </w:pPr>
      <w:r>
        <w:rPr>
          <w:rFonts w:ascii="Times New Roman"/>
          <w:b w:val="false"/>
          <w:i w:val="false"/>
          <w:color w:val="000000"/>
          <w:sz w:val="28"/>
        </w:rPr>
        <w:t>
      Эффективность использования воды в Казахстане в среднем ниже, чем в сравнимых странах как по отдельным отраслям, так и по экономике в целом: Казахстану требуется 97 м</w:t>
      </w:r>
      <w:r>
        <w:rPr>
          <w:rFonts w:ascii="Times New Roman"/>
          <w:b w:val="false"/>
          <w:i w:val="false"/>
          <w:color w:val="000000"/>
          <w:vertAlign w:val="superscript"/>
        </w:rPr>
        <w:t>3</w:t>
      </w:r>
      <w:r>
        <w:rPr>
          <w:rFonts w:ascii="Times New Roman"/>
          <w:b w:val="false"/>
          <w:i w:val="false"/>
          <w:color w:val="000000"/>
          <w:sz w:val="28"/>
        </w:rPr>
        <w:t xml:space="preserve"> воды на 1000 долларов ВВП, что существенно превышает показатели Австралии (15 м</w:t>
      </w:r>
      <w:r>
        <w:rPr>
          <w:rFonts w:ascii="Times New Roman"/>
          <w:b w:val="false"/>
          <w:i w:val="false"/>
          <w:color w:val="000000"/>
          <w:vertAlign w:val="superscript"/>
        </w:rPr>
        <w:t>3</w:t>
      </w:r>
      <w:r>
        <w:rPr>
          <w:rFonts w:ascii="Times New Roman"/>
          <w:b w:val="false"/>
          <w:i w:val="false"/>
          <w:color w:val="000000"/>
          <w:sz w:val="28"/>
        </w:rPr>
        <w:t>), Бразилии (26 м</w:t>
      </w:r>
      <w:r>
        <w:rPr>
          <w:rFonts w:ascii="Times New Roman"/>
          <w:b w:val="false"/>
          <w:i w:val="false"/>
          <w:color w:val="000000"/>
          <w:vertAlign w:val="superscript"/>
        </w:rPr>
        <w:t>3</w:t>
      </w:r>
      <w:r>
        <w:rPr>
          <w:rFonts w:ascii="Times New Roman"/>
          <w:b w:val="false"/>
          <w:i w:val="false"/>
          <w:color w:val="000000"/>
          <w:sz w:val="28"/>
        </w:rPr>
        <w:t>), США (31 м</w:t>
      </w:r>
      <w:r>
        <w:rPr>
          <w:rFonts w:ascii="Times New Roman"/>
          <w:b w:val="false"/>
          <w:i w:val="false"/>
          <w:color w:val="000000"/>
          <w:vertAlign w:val="superscript"/>
        </w:rPr>
        <w:t>3</w:t>
      </w:r>
      <w:r>
        <w:rPr>
          <w:rFonts w:ascii="Times New Roman"/>
          <w:b w:val="false"/>
          <w:i w:val="false"/>
          <w:color w:val="000000"/>
          <w:sz w:val="28"/>
        </w:rPr>
        <w:t>), России (33 м</w:t>
      </w:r>
      <w:r>
        <w:rPr>
          <w:rFonts w:ascii="Times New Roman"/>
          <w:b w:val="false"/>
          <w:i w:val="false"/>
          <w:color w:val="000000"/>
          <w:vertAlign w:val="superscript"/>
        </w:rPr>
        <w:t>3</w:t>
      </w:r>
      <w:r>
        <w:rPr>
          <w:rFonts w:ascii="Times New Roman"/>
          <w:b w:val="false"/>
          <w:i w:val="false"/>
          <w:color w:val="000000"/>
          <w:sz w:val="28"/>
        </w:rPr>
        <w:t>), КНР (67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Общий объем водозабора на коммунальные, производственные и сельскохозяйственные нужды в 2012 году составил 19,5 км3 (около 20% от всех водных ресурсов). Из этого объема на сельское хозяйство приходится основная часть потребления - 68%, промышленность - 27% и коммунальное хозяйство - 5%. Общий возврат воды составляет 3,7 км3, при этом возвратные воды промышленности составляют более 90%. Потери при транспортировке воды составляют в среднем: около 60% для сельскохозяйственных потребителей; около 40% для промышленных потребителей и 50% для коммунальных хозяйств от объемов водопотребления. При сохранении текущей ситуации использования водных ресурсов в коммунальном и сельском хозяйстве, умеренном повышении эффективности в промышленности</w:t>
      </w:r>
      <w:r>
        <w:rPr>
          <w:rFonts w:ascii="Times New Roman"/>
          <w:b w:val="false"/>
          <w:i w:val="false"/>
          <w:color w:val="000000"/>
          <w:vertAlign w:val="superscript"/>
        </w:rPr>
        <w:t>7</w:t>
      </w:r>
      <w:r>
        <w:rPr>
          <w:rFonts w:ascii="Times New Roman"/>
          <w:b w:val="false"/>
          <w:i w:val="false"/>
          <w:color w:val="000000"/>
          <w:sz w:val="28"/>
        </w:rPr>
        <w:t xml:space="preserve"> до 2040 года ожидается рост водозабора до 29,7 км</w:t>
      </w:r>
      <w:r>
        <w:rPr>
          <w:rFonts w:ascii="Times New Roman"/>
          <w:b w:val="false"/>
          <w:i w:val="false"/>
          <w:color w:val="000000"/>
          <w:vertAlign w:val="superscript"/>
        </w:rPr>
        <w:t>3</w:t>
      </w:r>
      <w:r>
        <w:rPr>
          <w:rFonts w:ascii="Times New Roman"/>
          <w:b w:val="false"/>
          <w:i w:val="false"/>
          <w:color w:val="000000"/>
          <w:sz w:val="28"/>
        </w:rPr>
        <w:t xml:space="preserve"> в год и потребления (с учетом потерь) до 24,6 км</w:t>
      </w:r>
      <w:r>
        <w:rPr>
          <w:rFonts w:ascii="Times New Roman"/>
          <w:b w:val="false"/>
          <w:i w:val="false"/>
          <w:color w:val="000000"/>
          <w:vertAlign w:val="superscript"/>
        </w:rPr>
        <w:t>3</w:t>
      </w:r>
      <w:r>
        <w:rPr>
          <w:rFonts w:ascii="Times New Roman"/>
          <w:b w:val="false"/>
          <w:i w:val="false"/>
          <w:color w:val="000000"/>
          <w:sz w:val="28"/>
        </w:rPr>
        <w:t xml:space="preserve"> в год. В </w:t>
      </w:r>
      <w:r>
        <w:rPr>
          <w:rFonts w:ascii="Times New Roman"/>
          <w:b w:val="false"/>
          <w:i w:val="false"/>
          <w:color w:val="000000"/>
          <w:sz w:val="28"/>
        </w:rPr>
        <w:t>приложении 2</w:t>
      </w:r>
      <w:r>
        <w:rPr>
          <w:rFonts w:ascii="Times New Roman"/>
          <w:b w:val="false"/>
          <w:i w:val="false"/>
          <w:color w:val="000000"/>
          <w:sz w:val="28"/>
        </w:rPr>
        <w:t xml:space="preserve"> к настоящей программе приведены данные по потреблению в каждом бассейне в 2012 году и перспективы его роста до 2040 года.</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7 </w:t>
      </w:r>
      <w:r>
        <w:rPr>
          <w:rFonts w:ascii="Times New Roman"/>
          <w:b w:val="false"/>
          <w:i w:val="false"/>
          <w:color w:val="000000"/>
          <w:sz w:val="28"/>
        </w:rPr>
        <w:t>Ежегодное повышение эффективности использования водных ресурсов на 0,5% в год на</w:t>
      </w:r>
    </w:p>
    <w:p>
      <w:pPr>
        <w:spacing w:after="0"/>
        <w:ind w:left="0"/>
        <w:jc w:val="both"/>
      </w:pPr>
      <w:r>
        <w:rPr>
          <w:rFonts w:ascii="Times New Roman"/>
          <w:b w:val="false"/>
          <w:i w:val="false"/>
          <w:color w:val="000000"/>
          <w:sz w:val="28"/>
        </w:rPr>
        <w:t>
      существующих мощностях и повышение эффективности на 30% на новых мощностях по сравнению</w:t>
      </w:r>
    </w:p>
    <w:p>
      <w:pPr>
        <w:spacing w:after="0"/>
        <w:ind w:left="0"/>
        <w:jc w:val="both"/>
      </w:pPr>
      <w:r>
        <w:rPr>
          <w:rFonts w:ascii="Times New Roman"/>
          <w:b w:val="false"/>
          <w:i w:val="false"/>
          <w:color w:val="000000"/>
          <w:sz w:val="28"/>
        </w:rPr>
        <w:t xml:space="preserve">
      с существующими. </w:t>
      </w:r>
    </w:p>
    <w:bookmarkStart w:name="z52" w:id="12"/>
    <w:p>
      <w:pPr>
        <w:spacing w:after="0"/>
        <w:ind w:left="0"/>
        <w:jc w:val="left"/>
      </w:pPr>
      <w:r>
        <w:rPr>
          <w:rFonts w:ascii="Times New Roman"/>
          <w:b/>
          <w:i w:val="false"/>
          <w:color w:val="000000"/>
        </w:rPr>
        <w:t xml:space="preserve"> В сельском хозяйстве</w:t>
      </w:r>
    </w:p>
    <w:bookmarkEnd w:id="12"/>
    <w:p>
      <w:pPr>
        <w:spacing w:after="0"/>
        <w:ind w:left="0"/>
        <w:jc w:val="both"/>
      </w:pPr>
      <w:r>
        <w:rPr>
          <w:rFonts w:ascii="Times New Roman"/>
          <w:b w:val="false"/>
          <w:i w:val="false"/>
          <w:color w:val="000000"/>
          <w:sz w:val="28"/>
        </w:rPr>
        <w:t>
      Водозабор на нужды сельского хозяйства составляет 13,4 км</w:t>
      </w:r>
      <w:r>
        <w:rPr>
          <w:rFonts w:ascii="Times New Roman"/>
          <w:b w:val="false"/>
          <w:i w:val="false"/>
          <w:color w:val="000000"/>
          <w:vertAlign w:val="superscript"/>
        </w:rPr>
        <w:t>3</w:t>
      </w:r>
      <w:r>
        <w:rPr>
          <w:rFonts w:ascii="Times New Roman"/>
          <w:b w:val="false"/>
          <w:i w:val="false"/>
          <w:color w:val="000000"/>
          <w:sz w:val="28"/>
        </w:rPr>
        <w:t xml:space="preserve"> в год, из которых 3,8 км</w:t>
      </w:r>
      <w:r>
        <w:rPr>
          <w:rFonts w:ascii="Times New Roman"/>
          <w:b w:val="false"/>
          <w:i w:val="false"/>
          <w:color w:val="000000"/>
          <w:vertAlign w:val="superscript"/>
        </w:rPr>
        <w:t>3</w:t>
      </w:r>
      <w:r>
        <w:rPr>
          <w:rFonts w:ascii="Times New Roman"/>
          <w:b w:val="false"/>
          <w:i w:val="false"/>
          <w:color w:val="000000"/>
          <w:sz w:val="28"/>
        </w:rPr>
        <w:t xml:space="preserve"> в год используются на нужды регулярного орошения на площади 1,4 млн. га, а оставшиеся 0,8 км</w:t>
      </w:r>
      <w:r>
        <w:rPr>
          <w:rFonts w:ascii="Times New Roman"/>
          <w:b w:val="false"/>
          <w:i w:val="false"/>
          <w:color w:val="000000"/>
          <w:vertAlign w:val="superscript"/>
        </w:rPr>
        <w:t>3</w:t>
      </w:r>
      <w:r>
        <w:rPr>
          <w:rFonts w:ascii="Times New Roman"/>
          <w:b w:val="false"/>
          <w:i w:val="false"/>
          <w:color w:val="000000"/>
          <w:sz w:val="28"/>
        </w:rPr>
        <w:t xml:space="preserve"> в год распределяются между лиманным орошением, заливом сенокосов и обводнением пастбищ, 8,8 км</w:t>
      </w:r>
      <w:r>
        <w:rPr>
          <w:rFonts w:ascii="Times New Roman"/>
          <w:b w:val="false"/>
          <w:i w:val="false"/>
          <w:color w:val="000000"/>
          <w:vertAlign w:val="superscript"/>
        </w:rPr>
        <w:t>3</w:t>
      </w:r>
      <w:r>
        <w:rPr>
          <w:rFonts w:ascii="Times New Roman"/>
          <w:b w:val="false"/>
          <w:i w:val="false"/>
          <w:color w:val="000000"/>
          <w:sz w:val="28"/>
        </w:rPr>
        <w:t xml:space="preserve"> в год составляют потери при транспортировке.</w:t>
      </w:r>
    </w:p>
    <w:p>
      <w:pPr>
        <w:spacing w:after="0"/>
        <w:ind w:left="0"/>
        <w:jc w:val="both"/>
      </w:pPr>
      <w:r>
        <w:rPr>
          <w:rFonts w:ascii="Times New Roman"/>
          <w:b w:val="false"/>
          <w:i w:val="false"/>
          <w:color w:val="000000"/>
          <w:sz w:val="28"/>
        </w:rPr>
        <w:t>
      Высокие потери воды в сельском хозяйстве объясняются низким КПД ирригационных систем. При этом возврат воды из-за неудовлетворительного уровня эксплуатации и их технического состояния составляет менее 1 % от общего объема водозабора.</w:t>
      </w:r>
    </w:p>
    <w:p>
      <w:pPr>
        <w:spacing w:after="0"/>
        <w:ind w:left="0"/>
        <w:jc w:val="both"/>
      </w:pPr>
      <w:r>
        <w:rPr>
          <w:rFonts w:ascii="Times New Roman"/>
          <w:b w:val="false"/>
          <w:i w:val="false"/>
          <w:color w:val="000000"/>
          <w:sz w:val="28"/>
        </w:rPr>
        <w:t>
      Использование водосберегающих технологий подачи и полива воды (капельное, дождевальное, дискретное) в сельском хозяйстве составляет менее 7% от используемых орошаемых земель, или 95,8 тыс. га.</w:t>
      </w:r>
    </w:p>
    <w:bookmarkStart w:name="z53" w:id="13"/>
    <w:p>
      <w:pPr>
        <w:spacing w:after="0"/>
        <w:ind w:left="0"/>
        <w:jc w:val="left"/>
      </w:pPr>
      <w:r>
        <w:rPr>
          <w:rFonts w:ascii="Times New Roman"/>
          <w:b/>
          <w:i w:val="false"/>
          <w:color w:val="000000"/>
        </w:rPr>
        <w:t xml:space="preserve"> В промышленности</w:t>
      </w:r>
    </w:p>
    <w:bookmarkEnd w:id="13"/>
    <w:p>
      <w:pPr>
        <w:spacing w:after="0"/>
        <w:ind w:left="0"/>
        <w:jc w:val="both"/>
      </w:pPr>
      <w:r>
        <w:rPr>
          <w:rFonts w:ascii="Times New Roman"/>
          <w:b w:val="false"/>
          <w:i w:val="false"/>
          <w:color w:val="000000"/>
          <w:sz w:val="28"/>
        </w:rPr>
        <w:t>
      Объем водозабора на нужды промышленности составляет 5,3 км</w:t>
      </w:r>
      <w:r>
        <w:rPr>
          <w:rFonts w:ascii="Times New Roman"/>
          <w:b w:val="false"/>
          <w:i w:val="false"/>
          <w:color w:val="000000"/>
          <w:vertAlign w:val="superscript"/>
        </w:rPr>
        <w:t>3</w:t>
      </w:r>
      <w:r>
        <w:rPr>
          <w:rFonts w:ascii="Times New Roman"/>
          <w:b w:val="false"/>
          <w:i w:val="false"/>
          <w:color w:val="000000"/>
          <w:sz w:val="28"/>
        </w:rPr>
        <w:t xml:space="preserve"> в год, из которых 4,2 км</w:t>
      </w:r>
      <w:r>
        <w:rPr>
          <w:rFonts w:ascii="Times New Roman"/>
          <w:b w:val="false"/>
          <w:i w:val="false"/>
          <w:color w:val="000000"/>
          <w:vertAlign w:val="superscript"/>
        </w:rPr>
        <w:t>3</w:t>
      </w:r>
      <w:r>
        <w:rPr>
          <w:rFonts w:ascii="Times New Roman"/>
          <w:b w:val="false"/>
          <w:i w:val="false"/>
          <w:color w:val="000000"/>
          <w:sz w:val="28"/>
        </w:rPr>
        <w:t xml:space="preserve"> в год составляет потребление, а 1,1 км</w:t>
      </w:r>
      <w:r>
        <w:rPr>
          <w:rFonts w:ascii="Times New Roman"/>
          <w:b w:val="false"/>
          <w:i w:val="false"/>
          <w:color w:val="000000"/>
          <w:vertAlign w:val="superscript"/>
        </w:rPr>
        <w:t>3</w:t>
      </w:r>
      <w:r>
        <w:rPr>
          <w:rFonts w:ascii="Times New Roman"/>
          <w:b w:val="false"/>
          <w:i w:val="false"/>
          <w:color w:val="000000"/>
          <w:sz w:val="28"/>
        </w:rPr>
        <w:t xml:space="preserve"> в год - потери при транспортировке. Объем безвозвратного потребления составляет 1,9 км3 в год или около трети от общего водозабора. При этом всего около 20% промышленных предприятий используют технологии оборотного водоснабжения. </w:t>
      </w:r>
    </w:p>
    <w:p>
      <w:pPr>
        <w:spacing w:after="0"/>
        <w:ind w:left="0"/>
        <w:jc w:val="both"/>
      </w:pPr>
      <w:r>
        <w:rPr>
          <w:rFonts w:ascii="Times New Roman"/>
          <w:b w:val="false"/>
          <w:i w:val="false"/>
          <w:color w:val="000000"/>
          <w:sz w:val="28"/>
        </w:rPr>
        <w:t>
      К 2040 году ожидается увеличение безвозвратного потребления воды промышленностью до 2,6 км</w:t>
      </w:r>
      <w:r>
        <w:rPr>
          <w:rFonts w:ascii="Times New Roman"/>
          <w:b w:val="false"/>
          <w:i w:val="false"/>
          <w:color w:val="000000"/>
          <w:vertAlign w:val="superscript"/>
        </w:rPr>
        <w:t>3</w:t>
      </w:r>
      <w:r>
        <w:rPr>
          <w:rFonts w:ascii="Times New Roman"/>
          <w:b w:val="false"/>
          <w:i w:val="false"/>
          <w:color w:val="000000"/>
          <w:sz w:val="28"/>
        </w:rPr>
        <w:t xml:space="preserve"> в год (в среднем на 1,1% в год), обусловленное ростом производства на 4% в год и при условии ежегодного повышения эффективности использования воды промышленностью на 0,5% в год по существующим мощностям, а также улучшением эффективности новых мощностей по сравнению с существующими на 30%. Рост обеспечен, главным образом, следующими отраслями: добыча и переработка газа, нефти, горнодобывающая промышленность, пищевая промышленность.</w:t>
      </w:r>
    </w:p>
    <w:bookmarkStart w:name="z54" w:id="14"/>
    <w:p>
      <w:pPr>
        <w:spacing w:after="0"/>
        <w:ind w:left="0"/>
        <w:jc w:val="left"/>
      </w:pPr>
      <w:r>
        <w:rPr>
          <w:rFonts w:ascii="Times New Roman"/>
          <w:b/>
          <w:i w:val="false"/>
          <w:color w:val="000000"/>
        </w:rPr>
        <w:t xml:space="preserve"> В коммунальном хозяйстве</w:t>
      </w:r>
    </w:p>
    <w:bookmarkEnd w:id="14"/>
    <w:p>
      <w:pPr>
        <w:spacing w:after="0"/>
        <w:ind w:left="0"/>
        <w:jc w:val="both"/>
      </w:pPr>
      <w:r>
        <w:rPr>
          <w:rFonts w:ascii="Times New Roman"/>
          <w:b w:val="false"/>
          <w:i w:val="false"/>
          <w:color w:val="000000"/>
          <w:sz w:val="28"/>
        </w:rPr>
        <w:t>
      Объем водозабора для коммунально-бытовых нужд составляет 0,9 км</w:t>
      </w:r>
      <w:r>
        <w:rPr>
          <w:rFonts w:ascii="Times New Roman"/>
          <w:b w:val="false"/>
          <w:i w:val="false"/>
          <w:color w:val="000000"/>
          <w:vertAlign w:val="superscript"/>
        </w:rPr>
        <w:t>3</w:t>
      </w:r>
      <w:r>
        <w:rPr>
          <w:rFonts w:ascii="Times New Roman"/>
          <w:b w:val="false"/>
          <w:i w:val="false"/>
          <w:color w:val="000000"/>
          <w:sz w:val="28"/>
        </w:rPr>
        <w:t xml:space="preserve"> в год, из которых потребление в городах составляет 55%, в сельских населенных пунктах - 11%, а потери при подаче - около трети от всего водозабора. </w:t>
      </w:r>
    </w:p>
    <w:p>
      <w:pPr>
        <w:spacing w:after="0"/>
        <w:ind w:left="0"/>
        <w:jc w:val="both"/>
      </w:pPr>
      <w:r>
        <w:rPr>
          <w:rFonts w:ascii="Times New Roman"/>
          <w:b w:val="false"/>
          <w:i w:val="false"/>
          <w:color w:val="000000"/>
          <w:sz w:val="28"/>
        </w:rPr>
        <w:t>
      Среднее потребление воды на душу населения для коммунально-бытовых нужд по сравнению со странами со схожим уровнем ВВП на душу населения остается низким и составляет 51 м</w:t>
      </w:r>
      <w:r>
        <w:rPr>
          <w:rFonts w:ascii="Times New Roman"/>
          <w:b w:val="false"/>
          <w:i w:val="false"/>
          <w:color w:val="000000"/>
          <w:vertAlign w:val="superscript"/>
        </w:rPr>
        <w:t>3</w:t>
      </w:r>
      <w:r>
        <w:rPr>
          <w:rFonts w:ascii="Times New Roman"/>
          <w:b w:val="false"/>
          <w:i w:val="false"/>
          <w:color w:val="000000"/>
          <w:sz w:val="28"/>
        </w:rPr>
        <w:t xml:space="preserve"> в год, тогда как в Бразилии, Турции, России и Мексике 80 - 100 м</w:t>
      </w:r>
      <w:r>
        <w:rPr>
          <w:rFonts w:ascii="Times New Roman"/>
          <w:b w:val="false"/>
          <w:i w:val="false"/>
          <w:color w:val="000000"/>
          <w:vertAlign w:val="superscript"/>
        </w:rPr>
        <w:t>3</w:t>
      </w:r>
      <w:r>
        <w:rPr>
          <w:rFonts w:ascii="Times New Roman"/>
          <w:b w:val="false"/>
          <w:i w:val="false"/>
          <w:color w:val="000000"/>
          <w:sz w:val="28"/>
        </w:rPr>
        <w:t xml:space="preserve"> в год. Низкий уровень потребления во многом связан с недостаточным покрытием сетями водоснабжения и водоотведения.</w:t>
      </w:r>
    </w:p>
    <w:p>
      <w:pPr>
        <w:spacing w:after="0"/>
        <w:ind w:left="0"/>
        <w:jc w:val="both"/>
      </w:pPr>
      <w:r>
        <w:rPr>
          <w:rFonts w:ascii="Times New Roman"/>
          <w:b w:val="false"/>
          <w:i w:val="false"/>
          <w:color w:val="000000"/>
          <w:sz w:val="28"/>
        </w:rPr>
        <w:t>
      В настоящее время 67% населения Казахстана может пользоваться центральной системой питьевого водоснабжения, тогда как в России этот показатель составляет 89%, в Великобритании, Германии, Франции, Сингапуре и Израиле - почти 100%. Доступ к централизованной системе водоотведения имеет менее половины населения страны, в Германии и Франции - 93%, Великобритании - 98%. К 2040 году ожидается увеличение безвозвратного потребления воды на коммунально-бытовые нужды до 1,4 км3 (в среднем на 1,9% в год).</w:t>
      </w:r>
    </w:p>
    <w:p>
      <w:pPr>
        <w:spacing w:after="0"/>
        <w:ind w:left="0"/>
        <w:jc w:val="both"/>
      </w:pPr>
      <w:r>
        <w:rPr>
          <w:rFonts w:ascii="Times New Roman"/>
          <w:b w:val="false"/>
          <w:i w:val="false"/>
          <w:color w:val="000000"/>
          <w:sz w:val="28"/>
        </w:rPr>
        <w:t>
      Прогнозируется рост численности населения до 20,8 млн. человек, что приведет к увеличению объемов потребления воды на 35%, при этом доля городского населения увеличится с нынешних 53% до 73% в связи с формированием центров агломераций на базе крупнейших городов Казахстана - Астаны, Алматы и Шымкента с населением не менее двух миллионов человек, а также Актобе и Актау, которые имеют высокую долю трудоспособного населения и где наиболее активно развивается малый и средний бизнес. По мере развития страны центрами агломерации могут стать и другие крупные города Казахстана, что потребует строительства новой водохозяйственной инфраструктуры для удовлетворения потребностей растущего населения агломераций в системах водоснабжения и водоотведения.</w:t>
      </w:r>
    </w:p>
    <w:p>
      <w:pPr>
        <w:spacing w:after="0"/>
        <w:ind w:left="0"/>
        <w:jc w:val="both"/>
      </w:pPr>
      <w:r>
        <w:rPr>
          <w:rFonts w:ascii="Times New Roman"/>
          <w:b w:val="false"/>
          <w:i w:val="false"/>
          <w:color w:val="000000"/>
          <w:sz w:val="28"/>
        </w:rPr>
        <w:t>
      Ситуация с нехваткой доступной питьевой воды, водоотведения и очистки сточных вод усугубляется отставанием в области технической поддержки и ремонта существующей инфраструктуры централизованного водоснабжения. Значительная часть инфраструктуры коммунального хозяйства находится в ветхом состоянии, что приводит к высоким потерям воды. В масштабах страны они составляют около 40% всего объема, что значительно выше чем в таких странах, как США -11%, Россия - 21 %, Великобритания - 23%.</w:t>
      </w:r>
    </w:p>
    <w:p>
      <w:pPr>
        <w:spacing w:after="0"/>
        <w:ind w:left="0"/>
        <w:jc w:val="both"/>
      </w:pPr>
      <w:r>
        <w:rPr>
          <w:rFonts w:ascii="Times New Roman"/>
          <w:b w:val="false"/>
          <w:i w:val="false"/>
          <w:color w:val="000000"/>
          <w:sz w:val="28"/>
        </w:rPr>
        <w:t>
      Одной из причин отставания в развитии инфраструктуры является слабый механизм тарифообразования, что не позволяет покрывать эксплуатационные и инвестиционные затраты.</w:t>
      </w:r>
    </w:p>
    <w:p>
      <w:pPr>
        <w:spacing w:after="0"/>
        <w:ind w:left="0"/>
        <w:jc w:val="both"/>
      </w:pPr>
      <w:r>
        <w:rPr>
          <w:rFonts w:ascii="Times New Roman"/>
          <w:b w:val="false"/>
          <w:i w:val="false"/>
          <w:color w:val="000000"/>
          <w:sz w:val="28"/>
        </w:rPr>
        <w:t>
      Общее неудовлетворительное состояние активов (более 60% изношено) ухудшает показатели качества услуг централизованного водоснабжения. Эффективность работы коммунальных служб в Казахстане отстает от показателей таких стран, как Великобритания, Италия, Россия: на тысячу потребителей воды здесь приходится 1,5-4 сотрудника, в то время как в других странах этот показатель составляет 0,3-1,3 человека.</w:t>
      </w:r>
    </w:p>
    <w:bookmarkStart w:name="z16" w:id="15"/>
    <w:p>
      <w:pPr>
        <w:spacing w:after="0"/>
        <w:ind w:left="0"/>
        <w:jc w:val="left"/>
      </w:pPr>
      <w:r>
        <w:rPr>
          <w:rFonts w:ascii="Times New Roman"/>
          <w:b/>
          <w:i w:val="false"/>
          <w:color w:val="000000"/>
        </w:rPr>
        <w:t xml:space="preserve"> 4. Оценка качества водных ресурсов</w:t>
      </w:r>
    </w:p>
    <w:bookmarkEnd w:id="15"/>
    <w:p>
      <w:pPr>
        <w:spacing w:after="0"/>
        <w:ind w:left="0"/>
        <w:jc w:val="both"/>
      </w:pPr>
      <w:r>
        <w:rPr>
          <w:rFonts w:ascii="Times New Roman"/>
          <w:b w:val="false"/>
          <w:i w:val="false"/>
          <w:color w:val="000000"/>
          <w:sz w:val="28"/>
        </w:rPr>
        <w:t>
      По причине загрязнения водных объектов качество воды является неудовлетворительным. В 2012 году только 13 из 88 водоемов по показателю загрязненности были классифицированы как "чистые". Кроме того, данные свидетельствуют о том, что со временем уровень загрязнения воды увеличивается (с 2006 года показатель загрязненности воды вырос для 8 крупных водоемов).</w:t>
      </w:r>
    </w:p>
    <w:p>
      <w:pPr>
        <w:spacing w:after="0"/>
        <w:ind w:left="0"/>
        <w:jc w:val="both"/>
      </w:pPr>
      <w:r>
        <w:rPr>
          <w:rFonts w:ascii="Times New Roman"/>
          <w:b w:val="false"/>
          <w:i w:val="false"/>
          <w:color w:val="000000"/>
          <w:sz w:val="28"/>
        </w:rPr>
        <w:t xml:space="preserve">
      Поверхностные водные объекты республики интенсивно загрязняются предприятиями горнодобывающей, металлургической и химической промышленности, сельским хозяйством, коммунальными службами. Загрязняющие отрасли ежегодно сбрасывают около 50% воды без очистки, что означает 1,5-2 км3 неочищенных стоков в год. Из-за отставания по доступности систем водоотведения в Казахстане всего 29% сточных вод населенных пунктов перед сбросом проходит вторичную очистку (в Великобритании - 94%, Израиле и Сингапуре - 100%). Загрязнению подвержены и подземные воды на участках расположения отходов производства и потребления. </w:t>
      </w:r>
    </w:p>
    <w:p>
      <w:pPr>
        <w:spacing w:after="0"/>
        <w:ind w:left="0"/>
        <w:jc w:val="both"/>
      </w:pPr>
      <w:r>
        <w:rPr>
          <w:rFonts w:ascii="Times New Roman"/>
          <w:b w:val="false"/>
          <w:i w:val="false"/>
          <w:color w:val="000000"/>
          <w:sz w:val="28"/>
        </w:rPr>
        <w:t>
      В настоящее время качество питьевой воды отстает от показателей развитых стран. Так, например, в Казахстане 0,9% всех смертей происходит по причине болезней, вызываемых низким качеством воды и ее очистки, в то время как в США этот показатель составляет 0,4%, а в Великобритании - 0,1%. Рост потребности в системах водоотведения будет примерно соответствовать росту потребности в питьевой воде, что означает увеличение отставания в уровне получаемых потребителем услуг и, скорее всего, приведет к дальнейшему ухудшению качества поверхностных вод Казахстана.</w:t>
      </w:r>
    </w:p>
    <w:p>
      <w:pPr>
        <w:spacing w:after="0"/>
        <w:ind w:left="0"/>
        <w:jc w:val="both"/>
      </w:pPr>
      <w:r>
        <w:rPr>
          <w:rFonts w:ascii="Times New Roman"/>
          <w:b w:val="false"/>
          <w:i w:val="false"/>
          <w:color w:val="000000"/>
          <w:sz w:val="28"/>
        </w:rPr>
        <w:t>
      Вместе с тем, качество воды рек зависит не только от организованных сбросов сточных вод, за которыми ведется постоянный контроль, но также в значительной мере от площадного смыва в водные источники различных отходов (отвалов вскрышных пород, золоотвалов), с территорий населенных пунктов, химикатов, смываемых с полей. Поэтому также необходима реализация мероприятий по перехвату и очистке ливневых стоков.</w:t>
      </w:r>
    </w:p>
    <w:p>
      <w:pPr>
        <w:spacing w:after="0"/>
        <w:ind w:left="0"/>
        <w:jc w:val="both"/>
      </w:pPr>
      <w:r>
        <w:rPr>
          <w:rFonts w:ascii="Times New Roman"/>
          <w:b w:val="false"/>
          <w:i w:val="false"/>
          <w:color w:val="000000"/>
          <w:sz w:val="28"/>
        </w:rPr>
        <w:t>
      Несбалансированность между антропогенной нагрузкой на водные объекты и их способностью к восстановлению привела к тому, что экологическое неблагополучие стало характерно практически для всех крупных бассейнов рек и представляет реальную экологическую угрозу.</w:t>
      </w:r>
    </w:p>
    <w:p>
      <w:pPr>
        <w:spacing w:after="0"/>
        <w:ind w:left="0"/>
        <w:jc w:val="left"/>
      </w:pPr>
      <w:r>
        <w:rPr>
          <w:rFonts w:ascii="Times New Roman"/>
          <w:b/>
          <w:i w:val="false"/>
          <w:color w:val="000000"/>
        </w:rPr>
        <w:t xml:space="preserve"> Стандарты качества питьевой воды</w:t>
      </w:r>
    </w:p>
    <w:p>
      <w:pPr>
        <w:spacing w:after="0"/>
        <w:ind w:left="0"/>
        <w:jc w:val="both"/>
      </w:pPr>
      <w:r>
        <w:rPr>
          <w:rFonts w:ascii="Times New Roman"/>
          <w:b w:val="false"/>
          <w:i w:val="false"/>
          <w:color w:val="000000"/>
          <w:sz w:val="28"/>
        </w:rPr>
        <w:t>
      Параметры стандартов качества питьевой воды в Казахстане в целом соответствуют европейским стандартам (далее - ЕС) и Всемирной организации здравоохранения, однако уровни максимально допустимых значений международных стандартов, например, по мутности, часто оказываются более строгими.</w:t>
      </w:r>
    </w:p>
    <w:p>
      <w:pPr>
        <w:spacing w:after="0"/>
        <w:ind w:left="0"/>
        <w:jc w:val="both"/>
      </w:pPr>
      <w:r>
        <w:rPr>
          <w:rFonts w:ascii="Times New Roman"/>
          <w:b w:val="false"/>
          <w:i w:val="false"/>
          <w:color w:val="000000"/>
          <w:sz w:val="28"/>
        </w:rPr>
        <w:t>
      Отбор проб воды обычно ограничен объектами водоподготовки.</w:t>
      </w:r>
    </w:p>
    <w:p>
      <w:pPr>
        <w:spacing w:after="0"/>
        <w:ind w:left="0"/>
        <w:jc w:val="both"/>
      </w:pPr>
      <w:r>
        <w:rPr>
          <w:rFonts w:ascii="Times New Roman"/>
          <w:b w:val="false"/>
          <w:i w:val="false"/>
          <w:color w:val="000000"/>
          <w:sz w:val="28"/>
        </w:rPr>
        <w:t>
      Систематический и регулярный отбор воды для определения ее качества в домах или в сети водоснабжения не производится. В то же время в развитых странах происходит регулярный мониторинг качества воды в домах. О несоответствии качества водопроводной воды нормам свидетельствуют экспертные оценки - например, по оценке Международного института "Зеленого роста", только 1% питьевой воды в Казахстане соответствует принятым нормам. Главным образом это вызвано неудовлетворительным состоянием инфраструктуры сетей водоснабжения и избыточным хлорированием. При этом общедоступные источники информации не предоставляют данных о качестве питьевой воды для широкой общественности.</w:t>
      </w:r>
    </w:p>
    <w:p>
      <w:pPr>
        <w:spacing w:after="0"/>
        <w:ind w:left="0"/>
        <w:jc w:val="left"/>
      </w:pPr>
      <w:r>
        <w:rPr>
          <w:rFonts w:ascii="Times New Roman"/>
          <w:b/>
          <w:i w:val="false"/>
          <w:color w:val="000000"/>
        </w:rPr>
        <w:t xml:space="preserve"> Стандарты качества сточных вод</w:t>
      </w:r>
    </w:p>
    <w:p>
      <w:pPr>
        <w:spacing w:after="0"/>
        <w:ind w:left="0"/>
        <w:jc w:val="both"/>
      </w:pPr>
      <w:r>
        <w:rPr>
          <w:rFonts w:ascii="Times New Roman"/>
          <w:b w:val="false"/>
          <w:i w:val="false"/>
          <w:color w:val="000000"/>
          <w:sz w:val="28"/>
        </w:rPr>
        <w:t>
      Стандарты качества промышленных сточных вод были разработаны еще в советское время без учета экономических факторов, кроме того, их сложно соблюдать, и они значительно сложнее, чем стандарты ЕС. В некоторых случаях стандарты противоречат друг другу. Нормы, определяющие стандарты качества сточных вод, предлагают ориентироваться на местные условия, что является передовой практикой, однако фактически этот принцип сложно реализовать, так как для этого требуются экологические, физические и химические данные по всем местам расположения водовыпускных сооружений (река, озеро, водохранилище и т.д.) и подробная схема контроля, учитывающая местные особенности, а также необходима четкая методика определения необходимого качества сточных вод в зависимости от местных условий. Кроме того, используемая в мировой практике система онлайн-мониторинга качества сбросов с крупнейших предприятий в Казахстане фактически отсутствует.</w:t>
      </w:r>
    </w:p>
    <w:p>
      <w:pPr>
        <w:spacing w:after="0"/>
        <w:ind w:left="0"/>
        <w:jc w:val="both"/>
      </w:pPr>
      <w:r>
        <w:rPr>
          <w:rFonts w:ascii="Times New Roman"/>
          <w:b w:val="false"/>
          <w:i w:val="false"/>
          <w:color w:val="000000"/>
          <w:sz w:val="28"/>
        </w:rPr>
        <w:t>
      Ограничена информация о фактическом качестве воды в водоемах и расположении и характере основных источников загрязнения: качество поверхностной воды на территории всей страны отслеживают всего 215 контрольных станций. Реестр основных источников загрязнения и основных загрязнителей отсутствует.</w:t>
      </w:r>
    </w:p>
    <w:bookmarkStart w:name="z17" w:id="16"/>
    <w:p>
      <w:pPr>
        <w:spacing w:after="0"/>
        <w:ind w:left="0"/>
        <w:jc w:val="left"/>
      </w:pPr>
      <w:r>
        <w:rPr>
          <w:rFonts w:ascii="Times New Roman"/>
          <w:b/>
          <w:i w:val="false"/>
          <w:color w:val="000000"/>
        </w:rPr>
        <w:t xml:space="preserve"> 5. Предотвращение вредного воздействия вод</w:t>
      </w:r>
    </w:p>
    <w:bookmarkEnd w:id="16"/>
    <w:p>
      <w:pPr>
        <w:spacing w:after="0"/>
        <w:ind w:left="0"/>
        <w:jc w:val="both"/>
      </w:pPr>
      <w:r>
        <w:rPr>
          <w:rFonts w:ascii="Times New Roman"/>
          <w:b w:val="false"/>
          <w:i w:val="false"/>
          <w:color w:val="000000"/>
          <w:sz w:val="28"/>
        </w:rPr>
        <w:t>
      В обычные по климатическим условиям годы водные объекты не доставляют особых проблем жизни населения и экономике страны. В экстремальные или близкие к ним годы по условиям формирования водного стока даже полностью пересыхающие летом водотоки несут в себе угрозу возникновения чрезвычайных ситуаций.</w:t>
      </w:r>
    </w:p>
    <w:p>
      <w:pPr>
        <w:spacing w:after="0"/>
        <w:ind w:left="0"/>
        <w:jc w:val="both"/>
      </w:pPr>
      <w:r>
        <w:rPr>
          <w:rFonts w:ascii="Times New Roman"/>
          <w:b w:val="false"/>
          <w:i w:val="false"/>
          <w:color w:val="000000"/>
          <w:sz w:val="28"/>
        </w:rPr>
        <w:t>
      Наводнения, вызванные весенним или весенне-летним половодьем, отмечаются на реках практически во всех регионах Казахстана. Вероятность возникновения таких ситуаций наступает на реках Южного Казахстана в феврале-июне, Юго-Восточного и Восточного Казахстана на горных реках - в марте-июле, на равнинных реках - в марте-июне.</w:t>
      </w:r>
    </w:p>
    <w:p>
      <w:pPr>
        <w:spacing w:after="0"/>
        <w:ind w:left="0"/>
        <w:jc w:val="both"/>
      </w:pPr>
      <w:r>
        <w:rPr>
          <w:rFonts w:ascii="Times New Roman"/>
          <w:b w:val="false"/>
          <w:i w:val="false"/>
          <w:color w:val="000000"/>
          <w:sz w:val="28"/>
        </w:rPr>
        <w:t>
      Чрезвычайные ситуации, связанные с вредным воздействием вод, могут возникать в результате ухудшения технического состояния водоподпорных и водорегулирующих гидротехнических сооружений (авария на водохранилище Кызылагаш в 2010 году).</w:t>
      </w:r>
    </w:p>
    <w:p>
      <w:pPr>
        <w:spacing w:after="0"/>
        <w:ind w:left="0"/>
        <w:jc w:val="both"/>
      </w:pPr>
      <w:r>
        <w:rPr>
          <w:rFonts w:ascii="Times New Roman"/>
          <w:b w:val="false"/>
          <w:i w:val="false"/>
          <w:color w:val="000000"/>
          <w:sz w:val="28"/>
        </w:rPr>
        <w:t>
      В Казахстане насчитываются 643 гидротехнических сооружений, имеющих различную ведомственную принадлежность и форму собственности.</w:t>
      </w:r>
    </w:p>
    <w:p>
      <w:pPr>
        <w:spacing w:after="0"/>
        <w:ind w:left="0"/>
        <w:jc w:val="both"/>
      </w:pPr>
      <w:r>
        <w:rPr>
          <w:rFonts w:ascii="Times New Roman"/>
          <w:b w:val="false"/>
          <w:i w:val="false"/>
          <w:color w:val="000000"/>
          <w:sz w:val="28"/>
        </w:rPr>
        <w:t>
      На водохозяйственных объектах в связи с продолжительной эксплуатацией и недостаточными объемами производимых ремонтно-восстановительных работ происходит разрушение основных конструкций сооружений, заиление водохранилищ и создается высокая вероятность чрезвычайных ситуаций техногенного характера, особенно при прохождении весенних половодий и паводков.</w:t>
      </w:r>
    </w:p>
    <w:p>
      <w:pPr>
        <w:spacing w:after="0"/>
        <w:ind w:left="0"/>
        <w:jc w:val="both"/>
      </w:pPr>
      <w:r>
        <w:rPr>
          <w:rFonts w:ascii="Times New Roman"/>
          <w:b w:val="false"/>
          <w:i w:val="false"/>
          <w:color w:val="000000"/>
          <w:sz w:val="28"/>
        </w:rPr>
        <w:t>
      Маловодный цикл водообеспеченности также наносит значительный ущерб экономике страны, особенно сельскому хозяйству.</w:t>
      </w:r>
    </w:p>
    <w:p>
      <w:pPr>
        <w:spacing w:after="0"/>
        <w:ind w:left="0"/>
        <w:jc w:val="both"/>
      </w:pPr>
      <w:r>
        <w:rPr>
          <w:rFonts w:ascii="Times New Roman"/>
          <w:b w:val="false"/>
          <w:i w:val="false"/>
          <w:color w:val="000000"/>
          <w:sz w:val="28"/>
        </w:rPr>
        <w:t>
      В последние годы для предотвращения чрезвычайных ситуаций, связанных с вредным воздействием вод, реализованы крупные водохозяйственные проекты, такие как строительство Коксарайского контррегулятора на реке Сырдарья, регулирование русла реки Сырдарья и северной части Аральского моря (I фаза).</w:t>
      </w:r>
    </w:p>
    <w:bookmarkStart w:name="z18" w:id="17"/>
    <w:p>
      <w:pPr>
        <w:spacing w:after="0"/>
        <w:ind w:left="0"/>
        <w:jc w:val="left"/>
      </w:pPr>
      <w:r>
        <w:rPr>
          <w:rFonts w:ascii="Times New Roman"/>
          <w:b/>
          <w:i w:val="false"/>
          <w:color w:val="000000"/>
        </w:rPr>
        <w:t xml:space="preserve"> 6. Анализ действующей государственной политики в водной сфере</w:t>
      </w:r>
    </w:p>
    <w:bookmarkEnd w:id="17"/>
    <w:p>
      <w:pPr>
        <w:spacing w:after="0"/>
        <w:ind w:left="0"/>
        <w:jc w:val="both"/>
      </w:pPr>
      <w:r>
        <w:rPr>
          <w:rFonts w:ascii="Times New Roman"/>
          <w:b w:val="false"/>
          <w:i w:val="false"/>
          <w:color w:val="000000"/>
          <w:sz w:val="28"/>
        </w:rPr>
        <w:t>
      В Казахстане созданы основы развития водной отрасли в условиях рыночных отношений с разделением управленческих и хозяйственных функций. Внедрен бассейновый принцип управления водными ресурсами.</w:t>
      </w:r>
    </w:p>
    <w:p>
      <w:pPr>
        <w:spacing w:after="0"/>
        <w:ind w:left="0"/>
        <w:jc w:val="both"/>
      </w:pPr>
      <w:r>
        <w:rPr>
          <w:rFonts w:ascii="Times New Roman"/>
          <w:b w:val="false"/>
          <w:i w:val="false"/>
          <w:color w:val="000000"/>
          <w:sz w:val="28"/>
        </w:rPr>
        <w:t xml:space="preserve">
      В целях создания законодательной базы развития водной сферы, рационального и комплексного изучения и использования недр, в том числе ресурсов подземных вод приняты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законы </w:t>
      </w:r>
      <w:r>
        <w:rPr>
          <w:rFonts w:ascii="Times New Roman"/>
          <w:b w:val="false"/>
          <w:i w:val="false"/>
          <w:color w:val="000000"/>
          <w:sz w:val="28"/>
        </w:rPr>
        <w:t>"О недрах и недропользовании"</w:t>
      </w:r>
      <w:r>
        <w:rPr>
          <w:rFonts w:ascii="Times New Roman"/>
          <w:b w:val="false"/>
          <w:i w:val="false"/>
          <w:color w:val="000000"/>
          <w:sz w:val="28"/>
        </w:rPr>
        <w:t xml:space="preserve">, </w:t>
      </w:r>
      <w:r>
        <w:rPr>
          <w:rFonts w:ascii="Times New Roman"/>
          <w:b w:val="false"/>
          <w:i w:val="false"/>
          <w:color w:val="000000"/>
          <w:sz w:val="28"/>
        </w:rPr>
        <w:t>"О сельском потребительском кооперативе водопользователей"</w:t>
      </w:r>
      <w:r>
        <w:rPr>
          <w:rFonts w:ascii="Times New Roman"/>
          <w:b w:val="false"/>
          <w:i w:val="false"/>
          <w:color w:val="000000"/>
          <w:sz w:val="28"/>
        </w:rPr>
        <w:t>, а также соответствующие подзаконные акты.</w:t>
      </w:r>
    </w:p>
    <w:p>
      <w:pPr>
        <w:spacing w:after="0"/>
        <w:ind w:left="0"/>
        <w:jc w:val="left"/>
      </w:pPr>
      <w:r>
        <w:rPr>
          <w:rFonts w:ascii="Times New Roman"/>
          <w:b/>
          <w:i w:val="false"/>
          <w:color w:val="000000"/>
        </w:rPr>
        <w:t xml:space="preserve"> В области управления и регулирования</w:t>
      </w:r>
    </w:p>
    <w:p>
      <w:pPr>
        <w:spacing w:after="0"/>
        <w:ind w:left="0"/>
        <w:jc w:val="both"/>
      </w:pPr>
      <w:r>
        <w:rPr>
          <w:rFonts w:ascii="Times New Roman"/>
          <w:b w:val="false"/>
          <w:i w:val="false"/>
          <w:color w:val="000000"/>
          <w:sz w:val="28"/>
        </w:rPr>
        <w:t>
      Основными проблемами в области управления водными ресурсами являются:</w:t>
      </w:r>
    </w:p>
    <w:p>
      <w:pPr>
        <w:spacing w:after="0"/>
        <w:ind w:left="0"/>
        <w:jc w:val="both"/>
      </w:pPr>
      <w:r>
        <w:rPr>
          <w:rFonts w:ascii="Times New Roman"/>
          <w:b w:val="false"/>
          <w:i w:val="false"/>
          <w:color w:val="000000"/>
          <w:sz w:val="28"/>
        </w:rPr>
        <w:t xml:space="preserve">
      1) отсутствие необходимой координации между различными функциями заинтересованных государственных органов, а также прозрачности в системе соблюдения нормативных требований со стороны организаций, осуществляющих эксплуатацию объектов инфраструктуры, коммунальных служб, промышленных предприятий, водопользователей, достаточной системы мониторинга и контроля; </w:t>
      </w:r>
    </w:p>
    <w:p>
      <w:pPr>
        <w:spacing w:after="0"/>
        <w:ind w:left="0"/>
        <w:jc w:val="both"/>
      </w:pPr>
      <w:r>
        <w:rPr>
          <w:rFonts w:ascii="Times New Roman"/>
          <w:b w:val="false"/>
          <w:i w:val="false"/>
          <w:color w:val="000000"/>
          <w:sz w:val="28"/>
        </w:rPr>
        <w:t xml:space="preserve">
      2) фрагментированная собственность на объекты водохозяйственной инфраструктуры и нечеткая схема принятия решений в отношении инвестиций. Фрагментированное владение и управление активами привело к возникновению ряда проблем, связанных с управлением и развитием объектов республиканской и коммунальной инфраструктуры водного хозяйства следующего характера: </w:t>
      </w:r>
    </w:p>
    <w:p>
      <w:pPr>
        <w:spacing w:after="0"/>
        <w:ind w:left="0"/>
        <w:jc w:val="both"/>
      </w:pPr>
      <w:r>
        <w:rPr>
          <w:rFonts w:ascii="Times New Roman"/>
          <w:b w:val="false"/>
          <w:i w:val="false"/>
          <w:color w:val="000000"/>
          <w:sz w:val="28"/>
        </w:rPr>
        <w:t>
      отсутствие системного и комплексного подхода с учетом интересов всех отраслей при планировании и проектировании мероприятий в водной сфере;</w:t>
      </w:r>
    </w:p>
    <w:p>
      <w:pPr>
        <w:spacing w:after="0"/>
        <w:ind w:left="0"/>
        <w:jc w:val="both"/>
      </w:pPr>
      <w:r>
        <w:rPr>
          <w:rFonts w:ascii="Times New Roman"/>
          <w:b w:val="false"/>
          <w:i w:val="false"/>
          <w:color w:val="000000"/>
          <w:sz w:val="28"/>
        </w:rPr>
        <w:t>
      длительные, сложные и возможно непрозрачные процессы принятия решений, затрудняющие внедрение крупномасштабных программ в рамках секторов или регионов;</w:t>
      </w:r>
    </w:p>
    <w:p>
      <w:pPr>
        <w:spacing w:after="0"/>
        <w:ind w:left="0"/>
        <w:jc w:val="both"/>
      </w:pPr>
      <w:r>
        <w:rPr>
          <w:rFonts w:ascii="Times New Roman"/>
          <w:b w:val="false"/>
          <w:i w:val="false"/>
          <w:color w:val="000000"/>
          <w:sz w:val="28"/>
        </w:rPr>
        <w:t>
      недостаточная инвентаризация объектов инфраструктуры на всех уровнях и недостаточное понимание текущего состояния активов приводят к отсутствию должного обоснования принятия решений в области планирования и инвестирования, а также ограниченному пониманию рисков в области водоснабжения и качества водных ресурсов, возникающих в связи с износом водохозяйственных объектов;</w:t>
      </w:r>
    </w:p>
    <w:p>
      <w:pPr>
        <w:spacing w:after="0"/>
        <w:ind w:left="0"/>
        <w:jc w:val="both"/>
      </w:pPr>
      <w:r>
        <w:rPr>
          <w:rFonts w:ascii="Times New Roman"/>
          <w:b w:val="false"/>
          <w:i w:val="false"/>
          <w:color w:val="000000"/>
          <w:sz w:val="28"/>
        </w:rPr>
        <w:t>
      отсутствуют четкие целевые показатели для управляющих активами, что сильно ограничивает результативность мер, направленных на достижение эксплуатационной эффективности;</w:t>
      </w:r>
    </w:p>
    <w:p>
      <w:pPr>
        <w:spacing w:after="0"/>
        <w:ind w:left="0"/>
        <w:jc w:val="both"/>
      </w:pPr>
      <w:r>
        <w:rPr>
          <w:rFonts w:ascii="Times New Roman"/>
          <w:b w:val="false"/>
          <w:i w:val="false"/>
          <w:color w:val="000000"/>
          <w:sz w:val="28"/>
        </w:rPr>
        <w:t>
      недостаточная численность кадров, имеющих необходимые навыки и умения в области управления водными ресурсами, а также персонала в инспекционных службах.</w:t>
      </w:r>
    </w:p>
    <w:bookmarkStart w:name="z55" w:id="18"/>
    <w:p>
      <w:pPr>
        <w:spacing w:after="0"/>
        <w:ind w:left="0"/>
        <w:jc w:val="left"/>
      </w:pPr>
      <w:r>
        <w:rPr>
          <w:rFonts w:ascii="Times New Roman"/>
          <w:b/>
          <w:i w:val="false"/>
          <w:color w:val="000000"/>
        </w:rPr>
        <w:t xml:space="preserve"> В области тарифообразования</w:t>
      </w:r>
    </w:p>
    <w:bookmarkEnd w:id="18"/>
    <w:p>
      <w:pPr>
        <w:spacing w:after="0"/>
        <w:ind w:left="0"/>
        <w:jc w:val="both"/>
      </w:pPr>
      <w:r>
        <w:rPr>
          <w:rFonts w:ascii="Times New Roman"/>
          <w:b w:val="false"/>
          <w:i w:val="false"/>
          <w:color w:val="000000"/>
          <w:sz w:val="28"/>
        </w:rPr>
        <w:t>
      Отсутствие существенных мер по стимулированию водосбережения при текущих уровнях и структурах тарифов в сельском и коммунальном хозяйстве, промышленности является причиной низкой эффективности водопотребления. В настоящее время затраты на воду составляют менее 1% стоимости основных сельскохозяйственных культур (0,9% для пшеницы, 0,1% для хлопка), что существенно меньше, чем в других странах (4-13% для пшеницы, 2-10% для хлопка в таких странах, как Индия, КНР, Австралия, ЮАР, США и Израиль). В абсолютном выражении текущий уровень тарифов на воду в сельском хозяйстве является одним из наиболее низких в мире, в 2-10 раз меньше, чем в таких странах, как Австралия, Великобритания, КНР, Греция, и в 20 раз меньше, чем в Израиле. Помимо того, что тариф на воду для конечного потребителя является крайне низким (средний тариф составляет 0,5 тенге/ м3 в сельском хозяйстве), он не стимулирует эффективное потребление водных ресурсов. Текущие тарифы предусматривают единообразную ставку в сравнении с тарифами, возрастающими по мере увеличения спроса, или зависящими от технологии орошения, и не предусматривают какого-либо экономического стимулирования эффективного водопотребления. Кроме того, некоторые тарифные субсидии представляют собой негативные стимулы, побуждающие к использованию неэффективных с точки зрения водосбережения технологий и сельскохозяйственных культур (например, 50% субсидий на орошение рисовых полей).</w:t>
      </w:r>
    </w:p>
    <w:p>
      <w:pPr>
        <w:spacing w:after="0"/>
        <w:ind w:left="0"/>
        <w:jc w:val="both"/>
      </w:pPr>
      <w:r>
        <w:rPr>
          <w:rFonts w:ascii="Times New Roman"/>
          <w:b w:val="false"/>
          <w:i w:val="false"/>
          <w:color w:val="000000"/>
          <w:sz w:val="28"/>
        </w:rPr>
        <w:t>
      Уровень тарифов для промышленных потребителей варьирует в пределах 120-260 тенге за м</w:t>
      </w:r>
      <w:r>
        <w:rPr>
          <w:rFonts w:ascii="Times New Roman"/>
          <w:b w:val="false"/>
          <w:i w:val="false"/>
          <w:color w:val="000000"/>
          <w:vertAlign w:val="superscript"/>
        </w:rPr>
        <w:t>3</w:t>
      </w:r>
      <w:r>
        <w:rPr>
          <w:rFonts w:ascii="Times New Roman"/>
          <w:b w:val="false"/>
          <w:i w:val="false"/>
          <w:color w:val="000000"/>
          <w:sz w:val="28"/>
        </w:rPr>
        <w:t xml:space="preserve"> и, таким образом, сравним с уровнем тарифов, применяемым в других странах. Используемый тарифный уровень покрывает полную стоимость обеспечения водой (капитальные расходы и операционные затраты). Помимо покрытия стоимости водоснабжения, промышленные потребители, как правило, вынуждены субсидировать коммунальных потребителей: в городе Семей тариф для промышленных потребителей покрывает 186% полной стоимости (включая операционные затраты и капитальные расходы, но не включая инвестиции на необходимую модернизацию), тогда как тарифы для коммунальных потребителей покрывают только 62% полной стоимости. Текущие тарифы для промышленных предприятий связаны лишь с уровнем водопотребления, что практически не создает стимулов для использования возвратного водопотребления и оборотного использования воды.</w:t>
      </w:r>
    </w:p>
    <w:p>
      <w:pPr>
        <w:spacing w:after="0"/>
        <w:ind w:left="0"/>
        <w:jc w:val="both"/>
      </w:pPr>
      <w:r>
        <w:rPr>
          <w:rFonts w:ascii="Times New Roman"/>
          <w:b w:val="false"/>
          <w:i w:val="false"/>
          <w:color w:val="000000"/>
          <w:sz w:val="28"/>
        </w:rPr>
        <w:t xml:space="preserve">
      Тарифы для коммунальных потребителей достаточно низкие и обычно не полностью покрывают операционные затраты (например, в городе Семей покрытие операционных затрат составляет 78%). Средний уровень тарифов в Казахстане ниже, чем в других странах (средний тариф в Казахстане составляет 0,5 доллара США в сравнении со средним тарифом 1,2 доллара США в ряде таких стран, как Россия, Украина, КНР, Австралия). В настоящее время средняя сумма счета по оплате услуг хозяйственно-питьевого водоснабжения составляет всего 0,2% от среднего дохода домохозяйства по сравнению со средним показателем 0,8% в других странах (в России - 0,5%, Германии - 1,1%). </w:t>
      </w:r>
    </w:p>
    <w:p>
      <w:pPr>
        <w:spacing w:after="0"/>
        <w:ind w:left="0"/>
        <w:jc w:val="both"/>
      </w:pPr>
      <w:r>
        <w:rPr>
          <w:rFonts w:ascii="Times New Roman"/>
          <w:b w:val="false"/>
          <w:i w:val="false"/>
          <w:color w:val="000000"/>
          <w:sz w:val="28"/>
        </w:rPr>
        <w:t>
      В результате низкого уровня тарифов вода воспринимается как бесплатный ресурс, и большинство потребителей не пытаются использовать воду экономно. Это приводит к низкой эффективности использования водных ресурсов конечными пользователями и непроизводительному расходу со стороны сельскохозяйственных потребителей и населения. В промышленном секторе текущие тарифы на водопотребление предусматривают лишь незначительные экономические стимулы для инвестирования средств в водосберегающие технологии.</w:t>
      </w:r>
    </w:p>
    <w:p>
      <w:pPr>
        <w:spacing w:after="0"/>
        <w:ind w:left="0"/>
        <w:jc w:val="both"/>
      </w:pPr>
      <w:r>
        <w:rPr>
          <w:rFonts w:ascii="Times New Roman"/>
          <w:b w:val="false"/>
          <w:i w:val="false"/>
          <w:color w:val="000000"/>
          <w:sz w:val="28"/>
        </w:rPr>
        <w:t>
      Тарифы на услуги водоотведения также не обеспечивают достаточное стимулирование снижения степени загрязнения и очистки сточных вод. Тарифы на сточные воды для промышленности не зависят от качества воды и степени ее очистки. Несмотря на наличие в Казахстане детально разработанных методик, их применение затруднено отсутствием постоянного и повсеместного мониторинга качества воды и слабым механизмом возмещения ущерба. Нормативная база, регулирующая качество сточных вод, в Казахстане значительно отстает от других стран.</w:t>
      </w:r>
    </w:p>
    <w:p>
      <w:pPr>
        <w:spacing w:after="0"/>
        <w:ind w:left="0"/>
        <w:jc w:val="both"/>
      </w:pPr>
      <w:r>
        <w:rPr>
          <w:rFonts w:ascii="Times New Roman"/>
          <w:b w:val="false"/>
          <w:i w:val="false"/>
          <w:color w:val="000000"/>
          <w:sz w:val="28"/>
        </w:rPr>
        <w:t>
      В сельском хозяйстве тарифы на сточные воды не применяются, вследствие чего отсутствуют какие-либо стимулы для поддержания дренажных систем.</w:t>
      </w:r>
    </w:p>
    <w:p>
      <w:pPr>
        <w:spacing w:after="0"/>
        <w:ind w:left="0"/>
        <w:jc w:val="both"/>
      </w:pPr>
      <w:r>
        <w:rPr>
          <w:rFonts w:ascii="Times New Roman"/>
          <w:b w:val="false"/>
          <w:i w:val="false"/>
          <w:color w:val="000000"/>
          <w:sz w:val="28"/>
        </w:rPr>
        <w:t>
      Для формирования системы контроля потребления воды в национальном масштабе в целях осуществления планирования и управления, необходимо повсеместное обеспечение приборами учета. На сегодня коммунальный сектор обеспечен ими только на 80% (от количества подключений), тем не менее, значительная их часть изношена (находится в эксплуатации более 10 лет), а их обслуживание и замена проводятся недостаточно часто.</w:t>
      </w:r>
    </w:p>
    <w:p>
      <w:pPr>
        <w:spacing w:after="0"/>
        <w:ind w:left="0"/>
        <w:jc w:val="both"/>
      </w:pPr>
      <w:r>
        <w:rPr>
          <w:rFonts w:ascii="Times New Roman"/>
          <w:b w:val="false"/>
          <w:i w:val="false"/>
          <w:color w:val="000000"/>
          <w:sz w:val="28"/>
        </w:rPr>
        <w:t>
      Обеспечение индивидуальными приборами учета составляет менее 30%, что создает дополнительные препятствия для стимулирования водосбережения среди конечных потребителей с помощью тарифов.</w:t>
      </w:r>
    </w:p>
    <w:p>
      <w:pPr>
        <w:spacing w:after="0"/>
        <w:ind w:left="0"/>
        <w:jc w:val="both"/>
      </w:pPr>
      <w:r>
        <w:rPr>
          <w:rFonts w:ascii="Times New Roman"/>
          <w:b w:val="false"/>
          <w:i w:val="false"/>
          <w:color w:val="000000"/>
          <w:sz w:val="28"/>
        </w:rPr>
        <w:t>
      В сельском хозяйстве текущий уровень обеспечения приборами учета составляет менее 60%, при этом большая часть технологий проведения измерений устарела, в результате чего более 30% общего объема водопотребления не измеряется. Помимо того, что учет водопотребления в сельском хозяйстве неполный, измерения часто осуществляются вручную, а данные хранятся на местном уровне. Это делает невозможной систему управления водным хозяйством в соответствии с принципом, по которому живут развитые страны: "потребляй и плати".</w:t>
      </w:r>
    </w:p>
    <w:bookmarkStart w:name="z56" w:id="19"/>
    <w:p>
      <w:pPr>
        <w:spacing w:after="0"/>
        <w:ind w:left="0"/>
        <w:jc w:val="left"/>
      </w:pPr>
      <w:r>
        <w:rPr>
          <w:rFonts w:ascii="Times New Roman"/>
          <w:b/>
          <w:i w:val="false"/>
          <w:color w:val="000000"/>
        </w:rPr>
        <w:t xml:space="preserve"> Трансграничное сотрудничество в контексте водной безопасности</w:t>
      </w:r>
      <w:r>
        <w:br/>
      </w:r>
      <w:r>
        <w:rPr>
          <w:rFonts w:ascii="Times New Roman"/>
          <w:b/>
          <w:i w:val="false"/>
          <w:color w:val="000000"/>
        </w:rPr>
        <w:t>Республики Казахстан</w:t>
      </w:r>
    </w:p>
    <w:bookmarkEnd w:id="19"/>
    <w:p>
      <w:pPr>
        <w:spacing w:after="0"/>
        <w:ind w:left="0"/>
        <w:jc w:val="both"/>
      </w:pPr>
      <w:r>
        <w:rPr>
          <w:rFonts w:ascii="Times New Roman"/>
          <w:b w:val="false"/>
          <w:i w:val="false"/>
          <w:color w:val="000000"/>
          <w:sz w:val="28"/>
        </w:rPr>
        <w:t>
      В силу географического расположения Республики Казахстан стоки 7 из 8 речных бассейнов формируются в соседних государствах (КНР, страны Центральной Азии, Россия) и носят трансграничный характер.</w:t>
      </w:r>
    </w:p>
    <w:p>
      <w:pPr>
        <w:spacing w:after="0"/>
        <w:ind w:left="0"/>
        <w:jc w:val="both"/>
      </w:pPr>
      <w:r>
        <w:rPr>
          <w:rFonts w:ascii="Times New Roman"/>
          <w:b w:val="false"/>
          <w:i w:val="false"/>
          <w:color w:val="000000"/>
          <w:sz w:val="28"/>
        </w:rPr>
        <w:t>
      Учитывая, что 44% водного фонда пополняется за счет внешних источников, вопрос трансграничного сотрудничества в контексте водной безопасности Республики Казахстан является весьма важным и требует стратегического и комплексного подхода.</w:t>
      </w:r>
    </w:p>
    <w:p>
      <w:pPr>
        <w:spacing w:after="0"/>
        <w:ind w:left="0"/>
        <w:jc w:val="both"/>
      </w:pPr>
      <w:r>
        <w:rPr>
          <w:rFonts w:ascii="Times New Roman"/>
          <w:b w:val="false"/>
          <w:i w:val="false"/>
          <w:color w:val="000000"/>
          <w:sz w:val="28"/>
        </w:rPr>
        <w:t>
      В этой связи, наряду с решением внутренних вопросов управления водными ресурсами, важным является эффективное взаимодействие с КНР, Россией, Кыргызстаном, Таджикистаном и Узбекистаном в сфере использования, охраны и вододеления трансграничных рек, а также с организациями системы ООН и другими международными организациями и странами в области обмена опытом управления водными ресурсами, водосбережения и водного законодательства, привлечения и внедрения передовых технологий.</w:t>
      </w:r>
    </w:p>
    <w:p>
      <w:pPr>
        <w:spacing w:after="0"/>
        <w:ind w:left="0"/>
        <w:jc w:val="both"/>
      </w:pPr>
      <w:r>
        <w:rPr>
          <w:rFonts w:ascii="Times New Roman"/>
          <w:b w:val="false"/>
          <w:i w:val="false"/>
          <w:color w:val="000000"/>
          <w:sz w:val="28"/>
        </w:rPr>
        <w:t>
      Положительной тенденцией является сотрудничество Казахстана по рекам Чу и Талас: Чу-Таласская комиссия, созданная в 2006 году, является примером функционирующего совместного органа в рамках двустороннего соглашения. Чу-Таласская комиссия стала модельным инструментом, с помощью которого страны, расположенные ниже по течению рек, могут принимать участие в управлении плотинами и иными гидротехническими сооружениями, расположенными на территории стран, находящихся выше по течению.</w:t>
      </w:r>
    </w:p>
    <w:p>
      <w:pPr>
        <w:spacing w:after="0"/>
        <w:ind w:left="0"/>
        <w:jc w:val="both"/>
      </w:pPr>
      <w:r>
        <w:rPr>
          <w:rFonts w:ascii="Times New Roman"/>
          <w:b w:val="false"/>
          <w:i w:val="false"/>
          <w:color w:val="000000"/>
          <w:sz w:val="28"/>
        </w:rPr>
        <w:t>
      В качестве другого положительного примера трансграничного сотрудничества можно назвать подписанное между Правительством Республики Казахстан и Правительством Китайской Народной Республики двустороннее соглашение о защите качества вод трансграничных рек, подписанное в 2011 году.</w:t>
      </w:r>
    </w:p>
    <w:p>
      <w:pPr>
        <w:spacing w:after="0"/>
        <w:ind w:left="0"/>
        <w:jc w:val="both"/>
      </w:pPr>
      <w:r>
        <w:rPr>
          <w:rFonts w:ascii="Times New Roman"/>
          <w:b w:val="false"/>
          <w:i w:val="false"/>
          <w:color w:val="000000"/>
          <w:sz w:val="28"/>
        </w:rPr>
        <w:t>
      Казахстан является стороной целого ряда международных соглашений с сопредельными государствами, а также международных конвенций. Реализация норм соглашений с сопредельными странами осуществляется в рамках межправительственных комиссий.</w:t>
      </w:r>
    </w:p>
    <w:bookmarkStart w:name="z19" w:id="20"/>
    <w:p>
      <w:pPr>
        <w:spacing w:after="0"/>
        <w:ind w:left="0"/>
        <w:jc w:val="left"/>
      </w:pPr>
      <w:r>
        <w:rPr>
          <w:rFonts w:ascii="Times New Roman"/>
          <w:b/>
          <w:i w:val="false"/>
          <w:color w:val="000000"/>
        </w:rPr>
        <w:t xml:space="preserve"> 7. Международный опыт управления водными ресурсами</w:t>
      </w:r>
      <w:r>
        <w:br/>
      </w:r>
      <w:r>
        <w:rPr>
          <w:rFonts w:ascii="Times New Roman"/>
          <w:b/>
          <w:i w:val="false"/>
          <w:color w:val="000000"/>
        </w:rPr>
        <w:t>В области сокращения дефицита водных ресурсов</w:t>
      </w:r>
    </w:p>
    <w:bookmarkEnd w:id="20"/>
    <w:p>
      <w:pPr>
        <w:spacing w:after="0"/>
        <w:ind w:left="0"/>
        <w:jc w:val="both"/>
      </w:pPr>
      <w:r>
        <w:rPr>
          <w:rFonts w:ascii="Times New Roman"/>
          <w:b w:val="false"/>
          <w:i w:val="false"/>
          <w:color w:val="000000"/>
          <w:sz w:val="28"/>
        </w:rPr>
        <w:t>
      Многие страны в настоящее время столкнулись с проблемой дефицита водных ресурсов. Индия, Австралия, Иордания, ЮАР и другие страны вплотную занимаются стратегическими вопросами обеспечения будущих потребностей в воде. При этом основными рычагами сокращения дефицита воды являются:</w:t>
      </w:r>
    </w:p>
    <w:p>
      <w:pPr>
        <w:spacing w:after="0"/>
        <w:ind w:left="0"/>
        <w:jc w:val="both"/>
      </w:pPr>
      <w:r>
        <w:rPr>
          <w:rFonts w:ascii="Times New Roman"/>
          <w:b w:val="false"/>
          <w:i w:val="false"/>
          <w:color w:val="000000"/>
          <w:sz w:val="28"/>
        </w:rPr>
        <w:t xml:space="preserve">
      1) сокращение потребления: внедрение технологий по водосбережению позволяет более рационально использовать водные ресурсы и в преобладающем большинстве случаев оказываются экономически более выгодными, чем строительство новой инфраструктуры; </w:t>
      </w:r>
    </w:p>
    <w:p>
      <w:pPr>
        <w:spacing w:after="0"/>
        <w:ind w:left="0"/>
        <w:jc w:val="both"/>
      </w:pPr>
      <w:r>
        <w:rPr>
          <w:rFonts w:ascii="Times New Roman"/>
          <w:b w:val="false"/>
          <w:i w:val="false"/>
          <w:color w:val="000000"/>
          <w:sz w:val="28"/>
        </w:rPr>
        <w:t xml:space="preserve">
      2) увеличение доступных водных ресурсов: обеспечение доступа к дополнительным водным ресурсам остается важной частью решения проблемы дефицита воды. Наряду с крупными инвестиционными проектами рассматриваются также и проекты доступа к подземным водам как источникам пресной воды; </w:t>
      </w:r>
    </w:p>
    <w:p>
      <w:pPr>
        <w:spacing w:after="0"/>
        <w:ind w:left="0"/>
        <w:jc w:val="both"/>
      </w:pPr>
      <w:r>
        <w:rPr>
          <w:rFonts w:ascii="Times New Roman"/>
          <w:b w:val="false"/>
          <w:i w:val="false"/>
          <w:color w:val="000000"/>
          <w:sz w:val="28"/>
        </w:rPr>
        <w:t xml:space="preserve">
      3) пересмотр распределения водных ресурсов между потребителями: анализ экономической эффективности потребления водных ресурсов зачастую демонстрирует, что страны используют водные ресурсы нерационально, направляя их в сферы с низкой добавленной стоимостью. Например, в определенный период Саудовская Аравия использовала воду, полученную путем дорогостоящей технологии опреснения, для выращивания пшеницы на экспорт. Переход на экономически обоснованные тарифы для всех потребителей стал основным механизмом эффективного перераспределения водных ресурсов и максимизации выгоды для экономики. </w:t>
      </w:r>
    </w:p>
    <w:p>
      <w:pPr>
        <w:spacing w:after="0"/>
        <w:ind w:left="0"/>
        <w:jc w:val="both"/>
      </w:pPr>
      <w:r>
        <w:rPr>
          <w:rFonts w:ascii="Times New Roman"/>
          <w:b w:val="false"/>
          <w:i w:val="false"/>
          <w:color w:val="000000"/>
          <w:sz w:val="28"/>
        </w:rPr>
        <w:t>
      В каждой из вышеперечисленных групп применяются меры, специфичные для отдельных потребителей или регионов. Для сопоставления различных мер применяется методология кривой затрат, где рассчитывается потенциальный объем экономии воды и среднегодовая стоимость реализации конкретной меры на кубометр сэкономленной воды. Эта методология позволяет принять более взвешенное решение о реализации тех или иных рычагов.</w:t>
      </w:r>
    </w:p>
    <w:p>
      <w:pPr>
        <w:spacing w:after="0"/>
        <w:ind w:left="0"/>
        <w:jc w:val="both"/>
      </w:pPr>
      <w:r>
        <w:rPr>
          <w:rFonts w:ascii="Times New Roman"/>
          <w:b w:val="false"/>
          <w:i w:val="false"/>
          <w:color w:val="000000"/>
          <w:sz w:val="28"/>
        </w:rPr>
        <w:t>
      Мировой опыт позволяет сделать следующие основные выводы о механизмах сокращения водного дефицита:</w:t>
      </w:r>
    </w:p>
    <w:p>
      <w:pPr>
        <w:spacing w:after="0"/>
        <w:ind w:left="0"/>
        <w:jc w:val="both"/>
      </w:pPr>
      <w:r>
        <w:rPr>
          <w:rFonts w:ascii="Times New Roman"/>
          <w:b w:val="false"/>
          <w:i w:val="false"/>
          <w:color w:val="000000"/>
          <w:sz w:val="28"/>
        </w:rPr>
        <w:t xml:space="preserve">
      1) водосбережение в сельском хозяйстве является ключом к экономии воды в большинстве вододефицитных стран; </w:t>
      </w:r>
    </w:p>
    <w:p>
      <w:pPr>
        <w:spacing w:after="0"/>
        <w:ind w:left="0"/>
        <w:jc w:val="both"/>
      </w:pPr>
      <w:r>
        <w:rPr>
          <w:rFonts w:ascii="Times New Roman"/>
          <w:b w:val="false"/>
          <w:i w:val="false"/>
          <w:color w:val="000000"/>
          <w:sz w:val="28"/>
        </w:rPr>
        <w:t xml:space="preserve">
      2) использование оборотного водоснабжения, эффективных систем водоочистки, сокращение потерь в объектах инфраструктуры в промышленности и коммунальном секторе является необходимым условием сокращения объемов будущего водопотребления; </w:t>
      </w:r>
    </w:p>
    <w:p>
      <w:pPr>
        <w:spacing w:after="0"/>
        <w:ind w:left="0"/>
        <w:jc w:val="both"/>
      </w:pPr>
      <w:r>
        <w:rPr>
          <w:rFonts w:ascii="Times New Roman"/>
          <w:b w:val="false"/>
          <w:i w:val="false"/>
          <w:color w:val="000000"/>
          <w:sz w:val="28"/>
        </w:rPr>
        <w:t xml:space="preserve">
      3) повышение лесистости водосборных площадей водных объектов для увеличения, стабилизации и очистки водного стока, укрепление берегов рек путем проведения лесной мелиорации в целях сохранения и поддержания баланса воды в наземных экосистемах, регулирования и улучшения ее поверхностного стока (по опыту Турции и других стран); </w:t>
      </w:r>
    </w:p>
    <w:p>
      <w:pPr>
        <w:spacing w:after="0"/>
        <w:ind w:left="0"/>
        <w:jc w:val="both"/>
      </w:pPr>
      <w:r>
        <w:rPr>
          <w:rFonts w:ascii="Times New Roman"/>
          <w:b w:val="false"/>
          <w:i w:val="false"/>
          <w:color w:val="000000"/>
          <w:sz w:val="28"/>
        </w:rPr>
        <w:t xml:space="preserve">
      4) качество водных ресурсов является неотъемлемой частью проблемы дефицита и должно рассматриваться с точки зрения контроля за использованием водных ресурсов и сохранением экосистем. </w:t>
      </w:r>
    </w:p>
    <w:p>
      <w:pPr>
        <w:spacing w:after="0"/>
        <w:ind w:left="0"/>
        <w:jc w:val="both"/>
      </w:pPr>
      <w:r>
        <w:rPr>
          <w:rFonts w:ascii="Times New Roman"/>
          <w:b w:val="false"/>
          <w:i w:val="false"/>
          <w:color w:val="000000"/>
          <w:sz w:val="28"/>
        </w:rPr>
        <w:t>
      Отдельного внимания заслуживает проблема трансграничных вод. В связи с особенностью водных ресурсов проблема вододеления с сопредельными государствами знакома многим странам. Среди успешных примеров международного сотрудничества в данной сфере можно выделить следующие:</w:t>
      </w:r>
    </w:p>
    <w:p>
      <w:pPr>
        <w:spacing w:after="0"/>
        <w:ind w:left="0"/>
        <w:jc w:val="both"/>
      </w:pPr>
      <w:r>
        <w:rPr>
          <w:rFonts w:ascii="Times New Roman"/>
          <w:b w:val="false"/>
          <w:i w:val="false"/>
          <w:color w:val="000000"/>
          <w:sz w:val="28"/>
        </w:rPr>
        <w:t xml:space="preserve">
      1) Соглашение по высокогорьям Лесото, 1986 год: финансирование ЮАР инфраструктуры в Лесото в обмен на питьевую воду для Йоханнесбурга; </w:t>
      </w:r>
    </w:p>
    <w:p>
      <w:pPr>
        <w:spacing w:after="0"/>
        <w:ind w:left="0"/>
        <w:jc w:val="both"/>
      </w:pPr>
      <w:r>
        <w:rPr>
          <w:rFonts w:ascii="Times New Roman"/>
          <w:b w:val="false"/>
          <w:i w:val="false"/>
          <w:color w:val="000000"/>
          <w:sz w:val="28"/>
        </w:rPr>
        <w:t xml:space="preserve">
      2) Соглашение по Меконгу, 1995 год: пятилетний межнациональный проект по совместному сбору данных; </w:t>
      </w:r>
    </w:p>
    <w:p>
      <w:pPr>
        <w:spacing w:after="0"/>
        <w:ind w:left="0"/>
        <w:jc w:val="both"/>
      </w:pPr>
      <w:r>
        <w:rPr>
          <w:rFonts w:ascii="Times New Roman"/>
          <w:b w:val="false"/>
          <w:i w:val="false"/>
          <w:color w:val="000000"/>
          <w:sz w:val="28"/>
        </w:rPr>
        <w:t xml:space="preserve">
      3) программа снижения загрязнения Дуная, 1999 год: межнациональный проект по снижению загрязнения, управляемый специально созданной международной комиссией; </w:t>
      </w:r>
    </w:p>
    <w:p>
      <w:pPr>
        <w:spacing w:after="0"/>
        <w:ind w:left="0"/>
        <w:jc w:val="both"/>
      </w:pPr>
      <w:r>
        <w:rPr>
          <w:rFonts w:ascii="Times New Roman"/>
          <w:b w:val="false"/>
          <w:i w:val="false"/>
          <w:color w:val="000000"/>
          <w:sz w:val="28"/>
        </w:rPr>
        <w:t>
      4) "План мирного парка" на Голанских высотах, 1995 год: предложение о создании экологической зоны на спорных территориях, в которой управление водными ресурсами могло бы осуществляться международной комиссией при участии ООН;</w:t>
      </w:r>
    </w:p>
    <w:p>
      <w:pPr>
        <w:spacing w:after="0"/>
        <w:ind w:left="0"/>
        <w:jc w:val="both"/>
      </w:pPr>
      <w:r>
        <w:rPr>
          <w:rFonts w:ascii="Times New Roman"/>
          <w:b w:val="false"/>
          <w:i w:val="false"/>
          <w:color w:val="000000"/>
          <w:sz w:val="28"/>
        </w:rPr>
        <w:t>
      5) соглашения между Непалом и Индией, 1959 год и 1966 год: высадка деревьев в Непале для снижения заиления вниз по течению.</w:t>
      </w:r>
    </w:p>
    <w:p>
      <w:pPr>
        <w:spacing w:after="0"/>
        <w:ind w:left="0"/>
        <w:jc w:val="both"/>
      </w:pPr>
      <w:r>
        <w:rPr>
          <w:rFonts w:ascii="Times New Roman"/>
          <w:b w:val="false"/>
          <w:i w:val="false"/>
          <w:color w:val="000000"/>
          <w:sz w:val="28"/>
        </w:rPr>
        <w:t>
      Успех соглашений зависит от детализации в них необходимых механизмов реализации и мониторинга достигнутых договоренностей. Однако далеко не все соглашения учитывают ключевые необходимые параметры: более половины соглашений не оговаривают подход к мониторингу и 80% не содержат механизмов применения санкций.</w:t>
      </w:r>
    </w:p>
    <w:p>
      <w:pPr>
        <w:spacing w:after="0"/>
        <w:ind w:left="0"/>
        <w:jc w:val="left"/>
      </w:pPr>
      <w:r>
        <w:rPr>
          <w:rFonts w:ascii="Times New Roman"/>
          <w:b/>
          <w:i w:val="false"/>
          <w:color w:val="000000"/>
        </w:rPr>
        <w:t xml:space="preserve"> В области питьевого водоснабжения и очистки сточных вод</w:t>
      </w:r>
    </w:p>
    <w:p>
      <w:pPr>
        <w:spacing w:after="0"/>
        <w:ind w:left="0"/>
        <w:jc w:val="both"/>
      </w:pPr>
      <w:r>
        <w:rPr>
          <w:rFonts w:ascii="Times New Roman"/>
          <w:b w:val="false"/>
          <w:i w:val="false"/>
          <w:color w:val="000000"/>
          <w:sz w:val="28"/>
        </w:rPr>
        <w:t>
      Казахстан может получить существенную выгоду в результате внедрения международных стандартов качества воды и сточных вод и соответствующего передового опыта как в коммунальном секторе, так и в промышленности.</w:t>
      </w:r>
    </w:p>
    <w:bookmarkStart w:name="z44" w:id="21"/>
    <w:p>
      <w:pPr>
        <w:spacing w:after="0"/>
        <w:ind w:left="0"/>
        <w:jc w:val="both"/>
      </w:pPr>
      <w:r>
        <w:rPr>
          <w:rFonts w:ascii="Times New Roman"/>
          <w:b w:val="false"/>
          <w:i w:val="false"/>
          <w:color w:val="000000"/>
          <w:sz w:val="28"/>
        </w:rPr>
        <w:t xml:space="preserve">
      1. Ключевые факторы успеха, на которых основан международный передовой опыт в области доступа к питьевой воде и очистке бытовых сточных вод: </w:t>
      </w:r>
    </w:p>
    <w:bookmarkEnd w:id="21"/>
    <w:p>
      <w:pPr>
        <w:spacing w:after="0"/>
        <w:ind w:left="0"/>
        <w:jc w:val="both"/>
      </w:pPr>
      <w:r>
        <w:rPr>
          <w:rFonts w:ascii="Times New Roman"/>
          <w:b w:val="false"/>
          <w:i w:val="false"/>
          <w:color w:val="000000"/>
          <w:sz w:val="28"/>
        </w:rPr>
        <w:t xml:space="preserve">
      1) постоянный (круглосуточный) и неограниченный доступ населения к питьевой воде требуемого качества; </w:t>
      </w:r>
    </w:p>
    <w:p>
      <w:pPr>
        <w:spacing w:after="0"/>
        <w:ind w:left="0"/>
        <w:jc w:val="both"/>
      </w:pPr>
      <w:r>
        <w:rPr>
          <w:rFonts w:ascii="Times New Roman"/>
          <w:b w:val="false"/>
          <w:i w:val="false"/>
          <w:color w:val="000000"/>
          <w:sz w:val="28"/>
        </w:rPr>
        <w:t xml:space="preserve">
      2) 100% очистка питьевой воды в соответствии со стандартами; </w:t>
      </w:r>
    </w:p>
    <w:p>
      <w:pPr>
        <w:spacing w:after="0"/>
        <w:ind w:left="0"/>
        <w:jc w:val="both"/>
      </w:pPr>
      <w:r>
        <w:rPr>
          <w:rFonts w:ascii="Times New Roman"/>
          <w:b w:val="false"/>
          <w:i w:val="false"/>
          <w:color w:val="000000"/>
          <w:sz w:val="28"/>
        </w:rPr>
        <w:t xml:space="preserve">
      3) регулярный и эффективный мониторинг качества питьевой воды (например, частое взятие проб по всей системе водоснабжения и водоотведения - на всех этапах сброса, очистки и потребления воды, постоянный контроль основных параметров в реальном режиме времени); </w:t>
      </w:r>
    </w:p>
    <w:p>
      <w:pPr>
        <w:spacing w:after="0"/>
        <w:ind w:left="0"/>
        <w:jc w:val="both"/>
      </w:pPr>
      <w:r>
        <w:rPr>
          <w:rFonts w:ascii="Times New Roman"/>
          <w:b w:val="false"/>
          <w:i w:val="false"/>
          <w:color w:val="000000"/>
          <w:sz w:val="28"/>
        </w:rPr>
        <w:t xml:space="preserve">
      4) социально дифференцированные тарифы для конечных потребителей, обеспечивающие покрытие затрат на водоочистку и распределение, а также сбор и очистку сточных вод; </w:t>
      </w:r>
    </w:p>
    <w:p>
      <w:pPr>
        <w:spacing w:after="0"/>
        <w:ind w:left="0"/>
        <w:jc w:val="both"/>
      </w:pPr>
      <w:r>
        <w:rPr>
          <w:rFonts w:ascii="Times New Roman"/>
          <w:b w:val="false"/>
          <w:i w:val="false"/>
          <w:color w:val="000000"/>
          <w:sz w:val="28"/>
        </w:rPr>
        <w:t xml:space="preserve">
      5) адресная поддержка экономически уязвимых групп населения или введение субсидированных тарифов (необходимо обеспечить, чтобы потребители питьевой воды с низким уровнем доходов платили за воду менее 5% своих доходов); </w:t>
      </w:r>
    </w:p>
    <w:p>
      <w:pPr>
        <w:spacing w:after="0"/>
        <w:ind w:left="0"/>
        <w:jc w:val="both"/>
      </w:pPr>
      <w:r>
        <w:rPr>
          <w:rFonts w:ascii="Times New Roman"/>
          <w:b w:val="false"/>
          <w:i w:val="false"/>
          <w:color w:val="000000"/>
          <w:sz w:val="28"/>
        </w:rPr>
        <w:t xml:space="preserve">
      6) действенный режим регулирования, обеспечивающий доступность и качество питьевой воды, а также высокий уровень обслуживания потребителей (стабильность давления, надежность водоснабжения, оперативное реагирование при обслуживании). </w:t>
      </w:r>
    </w:p>
    <w:p>
      <w:pPr>
        <w:spacing w:after="0"/>
        <w:ind w:left="0"/>
        <w:jc w:val="both"/>
      </w:pPr>
      <w:r>
        <w:rPr>
          <w:rFonts w:ascii="Times New Roman"/>
          <w:b w:val="false"/>
          <w:i w:val="false"/>
          <w:color w:val="000000"/>
          <w:sz w:val="28"/>
        </w:rPr>
        <w:t>
      Передовой международный опыт предполагает использование современных технологий (трубы из ковкого чугуна, энергосберегающие насосные установки, мембранная водоочистка и другие) для обеспечения устойчивого развития инфраструктуры центрального водоснабжения и водоотведения.</w:t>
      </w:r>
    </w:p>
    <w:p>
      <w:pPr>
        <w:spacing w:after="0"/>
        <w:ind w:left="0"/>
        <w:jc w:val="both"/>
      </w:pPr>
      <w:r>
        <w:rPr>
          <w:rFonts w:ascii="Times New Roman"/>
          <w:b w:val="false"/>
          <w:i w:val="false"/>
          <w:color w:val="000000"/>
          <w:sz w:val="28"/>
        </w:rPr>
        <w:t>
      Существует значительный потенциал в области переработки сточных вод и дальнейшего использования продуктов переработки в качестве удобрений (брикетированных или жидких) и биотоплива (анаэробное разложение). В европейских странах объем продукции, полученной при переработке сточных вод, составляет 5-20 кг на душу населения в год.</w:t>
      </w:r>
    </w:p>
    <w:p>
      <w:pPr>
        <w:spacing w:after="0"/>
        <w:ind w:left="0"/>
        <w:jc w:val="both"/>
      </w:pPr>
      <w:r>
        <w:rPr>
          <w:rFonts w:ascii="Times New Roman"/>
          <w:b w:val="false"/>
          <w:i w:val="false"/>
          <w:color w:val="000000"/>
          <w:sz w:val="28"/>
        </w:rPr>
        <w:t>
      Повторное использование сточных вод для бытовых нужд, для целей орошения в городах и в сельском хозяйстве - это еще одна возможность повышения эффективности водопользования.</w:t>
      </w:r>
    </w:p>
    <w:p>
      <w:pPr>
        <w:spacing w:after="0"/>
        <w:ind w:left="0"/>
        <w:jc w:val="both"/>
      </w:pPr>
      <w:r>
        <w:rPr>
          <w:rFonts w:ascii="Times New Roman"/>
          <w:b w:val="false"/>
          <w:i w:val="false"/>
          <w:color w:val="000000"/>
          <w:sz w:val="28"/>
        </w:rPr>
        <w:t>
      Переход к использованию передовых практик при определении стандартов качества питьевой воды и сточных вод и соблюдение этих стандартов требуют значительных инвестиций в городскую инфраструктуру водоснабжения и водоотведения и эффективные системы мониторинга. Для этого потребуется увеличить тарифы на воду и сточные воды и обеспечить их эффективный сбор.</w:t>
      </w:r>
    </w:p>
    <w:bookmarkStart w:name="z43" w:id="22"/>
    <w:p>
      <w:pPr>
        <w:spacing w:after="0"/>
        <w:ind w:left="0"/>
        <w:jc w:val="both"/>
      </w:pPr>
      <w:r>
        <w:rPr>
          <w:rFonts w:ascii="Times New Roman"/>
          <w:b w:val="false"/>
          <w:i w:val="false"/>
          <w:color w:val="000000"/>
          <w:sz w:val="28"/>
        </w:rPr>
        <w:t xml:space="preserve">
      2. В области очистки промышленных сточных вод. </w:t>
      </w:r>
    </w:p>
    <w:bookmarkEnd w:id="22"/>
    <w:p>
      <w:pPr>
        <w:spacing w:after="0"/>
        <w:ind w:left="0"/>
        <w:jc w:val="both"/>
      </w:pPr>
      <w:r>
        <w:rPr>
          <w:rFonts w:ascii="Times New Roman"/>
          <w:b w:val="false"/>
          <w:i w:val="false"/>
          <w:color w:val="000000"/>
          <w:sz w:val="28"/>
        </w:rPr>
        <w:t>
      В Казахстане существует потенциал для более масштабной стандартизации и упрощения плановых показателей по промышленным стокам, а также для повышения эффективности контроля за соблюдением стандартов и правоприменением за счет перехода от двух методик (Предельно допустимая концентрация и Предельно допустимый сброс) к методике определения допустимого уровня загрязняющих веществ исходя из необходимого качества водного объекта, в который осуществляется сброс, как это принято в развитых странах.</w:t>
      </w:r>
    </w:p>
    <w:p>
      <w:pPr>
        <w:spacing w:after="0"/>
        <w:ind w:left="0"/>
        <w:jc w:val="both"/>
      </w:pPr>
      <w:r>
        <w:rPr>
          <w:rFonts w:ascii="Times New Roman"/>
          <w:b w:val="false"/>
          <w:i w:val="false"/>
          <w:color w:val="000000"/>
          <w:sz w:val="28"/>
        </w:rPr>
        <w:t>
      В отраслях промышленности, наносящих урон окружающей среде, возможно применение трех потенциальных технологий очистки сточных вод, предусматривающих различный уровень расходов. Каждая из этих технологий дает возможность сбрасывать сточные воды в окружающую среду (водоемы, водоносные зоны) без отрицательного воздействия на качество воды в соответствующем водоеме:</w:t>
      </w:r>
    </w:p>
    <w:bookmarkStart w:name="z60" w:id="23"/>
    <w:p>
      <w:pPr>
        <w:spacing w:after="0"/>
        <w:ind w:left="0"/>
        <w:jc w:val="both"/>
      </w:pPr>
      <w:r>
        <w:rPr>
          <w:rFonts w:ascii="Times New Roman"/>
          <w:b w:val="false"/>
          <w:i w:val="false"/>
          <w:color w:val="000000"/>
          <w:sz w:val="28"/>
        </w:rPr>
        <w:t xml:space="preserve">
      1) "Стандартная" технология очистки - традиционная вторичная очистка и дезинфекция сточных вод. Данная технология применяется в случаях, когда никакие конкретные параметры стоков не требуют особой очистки (например, уран), и стоит примерно 1-2 тыс. долларов США на кубометр объема очистки; </w:t>
      </w:r>
    </w:p>
    <w:bookmarkEnd w:id="23"/>
    <w:bookmarkStart w:name="z61" w:id="24"/>
    <w:p>
      <w:pPr>
        <w:spacing w:after="0"/>
        <w:ind w:left="0"/>
        <w:jc w:val="both"/>
      </w:pPr>
      <w:r>
        <w:rPr>
          <w:rFonts w:ascii="Times New Roman"/>
          <w:b w:val="false"/>
          <w:i w:val="false"/>
          <w:color w:val="000000"/>
          <w:sz w:val="28"/>
        </w:rPr>
        <w:t xml:space="preserve">
      2) "Особая" технология очистки - очистка, используемая для удаления некоторых специфических загрязняющих веществ (например, применение смолы, обратный осмос, осушение для урановых рудников). Стоимость такой очистки на кубометр очищаемого объема составляют примерно 3-6 тыс. долларов США; </w:t>
      </w:r>
    </w:p>
    <w:bookmarkEnd w:id="24"/>
    <w:bookmarkStart w:name="z62" w:id="25"/>
    <w:p>
      <w:pPr>
        <w:spacing w:after="0"/>
        <w:ind w:left="0"/>
        <w:jc w:val="both"/>
      </w:pPr>
      <w:r>
        <w:rPr>
          <w:rFonts w:ascii="Times New Roman"/>
          <w:b w:val="false"/>
          <w:i w:val="false"/>
          <w:color w:val="000000"/>
          <w:sz w:val="28"/>
        </w:rPr>
        <w:t>
      3) "Нулевые жидкие выбросы" - технология очистки, которая может применяться для промышленных объектов с интенсивным повторным использованием воды в рамках предприятия и в условиях среды, слишком чувствительной к выбросам. Стоимость такой технологии обычно составляет около 7-11 тыс. долларов США на кубометр объема.</w:t>
      </w:r>
    </w:p>
    <w:bookmarkEnd w:id="25"/>
    <w:bookmarkStart w:name="z57" w:id="26"/>
    <w:p>
      <w:pPr>
        <w:spacing w:after="0"/>
        <w:ind w:left="0"/>
        <w:jc w:val="left"/>
      </w:pPr>
      <w:r>
        <w:rPr>
          <w:rFonts w:ascii="Times New Roman"/>
          <w:b/>
          <w:i w:val="false"/>
          <w:color w:val="000000"/>
        </w:rPr>
        <w:t xml:space="preserve"> В области тарифообразования, регулирования и управления водными</w:t>
      </w:r>
      <w:r>
        <w:br/>
      </w:r>
      <w:r>
        <w:rPr>
          <w:rFonts w:ascii="Times New Roman"/>
          <w:b/>
          <w:i w:val="false"/>
          <w:color w:val="000000"/>
        </w:rPr>
        <w:t>ресурсами</w:t>
      </w:r>
    </w:p>
    <w:bookmarkEnd w:id="26"/>
    <w:p>
      <w:pPr>
        <w:spacing w:after="0"/>
        <w:ind w:left="0"/>
        <w:jc w:val="both"/>
      </w:pPr>
      <w:r>
        <w:rPr>
          <w:rFonts w:ascii="Times New Roman"/>
          <w:b w:val="false"/>
          <w:i w:val="false"/>
          <w:color w:val="000000"/>
          <w:sz w:val="28"/>
        </w:rPr>
        <w:t>
      Мировой опыт в области тарифообразования предлагает ориентироваться на следующие основные принципы:</w:t>
      </w:r>
    </w:p>
    <w:p>
      <w:pPr>
        <w:spacing w:after="0"/>
        <w:ind w:left="0"/>
        <w:jc w:val="both"/>
      </w:pPr>
      <w:r>
        <w:rPr>
          <w:rFonts w:ascii="Times New Roman"/>
          <w:b w:val="false"/>
          <w:i w:val="false"/>
          <w:color w:val="000000"/>
          <w:sz w:val="28"/>
        </w:rPr>
        <w:t xml:space="preserve">
      1) окупаемость затрат - основной принцип тарифного регулирования в отношении всех групп конечных потребителей. В сельском хозяйстве основной задачей, как правило, является покрытие операционных затрат, тогда как полное покрытие расходов может быть затруднительным. Во многих странах тарифы на воду в сельском хозяйстве покрывают только операционные затраты, не отражающие реальную стоимость и дефицит воды как ресурса. Из 23 стран Организации экономического сотрудничества и развития (далее - ОЭСР) только шести (включая Великобританию, Швецию и Новую Зеландию) удалось добиться полного покрытия расходов тарифами на воду в сельском хозяйстве. Применительно к промышленным и бытовым потребителям возможность достижения полной окупаемости затрат более реалистична; </w:t>
      </w:r>
    </w:p>
    <w:p>
      <w:pPr>
        <w:spacing w:after="0"/>
        <w:ind w:left="0"/>
        <w:jc w:val="both"/>
      </w:pPr>
      <w:r>
        <w:rPr>
          <w:rFonts w:ascii="Times New Roman"/>
          <w:b w:val="false"/>
          <w:i w:val="false"/>
          <w:color w:val="000000"/>
          <w:sz w:val="28"/>
        </w:rPr>
        <w:t xml:space="preserve">
      2) эффективность водопотребления и рациональное использование водных ресурсов - еще одна важная задача тарифной политики во всех отраслях. В сельском хозяйстве тарифы должны быть сопряжены с эффективным использованием водных ресурсов (оборудование для орошения, дренажные системы и т.п.), а также использованием систем дренирования и очистки сточных вод (например, более низкие тарифы за применение дренажных систем). Для промышленных потребителей частью тарифного стимулирования должно стать снижение степени загрязнения водных объектов (например, использование оборотного водоснабжения, очистка сточных вод в соответствии со стандартами). Прогрессивные тарифы оказали значительное влияние на ситуацию в коммунальном секторе городов, испытывающих острый дефицит воды, например, в столице Намибии Виндхуке; </w:t>
      </w:r>
    </w:p>
    <w:p>
      <w:pPr>
        <w:spacing w:after="0"/>
        <w:ind w:left="0"/>
        <w:jc w:val="both"/>
      </w:pPr>
      <w:r>
        <w:rPr>
          <w:rFonts w:ascii="Times New Roman"/>
          <w:b w:val="false"/>
          <w:i w:val="false"/>
          <w:color w:val="000000"/>
          <w:sz w:val="28"/>
        </w:rPr>
        <w:t xml:space="preserve">
      3) отражение ценности водных ресурсов и альтернативная возможность водопотребления. Данный принцип обеспечивает получение конечными потребителями сигнала о том, что водные ресурсы обладают экономической ценностью и стимулируют оптимальное распределение по секторам и потребителям (например, сельскохозяйственные культуры с различной добавленной стоимостью воды). Применения данного принципа можно добиться путем внедрения платы за пользование водными ресурсами, единой для всех потребителей (например, плата за пользование водными ресурсами в Сингапуре, плата за водозабор в Германии); </w:t>
      </w:r>
    </w:p>
    <w:p>
      <w:pPr>
        <w:spacing w:after="0"/>
        <w:ind w:left="0"/>
        <w:jc w:val="both"/>
      </w:pPr>
      <w:r>
        <w:rPr>
          <w:rFonts w:ascii="Times New Roman"/>
          <w:b w:val="false"/>
          <w:i w:val="false"/>
          <w:color w:val="000000"/>
          <w:sz w:val="28"/>
        </w:rPr>
        <w:t xml:space="preserve">
      4) доступность для обеспечения эффективного использования водных ресурсов без ухудшения положения экономически уязвимых членов общества; </w:t>
      </w:r>
    </w:p>
    <w:p>
      <w:pPr>
        <w:spacing w:after="0"/>
        <w:ind w:left="0"/>
        <w:jc w:val="both"/>
      </w:pPr>
      <w:r>
        <w:rPr>
          <w:rFonts w:ascii="Times New Roman"/>
          <w:b w:val="false"/>
          <w:i w:val="false"/>
          <w:color w:val="000000"/>
          <w:sz w:val="28"/>
        </w:rPr>
        <w:t xml:space="preserve">
      5) в области управления водными ресурсами и их регулирования существует ряд обстоятельств, которые должны определить выбор структуры управления водными ресурсами. Во-первых, важно принимать во внимание исходные позиции страны с точки зрения наличия экспертов по водному хозяйству, инфраструктуры и охвата обслуживанием, а также общее состояние инфраструктуры (например, отставание по инвестициям или достаточное финансирование капитальных затрат). Во-вторых, важным критерием является способность системы управления рационально использовать водные ресурсы на национальном и региональном уровнях, а также обеспечивать и координировать инвестиционные программы в течение длительного периода. В-третьих, потенциал системы с точки зрения качественного изменения уровня обслуживания потребителей также имеет критическое значение. </w:t>
      </w:r>
    </w:p>
    <w:p>
      <w:pPr>
        <w:spacing w:after="0"/>
        <w:ind w:left="0"/>
        <w:jc w:val="both"/>
      </w:pPr>
      <w:r>
        <w:rPr>
          <w:rFonts w:ascii="Times New Roman"/>
          <w:b w:val="false"/>
          <w:i w:val="false"/>
          <w:color w:val="000000"/>
          <w:sz w:val="28"/>
        </w:rPr>
        <w:t>
      Как показывает международный опыт, существует ряд потенциальных организационных структур, которые могут быть использованы в водном хозяйстве:</w:t>
      </w:r>
    </w:p>
    <w:p>
      <w:pPr>
        <w:spacing w:after="0"/>
        <w:ind w:left="0"/>
        <w:jc w:val="both"/>
      </w:pPr>
      <w:r>
        <w:rPr>
          <w:rFonts w:ascii="Times New Roman"/>
          <w:b w:val="false"/>
          <w:i w:val="false"/>
          <w:color w:val="000000"/>
          <w:sz w:val="28"/>
        </w:rPr>
        <w:t xml:space="preserve">
      1) модель, предполагающая наличие региональных и местных муниципальных организаций и контроль со стороны правительства, основывающаяся на сильном законодательстве и технических стандартах, а также региональных генеральных планах в области водоснабжения (например, Германия, Франция). Эта модель имеет ряд преимуществ, включая способность к саморегулированию и возможность достижения высоких стандартов операционной деятельности, несмотря на фрагментарность структуры отрасли (например, создание крупных международных компаний - лидеров в своей области, таких как Suez, Veolia). С другой стороны, эта модель требует зрелой и стабильной рыночной среды с сильным законодательством, техническими стандартами и большим количеством экспертов по водному хозяйству на всех уровнях управления. Кроме того, в такую структуру обычно сложнее привлечь частный капитал. </w:t>
      </w:r>
    </w:p>
    <w:p>
      <w:pPr>
        <w:spacing w:after="0"/>
        <w:ind w:left="0"/>
        <w:jc w:val="both"/>
      </w:pPr>
      <w:r>
        <w:rPr>
          <w:rFonts w:ascii="Times New Roman"/>
          <w:b w:val="false"/>
          <w:i w:val="false"/>
          <w:color w:val="000000"/>
          <w:sz w:val="28"/>
        </w:rPr>
        <w:t>
      При таком типе организации имеет место сильная централизованная координация посредством органа, отвечающего за водное хозяйство, с полным контролем вопросов политики и регулирования на национальном уровне, обеспечивающим интеграцию работы министерств, отвечающих за различные сектора;</w:t>
      </w:r>
    </w:p>
    <w:p>
      <w:pPr>
        <w:spacing w:after="0"/>
        <w:ind w:left="0"/>
        <w:jc w:val="both"/>
      </w:pPr>
      <w:r>
        <w:rPr>
          <w:rFonts w:ascii="Times New Roman"/>
          <w:b w:val="false"/>
          <w:i w:val="false"/>
          <w:color w:val="000000"/>
          <w:sz w:val="28"/>
        </w:rPr>
        <w:t xml:space="preserve">
      2) концессии для частных компаний (например, Филиппины, Сингапур, Марокко). Модель, основанная на работе частного сектора, имеет ряд преимуществ, включая доступ к новым источникам инвестирования, возможность разделить риски с частным сектором, доступ к новым технологиям, и идеям, а также формирование навыков и возможностей. С другой стороны, такая модель усложняет возможность получения экономии водных ресурсов в масштабе государства и требует более сильного регулирующего надзора и сложных контрактов; </w:t>
      </w:r>
    </w:p>
    <w:p>
      <w:pPr>
        <w:spacing w:after="0"/>
        <w:ind w:left="0"/>
        <w:jc w:val="both"/>
      </w:pPr>
      <w:r>
        <w:rPr>
          <w:rFonts w:ascii="Times New Roman"/>
          <w:b w:val="false"/>
          <w:i w:val="false"/>
          <w:color w:val="000000"/>
          <w:sz w:val="28"/>
        </w:rPr>
        <w:t xml:space="preserve">
      3) национальная/региональная водохозяйственная компания (которая может быть государственной или частной) с экономическим регулированием и регулированием качества воды и степени воздействия на окружающую среду. Успешные примеры такой модели можно наблюдать в Великобритании и США. Преимуществом такой структуры являются способность максимального использования базы знаний, обеспечение координации на национальном уровне и привлечение частного финансирования в больших масштабах. Однако переход к такой модели обычно требует значительных изменений на уровне функциональных подразделений и на уровне управления. </w:t>
      </w:r>
    </w:p>
    <w:p>
      <w:pPr>
        <w:spacing w:after="0"/>
        <w:ind w:left="0"/>
        <w:jc w:val="both"/>
      </w:pPr>
      <w:r>
        <w:rPr>
          <w:rFonts w:ascii="Times New Roman"/>
          <w:b w:val="false"/>
          <w:i w:val="false"/>
          <w:color w:val="000000"/>
          <w:sz w:val="28"/>
        </w:rPr>
        <w:t>
      Примеры других стран показывают важность развитого регулирования для оказания услуг по водоснабжению в рамках модели национальной водохозяйственной компании.</w:t>
      </w:r>
    </w:p>
    <w:p>
      <w:pPr>
        <w:spacing w:after="0"/>
        <w:ind w:left="0"/>
        <w:jc w:val="both"/>
      </w:pPr>
      <w:r>
        <w:rPr>
          <w:rFonts w:ascii="Times New Roman"/>
          <w:b w:val="false"/>
          <w:i w:val="false"/>
          <w:color w:val="000000"/>
          <w:sz w:val="28"/>
        </w:rPr>
        <w:t>
      Примеры из международного опыта также показывают важность мер по повышению осведомленности как дополнения к изменениям в области управления, регулирования и тарифов.</w:t>
      </w:r>
    </w:p>
    <w:bookmarkStart w:name="z20" w:id="27"/>
    <w:p>
      <w:pPr>
        <w:spacing w:after="0"/>
        <w:ind w:left="0"/>
        <w:jc w:val="left"/>
      </w:pPr>
      <w:r>
        <w:rPr>
          <w:rFonts w:ascii="Times New Roman"/>
          <w:b/>
          <w:i w:val="false"/>
          <w:color w:val="000000"/>
        </w:rPr>
        <w:t xml:space="preserve"> 4. Цели, задачи, целевые индикаторы и показатели результатов</w:t>
      </w:r>
      <w:r>
        <w:br/>
      </w:r>
      <w:r>
        <w:rPr>
          <w:rFonts w:ascii="Times New Roman"/>
          <w:b/>
          <w:i w:val="false"/>
          <w:color w:val="000000"/>
        </w:rPr>
        <w:t>реализации Программы</w:t>
      </w:r>
    </w:p>
    <w:bookmarkEnd w:id="27"/>
    <w:p>
      <w:pPr>
        <w:spacing w:after="0"/>
        <w:ind w:left="0"/>
        <w:jc w:val="both"/>
      </w:pPr>
      <w:r>
        <w:rPr>
          <w:rFonts w:ascii="Times New Roman"/>
          <w:b w:val="false"/>
          <w:i w:val="false"/>
          <w:color w:val="000000"/>
          <w:sz w:val="28"/>
        </w:rPr>
        <w:t>
      Целью Программы является обеспечение водной безопасности Республики Казахстан путем повышения эффективности управления водными ресурсами. Для достижения данной цели необходимо достижение следующих задач, целевых индикаторов и показателей результатов реализации Программы.</w:t>
      </w:r>
    </w:p>
    <w:p>
      <w:pPr>
        <w:spacing w:after="0"/>
        <w:ind w:left="0"/>
        <w:jc w:val="both"/>
      </w:pPr>
      <w:r>
        <w:rPr>
          <w:rFonts w:ascii="Times New Roman"/>
          <w:b w:val="false"/>
          <w:i w:val="false"/>
          <w:color w:val="000000"/>
          <w:sz w:val="28"/>
        </w:rPr>
        <w:t>
      Целевые индикаторы:</w:t>
      </w:r>
    </w:p>
    <w:p>
      <w:pPr>
        <w:spacing w:after="0"/>
        <w:ind w:left="0"/>
        <w:jc w:val="both"/>
      </w:pPr>
      <w:r>
        <w:rPr>
          <w:rFonts w:ascii="Times New Roman"/>
          <w:b w:val="false"/>
          <w:i w:val="false"/>
          <w:color w:val="000000"/>
          <w:sz w:val="28"/>
        </w:rPr>
        <w:t xml:space="preserve">
      1) к 2020 году снижение потребления воды на единицу ВВП в реальном выражении на 33% к уровню 2012 года; </w:t>
      </w:r>
    </w:p>
    <w:p>
      <w:pPr>
        <w:spacing w:after="0"/>
        <w:ind w:left="0"/>
        <w:jc w:val="both"/>
      </w:pPr>
      <w:r>
        <w:rPr>
          <w:rFonts w:ascii="Times New Roman"/>
          <w:b w:val="false"/>
          <w:i w:val="false"/>
          <w:color w:val="000000"/>
          <w:sz w:val="28"/>
        </w:rPr>
        <w:t>
      2) увеличение дополнительных поверхностных водных ресурсов на 0,6 км</w:t>
      </w:r>
      <w:r>
        <w:rPr>
          <w:rFonts w:ascii="Times New Roman"/>
          <w:b w:val="false"/>
          <w:i w:val="false"/>
          <w:color w:val="000000"/>
          <w:vertAlign w:val="superscript"/>
        </w:rPr>
        <w:t>3</w:t>
      </w:r>
      <w:r>
        <w:rPr>
          <w:rFonts w:ascii="Times New Roman"/>
          <w:b w:val="false"/>
          <w:i w:val="false"/>
          <w:color w:val="000000"/>
          <w:sz w:val="28"/>
        </w:rPr>
        <w:t xml:space="preserve"> к 2020 году; </w:t>
      </w:r>
    </w:p>
    <w:p>
      <w:pPr>
        <w:spacing w:after="0"/>
        <w:ind w:left="0"/>
        <w:jc w:val="both"/>
      </w:pPr>
      <w:r>
        <w:rPr>
          <w:rFonts w:ascii="Times New Roman"/>
          <w:b w:val="false"/>
          <w:i w:val="false"/>
          <w:color w:val="000000"/>
          <w:sz w:val="28"/>
        </w:rPr>
        <w:t xml:space="preserve">
      3) доля водопользователей, имеющих постоянный доступ к системе центрального питьевого водоснабжения, в городах не ниже 100% и в сельских населенных пунктах не ниже 80% до 2020 года; </w:t>
      </w:r>
    </w:p>
    <w:p>
      <w:pPr>
        <w:spacing w:after="0"/>
        <w:ind w:left="0"/>
        <w:jc w:val="both"/>
      </w:pPr>
      <w:r>
        <w:rPr>
          <w:rFonts w:ascii="Times New Roman"/>
          <w:b w:val="false"/>
          <w:i w:val="false"/>
          <w:color w:val="000000"/>
          <w:sz w:val="28"/>
        </w:rPr>
        <w:t xml:space="preserve">
      4) доля водопользователей, имеющих доступ к системам водоотведения: </w:t>
      </w:r>
    </w:p>
    <w:p>
      <w:pPr>
        <w:spacing w:after="0"/>
        <w:ind w:left="0"/>
        <w:jc w:val="both"/>
      </w:pPr>
      <w:r>
        <w:rPr>
          <w:rFonts w:ascii="Times New Roman"/>
          <w:b w:val="false"/>
          <w:i w:val="false"/>
          <w:color w:val="000000"/>
          <w:sz w:val="28"/>
        </w:rPr>
        <w:t>
      в городах не ниже 100% до 2020 года; в сельских населенных пунктах не ниже 20% до 2020 года;</w:t>
      </w:r>
    </w:p>
    <w:p>
      <w:pPr>
        <w:spacing w:after="0"/>
        <w:ind w:left="0"/>
        <w:jc w:val="both"/>
      </w:pPr>
      <w:r>
        <w:rPr>
          <w:rFonts w:ascii="Times New Roman"/>
          <w:b w:val="false"/>
          <w:i w:val="false"/>
          <w:color w:val="000000"/>
          <w:sz w:val="28"/>
        </w:rPr>
        <w:t>
      5) удовлетворение ежегодных потребностей природных объектов в воде и сохранение навигации на уровне 39 км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Для достижения поставленных целей необходимо решить следующие задачи:</w:t>
      </w:r>
    </w:p>
    <w:p>
      <w:pPr>
        <w:spacing w:after="0"/>
        <w:ind w:left="0"/>
        <w:jc w:val="both"/>
      </w:pPr>
      <w:r>
        <w:rPr>
          <w:rFonts w:ascii="Times New Roman"/>
          <w:b w:val="false"/>
          <w:i w:val="false"/>
          <w:color w:val="000000"/>
          <w:sz w:val="28"/>
        </w:rPr>
        <w:t xml:space="preserve">
      1) гарантированное обеспечение населения, окружающей среды и отраслей экономики водными ресурсами путем осуществления мер по водосбережению и увеличению объемов располагаемых водных ресурсов; </w:t>
      </w:r>
    </w:p>
    <w:p>
      <w:pPr>
        <w:spacing w:after="0"/>
        <w:ind w:left="0"/>
        <w:jc w:val="both"/>
      </w:pPr>
      <w:r>
        <w:rPr>
          <w:rFonts w:ascii="Times New Roman"/>
          <w:b w:val="false"/>
          <w:i w:val="false"/>
          <w:color w:val="000000"/>
          <w:sz w:val="28"/>
        </w:rPr>
        <w:t xml:space="preserve">
      2) повышение эффективности управления водными ресурсами; </w:t>
      </w:r>
    </w:p>
    <w:p>
      <w:pPr>
        <w:spacing w:after="0"/>
        <w:ind w:left="0"/>
        <w:jc w:val="both"/>
      </w:pPr>
      <w:r>
        <w:rPr>
          <w:rFonts w:ascii="Times New Roman"/>
          <w:b w:val="false"/>
          <w:i w:val="false"/>
          <w:color w:val="000000"/>
          <w:sz w:val="28"/>
        </w:rPr>
        <w:t>
      3) обеспечение сохранности водных экологических систем.</w:t>
      </w:r>
    </w:p>
    <w:p>
      <w:pPr>
        <w:spacing w:after="0"/>
        <w:ind w:left="0"/>
        <w:jc w:val="both"/>
      </w:pPr>
      <w:r>
        <w:rPr>
          <w:rFonts w:ascii="Times New Roman"/>
          <w:b w:val="false"/>
          <w:i w:val="false"/>
          <w:color w:val="000000"/>
          <w:sz w:val="28"/>
        </w:rPr>
        <w:t>
      Достижения задач будут измеряться следующими показателями в рамках реализации Программы:</w:t>
      </w:r>
    </w:p>
    <w:p>
      <w:pPr>
        <w:spacing w:after="0"/>
        <w:ind w:left="0"/>
        <w:jc w:val="both"/>
      </w:pPr>
      <w:r>
        <w:rPr>
          <w:rFonts w:ascii="Times New Roman"/>
          <w:b w:val="false"/>
          <w:i w:val="false"/>
          <w:color w:val="000000"/>
          <w:sz w:val="28"/>
        </w:rPr>
        <w:t>
      потери в магистральных и распределительных каналах не выше 20% к 2020 году;</w:t>
      </w:r>
    </w:p>
    <w:p>
      <w:pPr>
        <w:spacing w:after="0"/>
        <w:ind w:left="0"/>
        <w:jc w:val="both"/>
      </w:pPr>
      <w:r>
        <w:rPr>
          <w:rFonts w:ascii="Times New Roman"/>
          <w:b w:val="false"/>
          <w:i w:val="false"/>
          <w:color w:val="000000"/>
          <w:sz w:val="28"/>
        </w:rPr>
        <w:t>
      потери в ирригационной инфраструктуре не выше 30% к 2020 году (исключая магистральные и распределительные каналы);</w:t>
      </w:r>
    </w:p>
    <w:p>
      <w:pPr>
        <w:spacing w:after="0"/>
        <w:ind w:left="0"/>
        <w:jc w:val="both"/>
      </w:pPr>
      <w:r>
        <w:rPr>
          <w:rFonts w:ascii="Times New Roman"/>
          <w:b w:val="false"/>
          <w:i w:val="false"/>
          <w:color w:val="000000"/>
          <w:sz w:val="28"/>
        </w:rPr>
        <w:t>
      влагосберегающие методы обработки почвы и водосберегающая реструктуризация посевов на 50% возможных площадей к 2020 году;</w:t>
      </w:r>
    </w:p>
    <w:p>
      <w:pPr>
        <w:spacing w:after="0"/>
        <w:ind w:left="0"/>
        <w:jc w:val="both"/>
      </w:pPr>
      <w:r>
        <w:rPr>
          <w:rFonts w:ascii="Times New Roman"/>
          <w:b w:val="false"/>
          <w:i w:val="false"/>
          <w:color w:val="000000"/>
          <w:sz w:val="28"/>
        </w:rPr>
        <w:t>
      водосберегающие технологии орошения на 30% возможных площадей к 2020 году;</w:t>
      </w:r>
    </w:p>
    <w:p>
      <w:pPr>
        <w:spacing w:after="0"/>
        <w:ind w:left="0"/>
        <w:jc w:val="both"/>
      </w:pPr>
      <w:r>
        <w:rPr>
          <w:rFonts w:ascii="Times New Roman"/>
          <w:b w:val="false"/>
          <w:i w:val="false"/>
          <w:color w:val="000000"/>
          <w:sz w:val="28"/>
        </w:rPr>
        <w:t>
      водосберегающие технологии в промышленности на 20% предприятий к 2020 году, а также технологии оборотного водоснабжения на 30% предприятий к 2020 году;</w:t>
      </w:r>
    </w:p>
    <w:p>
      <w:pPr>
        <w:spacing w:after="0"/>
        <w:ind w:left="0"/>
        <w:jc w:val="both"/>
      </w:pPr>
      <w:r>
        <w:rPr>
          <w:rFonts w:ascii="Times New Roman"/>
          <w:b w:val="false"/>
          <w:i w:val="false"/>
          <w:color w:val="000000"/>
          <w:sz w:val="28"/>
        </w:rPr>
        <w:t>
      приборы учета воды в коммунальном хозяйстве у 95% конечных потребителей к 2020 году;</w:t>
      </w:r>
    </w:p>
    <w:p>
      <w:pPr>
        <w:spacing w:after="0"/>
        <w:ind w:left="0"/>
        <w:jc w:val="both"/>
      </w:pPr>
      <w:r>
        <w:rPr>
          <w:rFonts w:ascii="Times New Roman"/>
          <w:b w:val="false"/>
          <w:i w:val="false"/>
          <w:color w:val="000000"/>
          <w:sz w:val="28"/>
        </w:rPr>
        <w:t>
      уровень потерь воды в городских сетях не выше 15% к 2020 году;</w:t>
      </w:r>
    </w:p>
    <w:p>
      <w:pPr>
        <w:spacing w:after="0"/>
        <w:ind w:left="0"/>
        <w:jc w:val="both"/>
      </w:pPr>
      <w:r>
        <w:rPr>
          <w:rFonts w:ascii="Times New Roman"/>
          <w:b w:val="false"/>
          <w:i w:val="false"/>
          <w:color w:val="000000"/>
          <w:sz w:val="28"/>
        </w:rPr>
        <w:t>
      увеличение дополнительных поверхностных водных ресурсов на 0,6 км</w:t>
      </w:r>
      <w:r>
        <w:rPr>
          <w:rFonts w:ascii="Times New Roman"/>
          <w:b w:val="false"/>
          <w:i w:val="false"/>
          <w:color w:val="000000"/>
          <w:vertAlign w:val="superscript"/>
        </w:rPr>
        <w:t>3</w:t>
      </w:r>
      <w:r>
        <w:rPr>
          <w:rFonts w:ascii="Times New Roman"/>
          <w:b w:val="false"/>
          <w:i w:val="false"/>
          <w:color w:val="000000"/>
          <w:sz w:val="28"/>
        </w:rPr>
        <w:t xml:space="preserve"> до 2020 года за счет мер по поддержанию и модернизации действующей инфраструктуры; </w:t>
      </w:r>
    </w:p>
    <w:p>
      <w:pPr>
        <w:spacing w:after="0"/>
        <w:ind w:left="0"/>
        <w:jc w:val="both"/>
      </w:pPr>
      <w:r>
        <w:rPr>
          <w:rFonts w:ascii="Times New Roman"/>
          <w:b w:val="false"/>
          <w:i w:val="false"/>
          <w:color w:val="000000"/>
          <w:sz w:val="28"/>
        </w:rPr>
        <w:t>
      до 2020 года в действии система регулярного забора проб воды и сточных вод - не менее 12 проб в год, для городов с населением более 100 тысяч человек - не менее 24 проб в год;</w:t>
      </w:r>
    </w:p>
    <w:p>
      <w:pPr>
        <w:spacing w:after="0"/>
        <w:ind w:left="0"/>
        <w:jc w:val="both"/>
      </w:pPr>
      <w:r>
        <w:rPr>
          <w:rFonts w:ascii="Times New Roman"/>
          <w:b w:val="false"/>
          <w:i w:val="false"/>
          <w:color w:val="000000"/>
          <w:sz w:val="28"/>
        </w:rPr>
        <w:t>
      действующая автоматизированная информационная система государственного водного кадастра на основе совершенствования его организационной структуры и порядка ведения к 2020 году;</w:t>
      </w:r>
    </w:p>
    <w:p>
      <w:pPr>
        <w:spacing w:after="0"/>
        <w:ind w:left="0"/>
        <w:jc w:val="both"/>
      </w:pPr>
      <w:r>
        <w:rPr>
          <w:rFonts w:ascii="Times New Roman"/>
          <w:b w:val="false"/>
          <w:i w:val="false"/>
          <w:color w:val="000000"/>
          <w:sz w:val="28"/>
        </w:rPr>
        <w:t>
      оснащение измерительными приборами и автоматизация управления на всех этапах забора и подачи воды 80% сельхозтоваропроизводителей к 2020 году;</w:t>
      </w:r>
    </w:p>
    <w:p>
      <w:pPr>
        <w:spacing w:after="0"/>
        <w:ind w:left="0"/>
        <w:jc w:val="both"/>
      </w:pPr>
      <w:r>
        <w:rPr>
          <w:rFonts w:ascii="Times New Roman"/>
          <w:b w:val="false"/>
          <w:i w:val="false"/>
          <w:color w:val="000000"/>
          <w:sz w:val="28"/>
        </w:rPr>
        <w:t>
      охват гидрологическими наблюдениями всех крупных и средних, а также значимых для хозяйственного комплекса республики малых рек и доведение числа государственных гидропостов до 2020 года до 500;</w:t>
      </w:r>
    </w:p>
    <w:p>
      <w:pPr>
        <w:spacing w:after="0"/>
        <w:ind w:left="0"/>
        <w:jc w:val="both"/>
      </w:pPr>
      <w:r>
        <w:rPr>
          <w:rFonts w:ascii="Times New Roman"/>
          <w:b w:val="false"/>
          <w:i w:val="false"/>
          <w:color w:val="000000"/>
          <w:sz w:val="28"/>
        </w:rPr>
        <w:t>
      обеспечение потребностей природных объектов в воде для сохранения и улучшения их экологического состояния, в том числе озера Балхаш не менее 12,0 км</w:t>
      </w:r>
      <w:r>
        <w:rPr>
          <w:rFonts w:ascii="Times New Roman"/>
          <w:b w:val="false"/>
          <w:i w:val="false"/>
          <w:color w:val="000000"/>
          <w:vertAlign w:val="superscript"/>
        </w:rPr>
        <w:t>3</w:t>
      </w:r>
      <w:r>
        <w:rPr>
          <w:rFonts w:ascii="Times New Roman"/>
          <w:b w:val="false"/>
          <w:i w:val="false"/>
          <w:color w:val="000000"/>
          <w:sz w:val="28"/>
        </w:rPr>
        <w:t xml:space="preserve"> в год, озера Арал - 3,6 км</w:t>
      </w:r>
      <w:r>
        <w:rPr>
          <w:rFonts w:ascii="Times New Roman"/>
          <w:b w:val="false"/>
          <w:i w:val="false"/>
          <w:color w:val="000000"/>
          <w:vertAlign w:val="superscript"/>
        </w:rPr>
        <w:t>3</w:t>
      </w:r>
      <w:r>
        <w:rPr>
          <w:rFonts w:ascii="Times New Roman"/>
          <w:b w:val="false"/>
          <w:i w:val="false"/>
          <w:color w:val="000000"/>
          <w:sz w:val="28"/>
        </w:rPr>
        <w:t xml:space="preserve"> в год, дельта реки Сырдарья - 2,7 км</w:t>
      </w:r>
      <w:r>
        <w:rPr>
          <w:rFonts w:ascii="Times New Roman"/>
          <w:b w:val="false"/>
          <w:i w:val="false"/>
          <w:color w:val="000000"/>
          <w:vertAlign w:val="superscript"/>
        </w:rPr>
        <w:t>3</w:t>
      </w:r>
      <w:r>
        <w:rPr>
          <w:rFonts w:ascii="Times New Roman"/>
          <w:b w:val="false"/>
          <w:i w:val="false"/>
          <w:color w:val="000000"/>
          <w:sz w:val="28"/>
        </w:rPr>
        <w:t xml:space="preserve"> в год, дельта реки Или - 2,0 км</w:t>
      </w:r>
      <w:r>
        <w:rPr>
          <w:rFonts w:ascii="Times New Roman"/>
          <w:b w:val="false"/>
          <w:i w:val="false"/>
          <w:color w:val="000000"/>
          <w:vertAlign w:val="superscript"/>
        </w:rPr>
        <w:t>3</w:t>
      </w:r>
      <w:r>
        <w:rPr>
          <w:rFonts w:ascii="Times New Roman"/>
          <w:b w:val="false"/>
          <w:i w:val="false"/>
          <w:color w:val="000000"/>
          <w:sz w:val="28"/>
        </w:rPr>
        <w:t xml:space="preserve"> в год и других природных объектов, включенных в Список водно-болотных угодий международного значения;</w:t>
      </w:r>
    </w:p>
    <w:p>
      <w:pPr>
        <w:spacing w:after="0"/>
        <w:ind w:left="0"/>
        <w:jc w:val="both"/>
      </w:pPr>
      <w:r>
        <w:rPr>
          <w:rFonts w:ascii="Times New Roman"/>
          <w:b w:val="false"/>
          <w:i w:val="false"/>
          <w:color w:val="000000"/>
          <w:sz w:val="28"/>
        </w:rPr>
        <w:t>
      уменьшение уровня загрязнения воды для 20 водоемов до 2020 года.</w:t>
      </w:r>
    </w:p>
    <w:bookmarkStart w:name="z21" w:id="28"/>
    <w:p>
      <w:pPr>
        <w:spacing w:after="0"/>
        <w:ind w:left="0"/>
        <w:jc w:val="left"/>
      </w:pPr>
      <w:r>
        <w:rPr>
          <w:rFonts w:ascii="Times New Roman"/>
          <w:b/>
          <w:i w:val="false"/>
          <w:color w:val="000000"/>
        </w:rPr>
        <w:t xml:space="preserve"> 5. Основные направления, пути достижения поставленной цели и</w:t>
      </w:r>
      <w:r>
        <w:br/>
      </w:r>
      <w:r>
        <w:rPr>
          <w:rFonts w:ascii="Times New Roman"/>
          <w:b/>
          <w:i w:val="false"/>
          <w:color w:val="000000"/>
        </w:rPr>
        <w:t>соответствующие меры</w:t>
      </w:r>
    </w:p>
    <w:bookmarkEnd w:id="28"/>
    <w:bookmarkStart w:name="z45" w:id="29"/>
    <w:p>
      <w:pPr>
        <w:spacing w:after="0"/>
        <w:ind w:left="0"/>
        <w:jc w:val="both"/>
      </w:pPr>
      <w:r>
        <w:rPr>
          <w:rFonts w:ascii="Times New Roman"/>
          <w:b w:val="false"/>
          <w:i w:val="false"/>
          <w:color w:val="000000"/>
          <w:sz w:val="28"/>
        </w:rPr>
        <w:t xml:space="preserve">
      1. Основные направления и пути достижения цели Программы </w:t>
      </w:r>
    </w:p>
    <w:bookmarkEnd w:id="29"/>
    <w:p>
      <w:pPr>
        <w:spacing w:after="0"/>
        <w:ind w:left="0"/>
        <w:jc w:val="both"/>
      </w:pPr>
      <w:r>
        <w:rPr>
          <w:rFonts w:ascii="Times New Roman"/>
          <w:b w:val="false"/>
          <w:i w:val="false"/>
          <w:color w:val="000000"/>
          <w:sz w:val="28"/>
        </w:rPr>
        <w:t>
      Развитие в сфере управления водными ресурсами требует стратегического планирования на долгосрочную перспективу, и в этой связи разработаны прогнозные цели до 2040 года, реализацию которых можно будет обеспечить при достижении индикаторов и показателей на 2020 год, указанных в четвертом разделе данной Программы.</w:t>
      </w:r>
    </w:p>
    <w:p>
      <w:pPr>
        <w:spacing w:after="0"/>
        <w:ind w:left="0"/>
        <w:jc w:val="both"/>
      </w:pPr>
      <w:r>
        <w:rPr>
          <w:rFonts w:ascii="Times New Roman"/>
          <w:b w:val="false"/>
          <w:i w:val="false"/>
          <w:color w:val="000000"/>
          <w:sz w:val="28"/>
        </w:rPr>
        <w:t>
      Казахстан имеет возможность ликвидировать ожидаемый дефицит водных ресурсов в объеме свыше 11 км</w:t>
      </w:r>
      <w:r>
        <w:rPr>
          <w:rFonts w:ascii="Times New Roman"/>
          <w:b w:val="false"/>
          <w:i w:val="false"/>
          <w:color w:val="000000"/>
          <w:vertAlign w:val="superscript"/>
        </w:rPr>
        <w:t>3</w:t>
      </w:r>
      <w:r>
        <w:rPr>
          <w:rFonts w:ascii="Times New Roman"/>
          <w:b w:val="false"/>
          <w:i w:val="false"/>
          <w:color w:val="000000"/>
          <w:sz w:val="28"/>
        </w:rPr>
        <w:t xml:space="preserve"> к 2040 году с помощью следующих рычагов:</w:t>
      </w:r>
    </w:p>
    <w:p>
      <w:pPr>
        <w:spacing w:after="0"/>
        <w:ind w:left="0"/>
        <w:jc w:val="both"/>
      </w:pPr>
      <w:r>
        <w:rPr>
          <w:rFonts w:ascii="Times New Roman"/>
          <w:b w:val="false"/>
          <w:i w:val="false"/>
          <w:color w:val="000000"/>
          <w:sz w:val="28"/>
        </w:rPr>
        <w:t>
      1) 3,2 км</w:t>
      </w:r>
      <w:r>
        <w:rPr>
          <w:rFonts w:ascii="Times New Roman"/>
          <w:b w:val="false"/>
          <w:i w:val="false"/>
          <w:color w:val="000000"/>
          <w:vertAlign w:val="superscript"/>
        </w:rPr>
        <w:t>3</w:t>
      </w:r>
      <w:r>
        <w:rPr>
          <w:rFonts w:ascii="Times New Roman"/>
          <w:b w:val="false"/>
          <w:i w:val="false"/>
          <w:color w:val="000000"/>
          <w:sz w:val="28"/>
        </w:rPr>
        <w:t xml:space="preserve"> - за счет повышения эффективности потребления, в основном в сельском хозяйстве; при этом большинство мер являются самоокупаемыми; </w:t>
      </w:r>
    </w:p>
    <w:p>
      <w:pPr>
        <w:spacing w:after="0"/>
        <w:ind w:left="0"/>
        <w:jc w:val="both"/>
      </w:pPr>
      <w:r>
        <w:rPr>
          <w:rFonts w:ascii="Times New Roman"/>
          <w:b w:val="false"/>
          <w:i w:val="false"/>
          <w:color w:val="000000"/>
          <w:sz w:val="28"/>
        </w:rPr>
        <w:t>
      2) 0,4 км</w:t>
      </w:r>
      <w:r>
        <w:rPr>
          <w:rFonts w:ascii="Times New Roman"/>
          <w:b w:val="false"/>
          <w:i w:val="false"/>
          <w:color w:val="000000"/>
          <w:vertAlign w:val="superscript"/>
        </w:rPr>
        <w:t>3</w:t>
      </w:r>
      <w:r>
        <w:rPr>
          <w:rFonts w:ascii="Times New Roman"/>
          <w:b w:val="false"/>
          <w:i w:val="false"/>
          <w:color w:val="000000"/>
          <w:sz w:val="28"/>
        </w:rPr>
        <w:t xml:space="preserve"> - за счет внедрения водосберегающих методов орошения общей стоимостью 269 млрд. тенге; </w:t>
      </w:r>
    </w:p>
    <w:p>
      <w:pPr>
        <w:spacing w:after="0"/>
        <w:ind w:left="0"/>
        <w:jc w:val="both"/>
      </w:pPr>
      <w:r>
        <w:rPr>
          <w:rFonts w:ascii="Times New Roman"/>
          <w:b w:val="false"/>
          <w:i w:val="false"/>
          <w:color w:val="000000"/>
          <w:sz w:val="28"/>
        </w:rPr>
        <w:t>
      3) 5,9 км</w:t>
      </w:r>
      <w:r>
        <w:rPr>
          <w:rFonts w:ascii="Times New Roman"/>
          <w:b w:val="false"/>
          <w:i w:val="false"/>
          <w:color w:val="000000"/>
          <w:vertAlign w:val="superscript"/>
        </w:rPr>
        <w:t>3</w:t>
      </w:r>
      <w:r>
        <w:rPr>
          <w:rFonts w:ascii="Times New Roman"/>
          <w:b w:val="false"/>
          <w:i w:val="false"/>
          <w:color w:val="000000"/>
          <w:sz w:val="28"/>
        </w:rPr>
        <w:t xml:space="preserve"> - за счет мер по поддержанию и модернизации действующей и развитию новой водохозяйственной инфраструктуры общей стоимостью 1,8 трлн. тенге (кроме этого, дополнительные объемы возможны за счет переброски водных ресурсов); </w:t>
      </w:r>
    </w:p>
    <w:p>
      <w:pPr>
        <w:spacing w:after="0"/>
        <w:ind w:left="0"/>
        <w:jc w:val="both"/>
      </w:pPr>
      <w:r>
        <w:rPr>
          <w:rFonts w:ascii="Times New Roman"/>
          <w:b w:val="false"/>
          <w:i w:val="false"/>
          <w:color w:val="000000"/>
          <w:sz w:val="28"/>
        </w:rPr>
        <w:t>
      4) 1,6 км</w:t>
      </w:r>
      <w:r>
        <w:rPr>
          <w:rFonts w:ascii="Times New Roman"/>
          <w:b w:val="false"/>
          <w:i w:val="false"/>
          <w:color w:val="000000"/>
          <w:vertAlign w:val="superscript"/>
        </w:rPr>
        <w:t>3</w:t>
      </w:r>
      <w:r>
        <w:rPr>
          <w:rFonts w:ascii="Times New Roman"/>
          <w:b w:val="false"/>
          <w:i w:val="false"/>
          <w:color w:val="000000"/>
          <w:sz w:val="28"/>
        </w:rPr>
        <w:t xml:space="preserve"> - за счет пересмотра состава возделываемых культур и районирования, что является самоокупаемой мерой в результате перехода на сельскохозяйственную продукцию с более высокой добавленной стоимостью; </w:t>
      </w:r>
    </w:p>
    <w:p>
      <w:pPr>
        <w:spacing w:after="0"/>
        <w:ind w:left="0"/>
        <w:jc w:val="both"/>
      </w:pPr>
      <w:r>
        <w:rPr>
          <w:rFonts w:ascii="Times New Roman"/>
          <w:b w:val="false"/>
          <w:i w:val="false"/>
          <w:color w:val="000000"/>
          <w:sz w:val="28"/>
        </w:rPr>
        <w:t>
      5) 1,1 км</w:t>
      </w:r>
      <w:r>
        <w:rPr>
          <w:rFonts w:ascii="Times New Roman"/>
          <w:b w:val="false"/>
          <w:i w:val="false"/>
          <w:color w:val="000000"/>
          <w:vertAlign w:val="superscript"/>
        </w:rPr>
        <w:t>3</w:t>
      </w:r>
      <w:r>
        <w:rPr>
          <w:rFonts w:ascii="Times New Roman"/>
          <w:b w:val="false"/>
          <w:i w:val="false"/>
          <w:color w:val="000000"/>
          <w:sz w:val="28"/>
        </w:rPr>
        <w:t xml:space="preserve"> - за счет модернизации и развития инфраструктуры коммунального хозяйства общей стоимостью в 150-450 млрд. тенге. </w:t>
      </w:r>
    </w:p>
    <w:p>
      <w:pPr>
        <w:spacing w:after="0"/>
        <w:ind w:left="0"/>
        <w:jc w:val="both"/>
      </w:pPr>
      <w:r>
        <w:rPr>
          <w:rFonts w:ascii="Times New Roman"/>
          <w:b w:val="false"/>
          <w:i w:val="false"/>
          <w:color w:val="000000"/>
          <w:sz w:val="28"/>
        </w:rPr>
        <w:t>
      Для этого необходима концентрация усилий на следующих направлениях:</w:t>
      </w:r>
    </w:p>
    <w:p>
      <w:pPr>
        <w:spacing w:after="0"/>
        <w:ind w:left="0"/>
        <w:jc w:val="both"/>
      </w:pPr>
      <w:r>
        <w:rPr>
          <w:rFonts w:ascii="Times New Roman"/>
          <w:b w:val="false"/>
          <w:i w:val="false"/>
          <w:color w:val="000000"/>
          <w:sz w:val="28"/>
        </w:rPr>
        <w:t xml:space="preserve">
      1. Переход к экономически обоснованному распределению водных ресурсов с положительным эффектом на их производительность: </w:t>
      </w:r>
    </w:p>
    <w:p>
      <w:pPr>
        <w:spacing w:after="0"/>
        <w:ind w:left="0"/>
        <w:jc w:val="both"/>
      </w:pPr>
      <w:r>
        <w:rPr>
          <w:rFonts w:ascii="Times New Roman"/>
          <w:b w:val="false"/>
          <w:i w:val="false"/>
          <w:color w:val="000000"/>
          <w:sz w:val="28"/>
        </w:rPr>
        <w:t>
      1) поэтапное до 2040 года доведение средних тарифов на водоснабжение и водоотведение в размере не ниже 200 тенге за м</w:t>
      </w:r>
      <w:r>
        <w:rPr>
          <w:rFonts w:ascii="Times New Roman"/>
          <w:b w:val="false"/>
          <w:i w:val="false"/>
          <w:color w:val="000000"/>
          <w:vertAlign w:val="superscript"/>
        </w:rPr>
        <w:t>3</w:t>
      </w:r>
      <w:r>
        <w:rPr>
          <w:rFonts w:ascii="Times New Roman"/>
          <w:b w:val="false"/>
          <w:i w:val="false"/>
          <w:color w:val="000000"/>
          <w:sz w:val="28"/>
        </w:rPr>
        <w:t xml:space="preserve"> для промышленности и в размере не ниже 300 тенге за м</w:t>
      </w:r>
      <w:r>
        <w:rPr>
          <w:rFonts w:ascii="Times New Roman"/>
          <w:b w:val="false"/>
          <w:i w:val="false"/>
          <w:color w:val="000000"/>
          <w:vertAlign w:val="superscript"/>
        </w:rPr>
        <w:t>3</w:t>
      </w:r>
      <w:r>
        <w:rPr>
          <w:rFonts w:ascii="Times New Roman"/>
          <w:b w:val="false"/>
          <w:i w:val="false"/>
          <w:color w:val="000000"/>
          <w:sz w:val="28"/>
        </w:rPr>
        <w:t xml:space="preserve"> воды для населения; в сельском хозяйстве средний уровень тарифа на водоснабжение следует поднять в 10 раз до 5 тенге за м</w:t>
      </w:r>
      <w:r>
        <w:rPr>
          <w:rFonts w:ascii="Times New Roman"/>
          <w:b w:val="false"/>
          <w:i w:val="false"/>
          <w:color w:val="000000"/>
          <w:vertAlign w:val="superscript"/>
        </w:rPr>
        <w:t>3</w:t>
      </w:r>
      <w:r>
        <w:rPr>
          <w:rFonts w:ascii="Times New Roman"/>
          <w:b w:val="false"/>
          <w:i w:val="false"/>
          <w:color w:val="000000"/>
          <w:sz w:val="28"/>
        </w:rPr>
        <w:t xml:space="preserve"> воды</w:t>
      </w:r>
      <w:r>
        <w:rPr>
          <w:rFonts w:ascii="Times New Roman"/>
          <w:b w:val="false"/>
          <w:i w:val="false"/>
          <w:color w:val="000000"/>
          <w:vertAlign w:val="superscript"/>
        </w:rPr>
        <w:t>8</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пересмотр структуры и районирования возделываемых культур для оптимизации производительности водных ресурсов в сельском хозяйстве. </w:t>
      </w:r>
    </w:p>
    <w:bookmarkStart w:name="z46" w:id="30"/>
    <w:p>
      <w:pPr>
        <w:spacing w:after="0"/>
        <w:ind w:left="0"/>
        <w:jc w:val="both"/>
      </w:pPr>
      <w:r>
        <w:rPr>
          <w:rFonts w:ascii="Times New Roman"/>
          <w:b w:val="false"/>
          <w:i w:val="false"/>
          <w:color w:val="000000"/>
          <w:sz w:val="28"/>
        </w:rPr>
        <w:t xml:space="preserve">
      2. Переход к применению наименее затратных методов сохранения водных ресурсов: </w:t>
      </w:r>
    </w:p>
    <w:bookmarkEnd w:id="30"/>
    <w:p>
      <w:pPr>
        <w:spacing w:after="0"/>
        <w:ind w:left="0"/>
        <w:jc w:val="both"/>
      </w:pPr>
      <w:r>
        <w:rPr>
          <w:rFonts w:ascii="Times New Roman"/>
          <w:b w:val="false"/>
          <w:i w:val="false"/>
          <w:color w:val="000000"/>
          <w:sz w:val="28"/>
        </w:rPr>
        <w:t xml:space="preserve">
      1) повышение эффективности водопотребления, являющегося основным и самоокупаемым рычагом преодоления дефицита водных ресурсов; </w:t>
      </w:r>
    </w:p>
    <w:p>
      <w:pPr>
        <w:spacing w:after="0"/>
        <w:ind w:left="0"/>
        <w:jc w:val="both"/>
      </w:pPr>
      <w:r>
        <w:rPr>
          <w:rFonts w:ascii="Times New Roman"/>
          <w:b w:val="false"/>
          <w:i w:val="false"/>
          <w:color w:val="000000"/>
          <w:sz w:val="28"/>
        </w:rPr>
        <w:t xml:space="preserve">
      2) увеличение использования подземных водных ресурсов, являющихся потенциальными источниками запасов пресной воды при условии, что такие источники являются возобновляемыми, а также при условии обеспечения надлежащего контроля за качеством и количеством их использования. </w:t>
      </w:r>
    </w:p>
    <w:bookmarkStart w:name="z47" w:id="31"/>
    <w:p>
      <w:pPr>
        <w:spacing w:after="0"/>
        <w:ind w:left="0"/>
        <w:jc w:val="both"/>
      </w:pPr>
      <w:r>
        <w:rPr>
          <w:rFonts w:ascii="Times New Roman"/>
          <w:b w:val="false"/>
          <w:i w:val="false"/>
          <w:color w:val="000000"/>
          <w:sz w:val="28"/>
        </w:rPr>
        <w:t xml:space="preserve">
      3. Переход от неэффективной эксплуатации инфраструктуры к поддержанию ее в надлежащем состоянии: </w:t>
      </w:r>
    </w:p>
    <w:bookmarkEnd w:id="31"/>
    <w:p>
      <w:pPr>
        <w:spacing w:after="0"/>
        <w:ind w:left="0"/>
        <w:jc w:val="both"/>
      </w:pPr>
      <w:r>
        <w:rPr>
          <w:rFonts w:ascii="Times New Roman"/>
          <w:b w:val="false"/>
          <w:i w:val="false"/>
          <w:color w:val="000000"/>
          <w:sz w:val="28"/>
        </w:rPr>
        <w:t xml:space="preserve">
      1) повышение эффективности управления инфраструктурой за счет создания условий для развития эксплуатирующих водохозяйственных организаций; </w:t>
      </w:r>
    </w:p>
    <w:p>
      <w:pPr>
        <w:spacing w:after="0"/>
        <w:ind w:left="0"/>
        <w:jc w:val="both"/>
      </w:pPr>
      <w:r>
        <w:rPr>
          <w:rFonts w:ascii="Times New Roman"/>
          <w:b w:val="false"/>
          <w:i w:val="false"/>
          <w:color w:val="000000"/>
          <w:sz w:val="28"/>
        </w:rPr>
        <w:t xml:space="preserve">
      2) инвестиции в содержание и модернизацию инфраструктуры для обеспечения ее безопасной эксплуатации, а также надлежащего качества и количества водных ресурсов. </w:t>
      </w:r>
    </w:p>
    <w:p>
      <w:pPr>
        <w:spacing w:after="0"/>
        <w:ind w:left="0"/>
        <w:jc w:val="both"/>
      </w:pPr>
      <w:r>
        <w:rPr>
          <w:rFonts w:ascii="Times New Roman"/>
          <w:b w:val="false"/>
          <w:i w:val="false"/>
          <w:color w:val="000000"/>
          <w:sz w:val="28"/>
        </w:rPr>
        <w:t xml:space="preserve">
      4. Переход от пересекающихся и размытых зон ответственности в управлении водными ресурсами к четкой пирамиде управления: </w:t>
      </w:r>
    </w:p>
    <w:p>
      <w:pPr>
        <w:spacing w:after="0"/>
        <w:ind w:left="0"/>
        <w:jc w:val="both"/>
      </w:pPr>
      <w:r>
        <w:rPr>
          <w:rFonts w:ascii="Times New Roman"/>
          <w:b w:val="false"/>
          <w:i w:val="false"/>
          <w:color w:val="000000"/>
          <w:sz w:val="28"/>
        </w:rPr>
        <w:t xml:space="preserve">
      1) создание межведомственного совета с целью ускорения реализации мер по повышению эффективности водопотребления; </w:t>
      </w:r>
    </w:p>
    <w:p>
      <w:pPr>
        <w:spacing w:after="0"/>
        <w:ind w:left="0"/>
        <w:jc w:val="both"/>
      </w:pPr>
      <w:r>
        <w:rPr>
          <w:rFonts w:ascii="Times New Roman"/>
          <w:b w:val="false"/>
          <w:i w:val="false"/>
          <w:color w:val="000000"/>
          <w:sz w:val="28"/>
        </w:rPr>
        <w:t xml:space="preserve">
      2) развитие мониторинга водных ресурсов, их прогнозирования и управления водными ресурсами, создание компьютерных моделей бассейнов рек; </w:t>
      </w:r>
    </w:p>
    <w:p>
      <w:pPr>
        <w:spacing w:after="0"/>
        <w:ind w:left="0"/>
        <w:jc w:val="both"/>
      </w:pPr>
      <w:r>
        <w:rPr>
          <w:rFonts w:ascii="Times New Roman"/>
          <w:b w:val="false"/>
          <w:i w:val="false"/>
          <w:color w:val="000000"/>
          <w:sz w:val="28"/>
        </w:rPr>
        <w:t xml:space="preserve">
      3) проработка вопросов в области управления качеством воды и контроля за его соблюдением.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Указанные уровни тарифов приведены в ценах 2012 года и требуют дальнейшей</w:t>
      </w:r>
    </w:p>
    <w:p>
      <w:pPr>
        <w:spacing w:after="0"/>
        <w:ind w:left="0"/>
        <w:jc w:val="both"/>
      </w:pPr>
      <w:r>
        <w:rPr>
          <w:rFonts w:ascii="Times New Roman"/>
          <w:b w:val="false"/>
          <w:i w:val="false"/>
          <w:color w:val="000000"/>
          <w:sz w:val="28"/>
        </w:rPr>
        <w:t xml:space="preserve">
      индексации. </w:t>
      </w:r>
    </w:p>
    <w:bookmarkStart w:name="z22" w:id="32"/>
    <w:p>
      <w:pPr>
        <w:spacing w:after="0"/>
        <w:ind w:left="0"/>
        <w:jc w:val="left"/>
      </w:pPr>
      <w:r>
        <w:rPr>
          <w:rFonts w:ascii="Times New Roman"/>
          <w:b/>
          <w:i w:val="false"/>
          <w:color w:val="000000"/>
        </w:rPr>
        <w:t xml:space="preserve"> 2. Меры по достижению цели Программы</w:t>
      </w:r>
      <w:r>
        <w:br/>
      </w:r>
      <w:r>
        <w:rPr>
          <w:rFonts w:ascii="Times New Roman"/>
          <w:b/>
          <w:i w:val="false"/>
          <w:color w:val="000000"/>
        </w:rPr>
        <w:t>Повышение эффективности водопотребления</w:t>
      </w:r>
    </w:p>
    <w:bookmarkEnd w:id="32"/>
    <w:p>
      <w:pPr>
        <w:spacing w:after="0"/>
        <w:ind w:left="0"/>
        <w:jc w:val="both"/>
      </w:pPr>
      <w:r>
        <w:rPr>
          <w:rFonts w:ascii="Times New Roman"/>
          <w:b w:val="false"/>
          <w:i w:val="false"/>
          <w:color w:val="000000"/>
          <w:sz w:val="28"/>
        </w:rPr>
        <w:t>
      Нижеперечисленная группа мер в Казахстане может обеспечить 9,5 км</w:t>
      </w:r>
      <w:r>
        <w:rPr>
          <w:rFonts w:ascii="Times New Roman"/>
          <w:b w:val="false"/>
          <w:i w:val="false"/>
          <w:color w:val="000000"/>
          <w:vertAlign w:val="superscript"/>
        </w:rPr>
        <w:t>3</w:t>
      </w:r>
      <w:r>
        <w:rPr>
          <w:rFonts w:ascii="Times New Roman"/>
          <w:b w:val="false"/>
          <w:i w:val="false"/>
          <w:color w:val="000000"/>
          <w:sz w:val="28"/>
        </w:rPr>
        <w:t xml:space="preserve"> экономии воды в год. При этом первые 2,6 км3 экономии (21% возможного дефицита 2040 года) реализуются за счет самоокупаемых мер при текущем уровне тарифа на воду, причем объемы экономии, возможные при реализации самоокупаемых мер, повышаются при увеличении тарифа: </w:t>
      </w:r>
    </w:p>
    <w:bookmarkStart w:name="z48" w:id="33"/>
    <w:p>
      <w:pPr>
        <w:spacing w:after="0"/>
        <w:ind w:left="0"/>
        <w:jc w:val="both"/>
      </w:pPr>
      <w:r>
        <w:rPr>
          <w:rFonts w:ascii="Times New Roman"/>
          <w:b w:val="false"/>
          <w:i w:val="false"/>
          <w:color w:val="000000"/>
          <w:sz w:val="28"/>
        </w:rPr>
        <w:t xml:space="preserve">
      1. Сокращение потерь в магистральных и межхозяйственных каналах и групповых водоводах, для чего необходимо провести работы по реабилитации инфраструктуры, включающие следующие мероприятия: </w:t>
      </w:r>
    </w:p>
    <w:bookmarkEnd w:id="33"/>
    <w:p>
      <w:pPr>
        <w:spacing w:after="0"/>
        <w:ind w:left="0"/>
        <w:jc w:val="both"/>
      </w:pPr>
      <w:r>
        <w:rPr>
          <w:rFonts w:ascii="Times New Roman"/>
          <w:b w:val="false"/>
          <w:i w:val="false"/>
          <w:color w:val="000000"/>
          <w:sz w:val="28"/>
        </w:rPr>
        <w:t>
      разработка единой методики проведения многофакторного обследования;</w:t>
      </w:r>
    </w:p>
    <w:p>
      <w:pPr>
        <w:spacing w:after="0"/>
        <w:ind w:left="0"/>
        <w:jc w:val="both"/>
      </w:pPr>
      <w:r>
        <w:rPr>
          <w:rFonts w:ascii="Times New Roman"/>
          <w:b w:val="false"/>
          <w:i w:val="false"/>
          <w:color w:val="000000"/>
          <w:sz w:val="28"/>
        </w:rPr>
        <w:t>
      многофакторное обследование водохозяйственных объектов;</w:t>
      </w:r>
    </w:p>
    <w:p>
      <w:pPr>
        <w:spacing w:after="0"/>
        <w:ind w:left="0"/>
        <w:jc w:val="both"/>
      </w:pPr>
      <w:r>
        <w:rPr>
          <w:rFonts w:ascii="Times New Roman"/>
          <w:b w:val="false"/>
          <w:i w:val="false"/>
          <w:color w:val="000000"/>
          <w:sz w:val="28"/>
        </w:rPr>
        <w:t>
      внедрение автоматизированной системы управления водными ресурсами, включая автоматизацию учета уровня воды в каналах и контроля за ее качеством;</w:t>
      </w:r>
    </w:p>
    <w:p>
      <w:pPr>
        <w:spacing w:after="0"/>
        <w:ind w:left="0"/>
        <w:jc w:val="both"/>
      </w:pPr>
      <w:r>
        <w:rPr>
          <w:rFonts w:ascii="Times New Roman"/>
          <w:b w:val="false"/>
          <w:i w:val="false"/>
          <w:color w:val="000000"/>
          <w:sz w:val="28"/>
        </w:rPr>
        <w:t>
      восстановление и модернизация инфраструктуры;</w:t>
      </w:r>
    </w:p>
    <w:p>
      <w:pPr>
        <w:spacing w:after="0"/>
        <w:ind w:left="0"/>
        <w:jc w:val="both"/>
      </w:pPr>
      <w:r>
        <w:rPr>
          <w:rFonts w:ascii="Times New Roman"/>
          <w:b w:val="false"/>
          <w:i w:val="false"/>
          <w:color w:val="000000"/>
          <w:sz w:val="28"/>
        </w:rPr>
        <w:t>
      разработка и утверждение удельных нормативов расходов на эксплуатацию инфраструктуры;</w:t>
      </w:r>
    </w:p>
    <w:p>
      <w:pPr>
        <w:spacing w:after="0"/>
        <w:ind w:left="0"/>
        <w:jc w:val="both"/>
      </w:pPr>
      <w:r>
        <w:rPr>
          <w:rFonts w:ascii="Times New Roman"/>
          <w:b w:val="false"/>
          <w:i w:val="false"/>
          <w:color w:val="000000"/>
          <w:sz w:val="28"/>
        </w:rPr>
        <w:t>
      обеспечение надлежащего уровня эксплуатации инфраструктуры.</w:t>
      </w:r>
    </w:p>
    <w:p>
      <w:pPr>
        <w:spacing w:after="0"/>
        <w:ind w:left="0"/>
        <w:jc w:val="both"/>
      </w:pPr>
      <w:r>
        <w:rPr>
          <w:rFonts w:ascii="Times New Roman"/>
          <w:b w:val="false"/>
          <w:i w:val="false"/>
          <w:color w:val="000000"/>
          <w:sz w:val="28"/>
        </w:rPr>
        <w:t>
      В соответствии с расчетами, основанными на оценке состояния объектов водной инфраструктуры и сегодняшнего уровня инвестиций, необходимо увеличение затрат на содержание республиканской инфраструктуры с сегодняшних 5,5 млрд. тенге до 11 млрд. тенге, а также финансирование коммунальной инфраструктуры в размере 14 млрд. тенге (включая групповые водоводы).</w:t>
      </w:r>
    </w:p>
    <w:bookmarkStart w:name="z49" w:id="34"/>
    <w:p>
      <w:pPr>
        <w:spacing w:after="0"/>
        <w:ind w:left="0"/>
        <w:jc w:val="both"/>
      </w:pPr>
      <w:r>
        <w:rPr>
          <w:rFonts w:ascii="Times New Roman"/>
          <w:b w:val="false"/>
          <w:i w:val="false"/>
          <w:color w:val="000000"/>
          <w:sz w:val="28"/>
        </w:rPr>
        <w:t xml:space="preserve">
      2. Повышение эффективности водопотребления в сельском хозяйстве достигается следующими мероприятиями: </w:t>
      </w:r>
    </w:p>
    <w:bookmarkEnd w:id="34"/>
    <w:p>
      <w:pPr>
        <w:spacing w:after="0"/>
        <w:ind w:left="0"/>
        <w:jc w:val="both"/>
      </w:pPr>
      <w:r>
        <w:rPr>
          <w:rFonts w:ascii="Times New Roman"/>
          <w:b w:val="false"/>
          <w:i w:val="false"/>
          <w:color w:val="000000"/>
          <w:sz w:val="28"/>
        </w:rPr>
        <w:t>
      пересмотр состава сельскохозяйственных культур, возделываемых на орошаемых землях;</w:t>
      </w:r>
    </w:p>
    <w:p>
      <w:pPr>
        <w:spacing w:after="0"/>
        <w:ind w:left="0"/>
        <w:jc w:val="both"/>
      </w:pPr>
      <w:r>
        <w:rPr>
          <w:rFonts w:ascii="Times New Roman"/>
          <w:b w:val="false"/>
          <w:i w:val="false"/>
          <w:color w:val="000000"/>
          <w:sz w:val="28"/>
        </w:rPr>
        <w:t>
      проведение обследования состояния ирригационной инфраструктуры и сельхозугодий, используемых методов орошения и практик ведения сельского хозяйства;</w:t>
      </w:r>
    </w:p>
    <w:p>
      <w:pPr>
        <w:spacing w:after="0"/>
        <w:ind w:left="0"/>
        <w:jc w:val="both"/>
      </w:pPr>
      <w:r>
        <w:rPr>
          <w:rFonts w:ascii="Times New Roman"/>
          <w:b w:val="false"/>
          <w:i w:val="false"/>
          <w:color w:val="000000"/>
          <w:sz w:val="28"/>
        </w:rPr>
        <w:t>
      использование возвратных вод для орошения;</w:t>
      </w:r>
    </w:p>
    <w:p>
      <w:pPr>
        <w:spacing w:after="0"/>
        <w:ind w:left="0"/>
        <w:jc w:val="both"/>
      </w:pPr>
      <w:r>
        <w:rPr>
          <w:rFonts w:ascii="Times New Roman"/>
          <w:b w:val="false"/>
          <w:i w:val="false"/>
          <w:color w:val="000000"/>
          <w:sz w:val="28"/>
        </w:rPr>
        <w:t>
      установка измерительных приборов на всех этапах забора воды и автоматизация водовыделов (необходимые инвестиции 12 млрд. тенге при установке 200 тыс. измерительных приборов);</w:t>
      </w:r>
    </w:p>
    <w:p>
      <w:pPr>
        <w:spacing w:after="0"/>
        <w:ind w:left="0"/>
        <w:jc w:val="both"/>
      </w:pPr>
      <w:r>
        <w:rPr>
          <w:rFonts w:ascii="Times New Roman"/>
          <w:b w:val="false"/>
          <w:i w:val="false"/>
          <w:color w:val="000000"/>
          <w:sz w:val="28"/>
        </w:rPr>
        <w:t>
      внедрение влагосберегающих методов обработки почвы и водосберегающей реструктуризации посевов, водосберегающих технологий орошения (капельное, дождевание и дискретное);</w:t>
      </w:r>
    </w:p>
    <w:p>
      <w:pPr>
        <w:spacing w:after="0"/>
        <w:ind w:left="0"/>
        <w:jc w:val="both"/>
      </w:pPr>
      <w:r>
        <w:rPr>
          <w:rFonts w:ascii="Times New Roman"/>
          <w:b w:val="false"/>
          <w:i w:val="false"/>
          <w:color w:val="000000"/>
          <w:sz w:val="28"/>
        </w:rPr>
        <w:t>
      восстановление и реконструкция инфраструктуры с целью снижения потерь, в том числе путем облицовки каналов;</w:t>
      </w:r>
    </w:p>
    <w:p>
      <w:pPr>
        <w:spacing w:after="0"/>
        <w:ind w:left="0"/>
        <w:jc w:val="both"/>
      </w:pPr>
      <w:r>
        <w:rPr>
          <w:rFonts w:ascii="Times New Roman"/>
          <w:b w:val="false"/>
          <w:i w:val="false"/>
          <w:color w:val="000000"/>
          <w:sz w:val="28"/>
        </w:rPr>
        <w:t>
      повышение качества и эффективности коллекторно-дренажных систем, возврат и повторное использование дренажных вод;</w:t>
      </w:r>
    </w:p>
    <w:p>
      <w:pPr>
        <w:spacing w:after="0"/>
        <w:ind w:left="0"/>
        <w:jc w:val="both"/>
      </w:pPr>
      <w:r>
        <w:rPr>
          <w:rFonts w:ascii="Times New Roman"/>
          <w:b w:val="false"/>
          <w:i w:val="false"/>
          <w:color w:val="000000"/>
          <w:sz w:val="28"/>
        </w:rPr>
        <w:t>
      пересмотр тарифов в сельском хозяйстве для повышения стимула к экономии воды и дополнительного финансирования мер по водосбережению в сельском хозяйстве;</w:t>
      </w:r>
    </w:p>
    <w:p>
      <w:pPr>
        <w:spacing w:after="0"/>
        <w:ind w:left="0"/>
        <w:jc w:val="both"/>
      </w:pPr>
      <w:r>
        <w:rPr>
          <w:rFonts w:ascii="Times New Roman"/>
          <w:b w:val="false"/>
          <w:i w:val="false"/>
          <w:color w:val="000000"/>
          <w:sz w:val="28"/>
        </w:rPr>
        <w:t>
      изменение принципа предоставления субсидий для поощрения использования наилучших доступных технологий и экономически эффективных практик;</w:t>
      </w:r>
    </w:p>
    <w:p>
      <w:pPr>
        <w:spacing w:after="0"/>
        <w:ind w:left="0"/>
        <w:jc w:val="both"/>
      </w:pPr>
      <w:r>
        <w:rPr>
          <w:rFonts w:ascii="Times New Roman"/>
          <w:b w:val="false"/>
          <w:i w:val="false"/>
          <w:color w:val="000000"/>
          <w:sz w:val="28"/>
        </w:rPr>
        <w:t>
      запуск целевой поддержки и образовательных программ для фермеров с целью информирования о доступных решениях и развития навыков.</w:t>
      </w:r>
    </w:p>
    <w:bookmarkStart w:name="z50" w:id="35"/>
    <w:p>
      <w:pPr>
        <w:spacing w:after="0"/>
        <w:ind w:left="0"/>
        <w:jc w:val="both"/>
      </w:pPr>
      <w:r>
        <w:rPr>
          <w:rFonts w:ascii="Times New Roman"/>
          <w:b w:val="false"/>
          <w:i w:val="false"/>
          <w:color w:val="000000"/>
          <w:sz w:val="28"/>
        </w:rPr>
        <w:t xml:space="preserve">
      3. Повышение эффективности водопотребления в промышленности достигается следующими мероприятиями: </w:t>
      </w:r>
    </w:p>
    <w:bookmarkEnd w:id="35"/>
    <w:p>
      <w:pPr>
        <w:spacing w:after="0"/>
        <w:ind w:left="0"/>
        <w:jc w:val="both"/>
      </w:pPr>
      <w:r>
        <w:rPr>
          <w:rFonts w:ascii="Times New Roman"/>
          <w:b w:val="false"/>
          <w:i w:val="false"/>
          <w:color w:val="000000"/>
          <w:sz w:val="28"/>
        </w:rPr>
        <w:t>
      стимулирование внедрения промышленными предприятиями передовых водосберегающих технологий;</w:t>
      </w:r>
    </w:p>
    <w:p>
      <w:pPr>
        <w:spacing w:after="0"/>
        <w:ind w:left="0"/>
        <w:jc w:val="both"/>
      </w:pPr>
      <w:r>
        <w:rPr>
          <w:rFonts w:ascii="Times New Roman"/>
          <w:b w:val="false"/>
          <w:i w:val="false"/>
          <w:color w:val="000000"/>
          <w:sz w:val="28"/>
        </w:rPr>
        <w:t>
      информирование промышленных предприятий о доступных технологиях и их экономической эффективности;</w:t>
      </w:r>
    </w:p>
    <w:p>
      <w:pPr>
        <w:spacing w:after="0"/>
        <w:ind w:left="0"/>
        <w:jc w:val="both"/>
      </w:pPr>
      <w:r>
        <w:rPr>
          <w:rFonts w:ascii="Times New Roman"/>
          <w:b w:val="false"/>
          <w:i w:val="false"/>
          <w:color w:val="000000"/>
          <w:sz w:val="28"/>
        </w:rPr>
        <w:t>
      ужесточение контроля, разрешительной системы и нормирования, совершенствование системы мониторинга за водопотреблением и сбросом загрязняющих веществ в водные объекты.</w:t>
      </w:r>
    </w:p>
    <w:bookmarkStart w:name="z51" w:id="36"/>
    <w:p>
      <w:pPr>
        <w:spacing w:after="0"/>
        <w:ind w:left="0"/>
        <w:jc w:val="both"/>
      </w:pPr>
      <w:r>
        <w:rPr>
          <w:rFonts w:ascii="Times New Roman"/>
          <w:b w:val="false"/>
          <w:i w:val="false"/>
          <w:color w:val="000000"/>
          <w:sz w:val="28"/>
        </w:rPr>
        <w:t xml:space="preserve">
      4. Повышение эффективности водопотребления в коммунальном хозяйстве достигается следующими мероприятиями: </w:t>
      </w:r>
    </w:p>
    <w:bookmarkEnd w:id="36"/>
    <w:p>
      <w:pPr>
        <w:spacing w:after="0"/>
        <w:ind w:left="0"/>
        <w:jc w:val="both"/>
      </w:pPr>
      <w:r>
        <w:rPr>
          <w:rFonts w:ascii="Times New Roman"/>
          <w:b w:val="false"/>
          <w:i w:val="false"/>
          <w:color w:val="000000"/>
          <w:sz w:val="28"/>
        </w:rPr>
        <w:t>
      установка приборов учета воды у каждого конечного потребителя и их регулярная сертификация;</w:t>
      </w:r>
    </w:p>
    <w:p>
      <w:pPr>
        <w:spacing w:after="0"/>
        <w:ind w:left="0"/>
        <w:jc w:val="both"/>
      </w:pPr>
      <w:r>
        <w:rPr>
          <w:rFonts w:ascii="Times New Roman"/>
          <w:b w:val="false"/>
          <w:i w:val="false"/>
          <w:color w:val="000000"/>
          <w:sz w:val="28"/>
        </w:rPr>
        <w:t>
      информирование населения о доступных водосберегающих решениях;</w:t>
      </w:r>
    </w:p>
    <w:p>
      <w:pPr>
        <w:spacing w:after="0"/>
        <w:ind w:left="0"/>
        <w:jc w:val="both"/>
      </w:pPr>
      <w:r>
        <w:rPr>
          <w:rFonts w:ascii="Times New Roman"/>
          <w:b w:val="false"/>
          <w:i w:val="false"/>
          <w:color w:val="000000"/>
          <w:sz w:val="28"/>
        </w:rPr>
        <w:t>
      внедрение водосберегающих технологий в коммунальном секторе и государственных учреждениях;</w:t>
      </w:r>
    </w:p>
    <w:p>
      <w:pPr>
        <w:spacing w:after="0"/>
        <w:ind w:left="0"/>
        <w:jc w:val="both"/>
      </w:pPr>
      <w:r>
        <w:rPr>
          <w:rFonts w:ascii="Times New Roman"/>
          <w:b w:val="false"/>
          <w:i w:val="false"/>
          <w:color w:val="000000"/>
          <w:sz w:val="28"/>
        </w:rPr>
        <w:t>
      принятие мер по снижению потерь в водопроводных сетях.</w:t>
      </w:r>
    </w:p>
    <w:bookmarkStart w:name="z58" w:id="37"/>
    <w:p>
      <w:pPr>
        <w:spacing w:after="0"/>
        <w:ind w:left="0"/>
        <w:jc w:val="left"/>
      </w:pPr>
      <w:r>
        <w:rPr>
          <w:rFonts w:ascii="Times New Roman"/>
          <w:b/>
          <w:i w:val="false"/>
          <w:color w:val="000000"/>
        </w:rPr>
        <w:t xml:space="preserve"> Сокращение дефицита водных ресурсов как на национальном, так и</w:t>
      </w:r>
      <w:r>
        <w:br/>
      </w:r>
      <w:r>
        <w:rPr>
          <w:rFonts w:ascii="Times New Roman"/>
          <w:b/>
          <w:i w:val="false"/>
          <w:color w:val="000000"/>
        </w:rPr>
        <w:t>на региональном уровне</w:t>
      </w:r>
    </w:p>
    <w:bookmarkEnd w:id="37"/>
    <w:p>
      <w:pPr>
        <w:spacing w:after="0"/>
        <w:ind w:left="0"/>
        <w:jc w:val="both"/>
      </w:pPr>
      <w:r>
        <w:rPr>
          <w:rFonts w:ascii="Times New Roman"/>
          <w:b w:val="false"/>
          <w:i w:val="false"/>
          <w:color w:val="000000"/>
          <w:sz w:val="28"/>
        </w:rPr>
        <w:t>
      Реализацию данной группы мер необходимо начать с мероприятий по прогнозированию объемов доступных ресурсов, международной работе для обеспечения трансграничного перетока, исследованию потенциала подземных вод. К данным мерам относятся гидрологические, инженерно-геологические, инженерно-экологические изыскания, научно-исследовательские работы, гидротехнические мероприятия по реконструкции и восстановлению водоемов, а также природоохранные, включая увеличение лесистости водосборных площадей бассейнов рек.</w:t>
      </w:r>
    </w:p>
    <w:bookmarkStart w:name="z23" w:id="38"/>
    <w:p>
      <w:pPr>
        <w:spacing w:after="0"/>
        <w:ind w:left="0"/>
        <w:jc w:val="both"/>
      </w:pPr>
      <w:r>
        <w:rPr>
          <w:rFonts w:ascii="Times New Roman"/>
          <w:b w:val="false"/>
          <w:i w:val="false"/>
          <w:color w:val="000000"/>
          <w:sz w:val="28"/>
        </w:rPr>
        <w:t xml:space="preserve">
      1. Международное сотрудничество в сфере трансграничных водных ресурсов </w:t>
      </w:r>
    </w:p>
    <w:bookmarkEnd w:id="38"/>
    <w:p>
      <w:pPr>
        <w:spacing w:after="0"/>
        <w:ind w:left="0"/>
        <w:jc w:val="both"/>
      </w:pPr>
      <w:r>
        <w:rPr>
          <w:rFonts w:ascii="Times New Roman"/>
          <w:b w:val="false"/>
          <w:i w:val="false"/>
          <w:color w:val="000000"/>
          <w:sz w:val="28"/>
        </w:rPr>
        <w:t>
      Согласно текущему прогнозу объема водных ресурсов Республики Казахстан, трансграничные воды являются наиболее уязвимым компонентом водного баланса. Работа по международному сотрудничеству в данной сфере должна быть усилена путем реализации следующих мер:</w:t>
      </w:r>
    </w:p>
    <w:p>
      <w:pPr>
        <w:spacing w:after="0"/>
        <w:ind w:left="0"/>
        <w:jc w:val="both"/>
      </w:pPr>
      <w:r>
        <w:rPr>
          <w:rFonts w:ascii="Times New Roman"/>
          <w:b w:val="false"/>
          <w:i w:val="false"/>
          <w:color w:val="000000"/>
          <w:sz w:val="28"/>
        </w:rPr>
        <w:t xml:space="preserve">
      1) создание инфраструктуры по мониторингу объема и качества водных ресурсов, поступающих из сопредельных государств, в том числе совместно с ними на их территории; </w:t>
      </w:r>
    </w:p>
    <w:p>
      <w:pPr>
        <w:spacing w:after="0"/>
        <w:ind w:left="0"/>
        <w:jc w:val="both"/>
      </w:pPr>
      <w:r>
        <w:rPr>
          <w:rFonts w:ascii="Times New Roman"/>
          <w:b w:val="false"/>
          <w:i w:val="false"/>
          <w:color w:val="000000"/>
          <w:sz w:val="28"/>
        </w:rPr>
        <w:t xml:space="preserve">
      2) разработка прогнозов и анализ возможных сценариев изменения трансграничных перетоков на основании детальных компьютерных моделей; </w:t>
      </w:r>
    </w:p>
    <w:p>
      <w:pPr>
        <w:spacing w:after="0"/>
        <w:ind w:left="0"/>
        <w:jc w:val="both"/>
      </w:pPr>
      <w:r>
        <w:rPr>
          <w:rFonts w:ascii="Times New Roman"/>
          <w:b w:val="false"/>
          <w:i w:val="false"/>
          <w:color w:val="000000"/>
          <w:sz w:val="28"/>
        </w:rPr>
        <w:t xml:space="preserve">
      3) усиление переговорных групп, и в целом переговорного процесса, по трансграничному вододелению для подготовки и заключения соглашений; </w:t>
      </w:r>
    </w:p>
    <w:p>
      <w:pPr>
        <w:spacing w:after="0"/>
        <w:ind w:left="0"/>
        <w:jc w:val="both"/>
      </w:pPr>
      <w:r>
        <w:rPr>
          <w:rFonts w:ascii="Times New Roman"/>
          <w:b w:val="false"/>
          <w:i w:val="false"/>
          <w:color w:val="000000"/>
          <w:sz w:val="28"/>
        </w:rPr>
        <w:t xml:space="preserve">
      4) разработка комплексных переговорных стратегий, основанных на собранной аналитической информации и учитывающих международный опыт; </w:t>
      </w:r>
    </w:p>
    <w:p>
      <w:pPr>
        <w:spacing w:after="0"/>
        <w:ind w:left="0"/>
        <w:jc w:val="both"/>
      </w:pPr>
      <w:r>
        <w:rPr>
          <w:rFonts w:ascii="Times New Roman"/>
          <w:b w:val="false"/>
          <w:i w:val="false"/>
          <w:color w:val="000000"/>
          <w:sz w:val="28"/>
        </w:rPr>
        <w:t xml:space="preserve">
      5) разработка концепции эффективного использования водно-энергетических ресурсов Центрально-Азиатского региона; </w:t>
      </w:r>
    </w:p>
    <w:p>
      <w:pPr>
        <w:spacing w:after="0"/>
        <w:ind w:left="0"/>
        <w:jc w:val="both"/>
      </w:pPr>
      <w:r>
        <w:rPr>
          <w:rFonts w:ascii="Times New Roman"/>
          <w:b w:val="false"/>
          <w:i w:val="false"/>
          <w:color w:val="000000"/>
          <w:sz w:val="28"/>
        </w:rPr>
        <w:t xml:space="preserve">
      6) заключение долгосрочных соглашений по вододелению трансграничных рек и создание механизмов по их выполнению. </w:t>
      </w:r>
    </w:p>
    <w:bookmarkStart w:name="z25" w:id="39"/>
    <w:p>
      <w:pPr>
        <w:spacing w:after="0"/>
        <w:ind w:left="0"/>
        <w:jc w:val="both"/>
      </w:pPr>
      <w:r>
        <w:rPr>
          <w:rFonts w:ascii="Times New Roman"/>
          <w:b w:val="false"/>
          <w:i w:val="false"/>
          <w:color w:val="000000"/>
          <w:sz w:val="28"/>
        </w:rPr>
        <w:t xml:space="preserve">
      2. Использование подземных вод </w:t>
      </w:r>
    </w:p>
    <w:bookmarkEnd w:id="39"/>
    <w:p>
      <w:pPr>
        <w:spacing w:after="0"/>
        <w:ind w:left="0"/>
        <w:jc w:val="both"/>
      </w:pPr>
      <w:r>
        <w:rPr>
          <w:rFonts w:ascii="Times New Roman"/>
          <w:b w:val="false"/>
          <w:i w:val="false"/>
          <w:color w:val="000000"/>
          <w:sz w:val="28"/>
        </w:rPr>
        <w:t>
      Будут реализованы следующие мероприятия:</w:t>
      </w:r>
    </w:p>
    <w:p>
      <w:pPr>
        <w:spacing w:after="0"/>
        <w:ind w:left="0"/>
        <w:jc w:val="both"/>
      </w:pPr>
      <w:r>
        <w:rPr>
          <w:rFonts w:ascii="Times New Roman"/>
          <w:b w:val="false"/>
          <w:i w:val="false"/>
          <w:color w:val="000000"/>
          <w:sz w:val="28"/>
        </w:rPr>
        <w:t>
      изучение потенциала использования подземных вод для нужд сельского и коммунального хозяйства, в том числе с применением технологий очистки;</w:t>
      </w:r>
    </w:p>
    <w:p>
      <w:pPr>
        <w:spacing w:after="0"/>
        <w:ind w:left="0"/>
        <w:jc w:val="both"/>
      </w:pPr>
      <w:r>
        <w:rPr>
          <w:rFonts w:ascii="Times New Roman"/>
          <w:b w:val="false"/>
          <w:i w:val="false"/>
          <w:color w:val="000000"/>
          <w:sz w:val="28"/>
        </w:rPr>
        <w:t>
      доразведка и переоценка месторождений подземных вод, поисково-разведочные работы по обеспечению запасами подземных вод населенных пунктов на территории Республики Казахстан, начиная с вододефицитных регионов, в том числе и как альтернативные источники водоснабжения;</w:t>
      </w:r>
    </w:p>
    <w:p>
      <w:pPr>
        <w:spacing w:after="0"/>
        <w:ind w:left="0"/>
        <w:jc w:val="both"/>
      </w:pPr>
      <w:r>
        <w:rPr>
          <w:rFonts w:ascii="Times New Roman"/>
          <w:b w:val="false"/>
          <w:i w:val="false"/>
          <w:color w:val="000000"/>
          <w:sz w:val="28"/>
        </w:rPr>
        <w:t>
      составление гидродинамических и гидрохимических моделей по основным месторождениям подземных вод на территории Республики Казахстан;</w:t>
      </w:r>
    </w:p>
    <w:p>
      <w:pPr>
        <w:spacing w:after="0"/>
        <w:ind w:left="0"/>
        <w:jc w:val="both"/>
      </w:pPr>
      <w:r>
        <w:rPr>
          <w:rFonts w:ascii="Times New Roman"/>
          <w:b w:val="false"/>
          <w:i w:val="false"/>
          <w:color w:val="000000"/>
          <w:sz w:val="28"/>
        </w:rPr>
        <w:t>
      инвентаризация, обследование и паспортизация водозаборных и мониторинговых скважин подземных вод с целью определения их собственника, технического состояния, проектного и фактического объема добычи, капитальный ремонт водозаборных скважин, включая обводнение пастбищ.</w:t>
      </w:r>
    </w:p>
    <w:bookmarkStart w:name="z24" w:id="40"/>
    <w:p>
      <w:pPr>
        <w:spacing w:after="0"/>
        <w:ind w:left="0"/>
        <w:jc w:val="both"/>
      </w:pPr>
      <w:r>
        <w:rPr>
          <w:rFonts w:ascii="Times New Roman"/>
          <w:b w:val="false"/>
          <w:i w:val="false"/>
          <w:color w:val="000000"/>
          <w:sz w:val="28"/>
        </w:rPr>
        <w:t xml:space="preserve">
      3. Строительство новой инфраструктуры </w:t>
      </w:r>
    </w:p>
    <w:bookmarkEnd w:id="40"/>
    <w:p>
      <w:pPr>
        <w:spacing w:after="0"/>
        <w:ind w:left="0"/>
        <w:jc w:val="both"/>
      </w:pPr>
      <w:r>
        <w:rPr>
          <w:rFonts w:ascii="Times New Roman"/>
          <w:b w:val="false"/>
          <w:i w:val="false"/>
          <w:color w:val="000000"/>
          <w:sz w:val="28"/>
        </w:rPr>
        <w:t>
      Развитие водохозяйственной и гидромелиоративной инфраструктуры необходимо, прежде всего, в тех регионах, где задача сокращения дефицита водных ресурсов не может быть решена другими методами при разумном уровне затрат. Необходимо реализовать следующие меры:</w:t>
      </w:r>
    </w:p>
    <w:p>
      <w:pPr>
        <w:spacing w:after="0"/>
        <w:ind w:left="0"/>
        <w:jc w:val="both"/>
      </w:pPr>
      <w:r>
        <w:rPr>
          <w:rFonts w:ascii="Times New Roman"/>
          <w:b w:val="false"/>
          <w:i w:val="false"/>
          <w:color w:val="000000"/>
          <w:sz w:val="28"/>
        </w:rPr>
        <w:t>
      составление плана развития инфраструктуры для обеспечения доступа к водным ресурсам на основании разработанных компьютерных моделей прогноза водного баланса;</w:t>
      </w:r>
    </w:p>
    <w:p>
      <w:pPr>
        <w:spacing w:after="0"/>
        <w:ind w:left="0"/>
        <w:jc w:val="both"/>
      </w:pPr>
      <w:r>
        <w:rPr>
          <w:rFonts w:ascii="Times New Roman"/>
          <w:b w:val="false"/>
          <w:i w:val="false"/>
          <w:color w:val="000000"/>
          <w:sz w:val="28"/>
        </w:rPr>
        <w:t>
      определение приоритетности инфраструктурных проектов, исходя из экологической ситуации, потребности в питьевой воде и перспектив создания дополнительной добавленной стоимости потребителями водных ресурсов, получающими выгоду от каждого из проектов;</w:t>
      </w:r>
    </w:p>
    <w:p>
      <w:pPr>
        <w:spacing w:after="0"/>
        <w:ind w:left="0"/>
        <w:jc w:val="both"/>
      </w:pPr>
      <w:r>
        <w:rPr>
          <w:rFonts w:ascii="Times New Roman"/>
          <w:b w:val="false"/>
          <w:i w:val="false"/>
          <w:color w:val="000000"/>
          <w:sz w:val="28"/>
        </w:rPr>
        <w:t>
      разработка проектов в соответствии с планом развития инфраструктуры;</w:t>
      </w:r>
    </w:p>
    <w:p>
      <w:pPr>
        <w:spacing w:after="0"/>
        <w:ind w:left="0"/>
        <w:jc w:val="both"/>
      </w:pPr>
      <w:r>
        <w:rPr>
          <w:rFonts w:ascii="Times New Roman"/>
          <w:b w:val="false"/>
          <w:i w:val="false"/>
          <w:color w:val="000000"/>
          <w:sz w:val="28"/>
        </w:rPr>
        <w:t>
      реализация инфраструктурных проектов.</w:t>
      </w:r>
    </w:p>
    <w:p>
      <w:pPr>
        <w:spacing w:after="0"/>
        <w:ind w:left="0"/>
        <w:jc w:val="both"/>
      </w:pPr>
      <w:r>
        <w:rPr>
          <w:rFonts w:ascii="Times New Roman"/>
          <w:b w:val="false"/>
          <w:i w:val="false"/>
          <w:color w:val="000000"/>
          <w:sz w:val="28"/>
        </w:rPr>
        <w:t>
      Реализация инфраструктурных проектов несет в себе существенные риски, связанные с превышением расходов над запланированными. Мировой опыт показывает, что работа по определению приоритетности и оптимизации проектов может сократить расходы на 30-40% за счет пересмотра портфеля проектов и выбранных проектных решений.</w:t>
      </w:r>
    </w:p>
    <w:p>
      <w:pPr>
        <w:spacing w:after="0"/>
        <w:ind w:left="0"/>
        <w:jc w:val="both"/>
      </w:pPr>
      <w:r>
        <w:rPr>
          <w:rFonts w:ascii="Times New Roman"/>
          <w:b w:val="false"/>
          <w:i w:val="false"/>
          <w:color w:val="000000"/>
          <w:sz w:val="28"/>
        </w:rPr>
        <w:t>
      Ключевым принципом реализации инфраструктурных проектов должно являться рассмотрение нескольких альтернативных вариантов водоснабжения, включая проекты по очистке загрязненных водных ресурсов и повторному использованию сбрасываемых вод.</w:t>
      </w:r>
    </w:p>
    <w:p>
      <w:pPr>
        <w:spacing w:after="0"/>
        <w:ind w:left="0"/>
        <w:jc w:val="both"/>
      </w:pPr>
      <w:r>
        <w:rPr>
          <w:rFonts w:ascii="Times New Roman"/>
          <w:b w:val="false"/>
          <w:i w:val="false"/>
          <w:color w:val="000000"/>
          <w:sz w:val="28"/>
        </w:rPr>
        <w:t>
      Одними из мер сокращения дефицита водных ресурсов являются увеличение располагаемых водных ресурсов за счет межбассейновых перебросок водного стока, создание новых водохранилищ, искусственное восполнение запасов подземных вод и т.д.</w:t>
      </w:r>
    </w:p>
    <w:bookmarkStart w:name="z26" w:id="41"/>
    <w:p>
      <w:pPr>
        <w:spacing w:after="0"/>
        <w:ind w:left="0"/>
        <w:jc w:val="both"/>
      </w:pPr>
      <w:r>
        <w:rPr>
          <w:rFonts w:ascii="Times New Roman"/>
          <w:b w:val="false"/>
          <w:i w:val="false"/>
          <w:color w:val="000000"/>
          <w:sz w:val="28"/>
        </w:rPr>
        <w:t>
      4. Увеличение лесистости водосборных площадей водных объектов</w:t>
      </w:r>
    </w:p>
    <w:bookmarkEnd w:id="41"/>
    <w:p>
      <w:pPr>
        <w:spacing w:after="0"/>
        <w:ind w:left="0"/>
        <w:jc w:val="both"/>
      </w:pPr>
      <w:r>
        <w:rPr>
          <w:rFonts w:ascii="Times New Roman"/>
          <w:b w:val="false"/>
          <w:i w:val="false"/>
          <w:color w:val="000000"/>
          <w:sz w:val="28"/>
        </w:rPr>
        <w:t xml:space="preserve">
      Необходимо определить одним из приоритетов воспроизводства лесов и лесоразведения создание лесных культур по берегам водных объектов. </w:t>
      </w:r>
    </w:p>
    <w:p>
      <w:pPr>
        <w:spacing w:after="0"/>
        <w:ind w:left="0"/>
        <w:jc w:val="both"/>
      </w:pPr>
      <w:r>
        <w:rPr>
          <w:rFonts w:ascii="Times New Roman"/>
          <w:b w:val="false"/>
          <w:i w:val="false"/>
          <w:color w:val="000000"/>
          <w:sz w:val="28"/>
        </w:rPr>
        <w:t xml:space="preserve">
      Особое внимание должно быть уделено увеличению лесистости водосборных площадей в речных бассейнах. Будут проведены специальные исследования по определению, приоритетности мест проведения лесохозяйственных работ в целях повышения водоохранной и водорегулирующей роли лесов. </w:t>
      </w:r>
    </w:p>
    <w:bookmarkStart w:name="z28" w:id="42"/>
    <w:p>
      <w:pPr>
        <w:spacing w:after="0"/>
        <w:ind w:left="0"/>
        <w:jc w:val="left"/>
      </w:pPr>
      <w:r>
        <w:rPr>
          <w:rFonts w:ascii="Times New Roman"/>
          <w:b/>
          <w:i w:val="false"/>
          <w:color w:val="000000"/>
        </w:rPr>
        <w:t xml:space="preserve"> Обеспечение доступа к питьевой воде, очистки сточных вод и</w:t>
      </w:r>
      <w:r>
        <w:br/>
      </w:r>
      <w:r>
        <w:rPr>
          <w:rFonts w:ascii="Times New Roman"/>
          <w:b/>
          <w:i w:val="false"/>
          <w:color w:val="000000"/>
        </w:rPr>
        <w:t>повышения качества воды</w:t>
      </w:r>
    </w:p>
    <w:bookmarkEnd w:id="42"/>
    <w:p>
      <w:pPr>
        <w:spacing w:after="0"/>
        <w:ind w:left="0"/>
        <w:jc w:val="both"/>
      </w:pPr>
      <w:r>
        <w:rPr>
          <w:rFonts w:ascii="Times New Roman"/>
          <w:b w:val="false"/>
          <w:i w:val="false"/>
          <w:color w:val="000000"/>
          <w:sz w:val="28"/>
        </w:rPr>
        <w:t>
      Для достижения требуемого качества и устойчивого запаса питьевой воды и стандартов очистки городских сточных вод необходимо реализовать следующие основные меры.</w:t>
      </w:r>
    </w:p>
    <w:bookmarkStart w:name="z27" w:id="43"/>
    <w:p>
      <w:pPr>
        <w:spacing w:after="0"/>
        <w:ind w:left="0"/>
        <w:jc w:val="both"/>
      </w:pPr>
      <w:r>
        <w:rPr>
          <w:rFonts w:ascii="Times New Roman"/>
          <w:b w:val="false"/>
          <w:i w:val="false"/>
          <w:color w:val="000000"/>
          <w:sz w:val="28"/>
        </w:rPr>
        <w:t xml:space="preserve">
      1. Проведение работ по восстановлению инфраструктуры коммунального хозяйства: </w:t>
      </w:r>
    </w:p>
    <w:bookmarkEnd w:id="43"/>
    <w:p>
      <w:pPr>
        <w:spacing w:after="0"/>
        <w:ind w:left="0"/>
        <w:jc w:val="both"/>
      </w:pPr>
      <w:r>
        <w:rPr>
          <w:rFonts w:ascii="Times New Roman"/>
          <w:b w:val="false"/>
          <w:i w:val="false"/>
          <w:color w:val="000000"/>
          <w:sz w:val="28"/>
        </w:rPr>
        <w:t>
      проведение единой оценки (с использованием унифицированной методологии) состояния всей инфраструктуры коммунального хозяйства и ее мощности по сравнению с проектируемой с последующей разработкой плана модернизации;</w:t>
      </w:r>
    </w:p>
    <w:p>
      <w:pPr>
        <w:spacing w:after="0"/>
        <w:ind w:left="0"/>
        <w:jc w:val="both"/>
      </w:pPr>
      <w:r>
        <w:rPr>
          <w:rFonts w:ascii="Times New Roman"/>
          <w:b w:val="false"/>
          <w:i w:val="false"/>
          <w:color w:val="000000"/>
          <w:sz w:val="28"/>
        </w:rPr>
        <w:t>
      восстановление или замена существующей инфраструктуры, необходимой для снабжения питьевой водой и водоотведения;</w:t>
      </w:r>
    </w:p>
    <w:p>
      <w:pPr>
        <w:spacing w:after="0"/>
        <w:ind w:left="0"/>
        <w:jc w:val="both"/>
      </w:pPr>
      <w:r>
        <w:rPr>
          <w:rFonts w:ascii="Times New Roman"/>
          <w:b w:val="false"/>
          <w:i w:val="false"/>
          <w:color w:val="000000"/>
          <w:sz w:val="28"/>
        </w:rPr>
        <w:t>
      проведение мероприятий по восстановлению и модернизации установок очистки питьевой воды и очистки сточных вод;</w:t>
      </w:r>
    </w:p>
    <w:p>
      <w:pPr>
        <w:spacing w:after="0"/>
        <w:ind w:left="0"/>
        <w:jc w:val="both"/>
      </w:pPr>
      <w:r>
        <w:rPr>
          <w:rFonts w:ascii="Times New Roman"/>
          <w:b w:val="false"/>
          <w:i w:val="false"/>
          <w:color w:val="000000"/>
          <w:sz w:val="28"/>
        </w:rPr>
        <w:t>
      повышение энергоэффективности насосно-силового оборудования путем модернизации морально и физически устаревших насосных станций.</w:t>
      </w:r>
    </w:p>
    <w:bookmarkStart w:name="z29" w:id="44"/>
    <w:p>
      <w:pPr>
        <w:spacing w:after="0"/>
        <w:ind w:left="0"/>
        <w:jc w:val="both"/>
      </w:pPr>
      <w:r>
        <w:rPr>
          <w:rFonts w:ascii="Times New Roman"/>
          <w:b w:val="false"/>
          <w:i w:val="false"/>
          <w:color w:val="000000"/>
          <w:sz w:val="28"/>
        </w:rPr>
        <w:t xml:space="preserve">
      2. Создание новой инфраструктуры централизованного питьевого водоснабжения и водоотведения путем: </w:t>
      </w:r>
    </w:p>
    <w:bookmarkEnd w:id="44"/>
    <w:p>
      <w:pPr>
        <w:spacing w:after="0"/>
        <w:ind w:left="0"/>
        <w:jc w:val="both"/>
      </w:pPr>
      <w:r>
        <w:rPr>
          <w:rFonts w:ascii="Times New Roman"/>
          <w:b w:val="false"/>
          <w:i w:val="false"/>
          <w:color w:val="000000"/>
          <w:sz w:val="28"/>
        </w:rPr>
        <w:t>
      внедрения экономически привлекательных рычагов снижения потребления (тарифы, покрывающие операционные и (частично) капитальные затраты, с минимизацией расходов на новую инфраструктуру);</w:t>
      </w:r>
    </w:p>
    <w:p>
      <w:pPr>
        <w:spacing w:after="0"/>
        <w:ind w:left="0"/>
        <w:jc w:val="both"/>
      </w:pPr>
      <w:r>
        <w:rPr>
          <w:rFonts w:ascii="Times New Roman"/>
          <w:b w:val="false"/>
          <w:i w:val="false"/>
          <w:color w:val="000000"/>
          <w:sz w:val="28"/>
        </w:rPr>
        <w:t>
      разработки генеральных планов по соотношению спроса и предложения в сотрудничестве центральных и местных исполнительных органов;</w:t>
      </w:r>
    </w:p>
    <w:p>
      <w:pPr>
        <w:spacing w:after="0"/>
        <w:ind w:left="0"/>
        <w:jc w:val="both"/>
      </w:pPr>
      <w:r>
        <w:rPr>
          <w:rFonts w:ascii="Times New Roman"/>
          <w:b w:val="false"/>
          <w:i w:val="false"/>
          <w:color w:val="000000"/>
          <w:sz w:val="28"/>
        </w:rPr>
        <w:t>
      создания новой инфраструктуры для обслуживания растущего внутреннего потребления.</w:t>
      </w:r>
    </w:p>
    <w:bookmarkStart w:name="z30" w:id="45"/>
    <w:p>
      <w:pPr>
        <w:spacing w:after="0"/>
        <w:ind w:left="0"/>
        <w:jc w:val="both"/>
      </w:pPr>
      <w:r>
        <w:rPr>
          <w:rFonts w:ascii="Times New Roman"/>
          <w:b w:val="false"/>
          <w:i w:val="false"/>
          <w:color w:val="000000"/>
          <w:sz w:val="28"/>
        </w:rPr>
        <w:t xml:space="preserve">
      3. Обновление стандартов для питьевой воды и городских сточных вод и обеспечение мониторинга их соблюдения: </w:t>
      </w:r>
    </w:p>
    <w:bookmarkEnd w:id="45"/>
    <w:p>
      <w:pPr>
        <w:spacing w:after="0"/>
        <w:ind w:left="0"/>
        <w:jc w:val="both"/>
      </w:pPr>
      <w:r>
        <w:rPr>
          <w:rFonts w:ascii="Times New Roman"/>
          <w:b w:val="false"/>
          <w:i w:val="false"/>
          <w:color w:val="000000"/>
          <w:sz w:val="28"/>
        </w:rPr>
        <w:t>
      обновление стандартов для питьевой воды и городских сточных вод и обеспечение последовательности этих стандартов (например, за счет доведения до уровня ЕС);</w:t>
      </w:r>
    </w:p>
    <w:p>
      <w:pPr>
        <w:spacing w:after="0"/>
        <w:ind w:left="0"/>
        <w:jc w:val="both"/>
      </w:pPr>
      <w:r>
        <w:rPr>
          <w:rFonts w:ascii="Times New Roman"/>
          <w:b w:val="false"/>
          <w:i w:val="false"/>
          <w:color w:val="000000"/>
          <w:sz w:val="28"/>
        </w:rPr>
        <w:t>
      разработка стандартов повторного использования воды в коммунальном секторе;</w:t>
      </w:r>
    </w:p>
    <w:p>
      <w:pPr>
        <w:spacing w:after="0"/>
        <w:ind w:left="0"/>
        <w:jc w:val="both"/>
      </w:pPr>
      <w:r>
        <w:rPr>
          <w:rFonts w:ascii="Times New Roman"/>
          <w:b w:val="false"/>
          <w:i w:val="false"/>
          <w:color w:val="000000"/>
          <w:sz w:val="28"/>
        </w:rPr>
        <w:t>
      обеспечение мониторинга качества питьевой воды в режиме реального времени или с высокой частотой для всех установок очистки воды и обеспечение общедоступности информации о результатах мониторинга.</w:t>
      </w:r>
    </w:p>
    <w:bookmarkStart w:name="z31" w:id="46"/>
    <w:p>
      <w:pPr>
        <w:spacing w:after="0"/>
        <w:ind w:left="0"/>
        <w:jc w:val="both"/>
      </w:pPr>
      <w:r>
        <w:rPr>
          <w:rFonts w:ascii="Times New Roman"/>
          <w:b w:val="false"/>
          <w:i w:val="false"/>
          <w:color w:val="000000"/>
          <w:sz w:val="28"/>
        </w:rPr>
        <w:t xml:space="preserve">
      4. Очистка промышленных сточных вод путем: </w:t>
      </w:r>
    </w:p>
    <w:bookmarkEnd w:id="46"/>
    <w:p>
      <w:pPr>
        <w:spacing w:after="0"/>
        <w:ind w:left="0"/>
        <w:jc w:val="both"/>
      </w:pPr>
      <w:r>
        <w:rPr>
          <w:rFonts w:ascii="Times New Roman"/>
          <w:b w:val="false"/>
          <w:i w:val="false"/>
          <w:color w:val="000000"/>
          <w:sz w:val="28"/>
        </w:rPr>
        <w:t>
      обеспечения прозрачности информации в отношении качества воды в водоемах;</w:t>
      </w:r>
    </w:p>
    <w:p>
      <w:pPr>
        <w:spacing w:after="0"/>
        <w:ind w:left="0"/>
        <w:jc w:val="both"/>
      </w:pPr>
      <w:r>
        <w:rPr>
          <w:rFonts w:ascii="Times New Roman"/>
          <w:b w:val="false"/>
          <w:i w:val="false"/>
          <w:color w:val="000000"/>
          <w:sz w:val="28"/>
        </w:rPr>
        <w:t>
      определения приоритетности водоемов, исходя из текущего уровня загрязнения, опасности для городских территорий, способности негативно влиять на качество питьевой воды;</w:t>
      </w:r>
    </w:p>
    <w:p>
      <w:pPr>
        <w:spacing w:after="0"/>
        <w:ind w:left="0"/>
        <w:jc w:val="both"/>
      </w:pPr>
      <w:r>
        <w:rPr>
          <w:rFonts w:ascii="Times New Roman"/>
          <w:b w:val="false"/>
          <w:i w:val="false"/>
          <w:color w:val="000000"/>
          <w:sz w:val="28"/>
        </w:rPr>
        <w:t>
      разработки плана действий по улучшению качества воды для каждого из приоритетных водоемов на уровне речного бассейна;</w:t>
      </w:r>
    </w:p>
    <w:p>
      <w:pPr>
        <w:spacing w:after="0"/>
        <w:ind w:left="0"/>
        <w:jc w:val="both"/>
      </w:pPr>
      <w:r>
        <w:rPr>
          <w:rFonts w:ascii="Times New Roman"/>
          <w:b w:val="false"/>
          <w:i w:val="false"/>
          <w:color w:val="000000"/>
          <w:sz w:val="28"/>
        </w:rPr>
        <w:t>
      разработки конкретных стандартов для стоков в отношении каждой отрасли или каждого предприятия, загрязняющего окружающую среду, исходя из желаемого качества воды в водоемах.</w:t>
      </w:r>
    </w:p>
    <w:p>
      <w:pPr>
        <w:spacing w:after="0"/>
        <w:ind w:left="0"/>
        <w:jc w:val="both"/>
      </w:pPr>
      <w:r>
        <w:rPr>
          <w:rFonts w:ascii="Times New Roman"/>
          <w:b w:val="false"/>
          <w:i w:val="false"/>
          <w:color w:val="000000"/>
          <w:sz w:val="28"/>
        </w:rPr>
        <w:t>
      Для контроля за сбросами промышленных сточных вод рекомендуется применять следующие принципы:</w:t>
      </w:r>
    </w:p>
    <w:p>
      <w:pPr>
        <w:spacing w:after="0"/>
        <w:ind w:left="0"/>
        <w:jc w:val="both"/>
      </w:pPr>
      <w:r>
        <w:rPr>
          <w:rFonts w:ascii="Times New Roman"/>
          <w:b w:val="false"/>
          <w:i w:val="false"/>
          <w:color w:val="000000"/>
          <w:sz w:val="28"/>
        </w:rPr>
        <w:t>
      промышленные предприятия, не подключенные к бытовой канализационной сети, должны быть оборудованы очистными сооружениями, позволяющими обеспечить соответствие сбрасываемой воды необходимым стандартам. С технической точки зрения очистка стоков в точке сброса ("очистка на предприятии") должна быть предпочтительной. Такая очистка может быть полной или частичной, если таковой будет достаточно для соответствия параметрам, установленным для стоков на центральных очистных сооружениях;</w:t>
      </w:r>
    </w:p>
    <w:p>
      <w:pPr>
        <w:spacing w:after="0"/>
        <w:ind w:left="0"/>
        <w:jc w:val="both"/>
      </w:pPr>
      <w:r>
        <w:rPr>
          <w:rFonts w:ascii="Times New Roman"/>
          <w:b w:val="false"/>
          <w:i w:val="false"/>
          <w:color w:val="000000"/>
          <w:sz w:val="28"/>
        </w:rPr>
        <w:t>
      промышленным предприятиям, подключенным к бытовой канализационной сети, необходимо подписать договор о стоках с оператором сети с требованием минимального качества стоков, которое не создавало бы опасности для правильного функционирования сетей канализации и очистных сооружений (например, конкретные параметры могут относиться к наличию запаха или опасного газа в сети, большого количества смазки или песка, сбросу веществ, являющихся микрозагрязнителями, превышению содержания солей, тяжелых металлов, являющихся ингибиторами традиционной биологической очистки). Небольшим предприятиям с высоким риском сброса особых загрязняющих веществ (например, авторемонтным мастерским) сброс стоков в сеть бытовой канализации необходимо постепенно полностью запретить и предложить услугу по сбору таких стоков.</w:t>
      </w:r>
    </w:p>
    <w:p>
      <w:pPr>
        <w:spacing w:after="0"/>
        <w:ind w:left="0"/>
        <w:jc w:val="both"/>
      </w:pPr>
      <w:r>
        <w:rPr>
          <w:rFonts w:ascii="Times New Roman"/>
          <w:b w:val="false"/>
          <w:i w:val="false"/>
          <w:color w:val="000000"/>
          <w:sz w:val="28"/>
        </w:rPr>
        <w:t>
      Инвестиции, необходимые для использования соответствующей технологии очистки сточных вод, должны определяться исходя из конкретных параметров отрасли/предприятия и желаемого качества водоема, в который осуществляется сброс. Суммарный объем капитальных вложений, необходимый для увеличения мощностей Казахстана по очистке сточных вод на 20-50% с применением стандартных технологий (что позволит очищать в соответствии со стандартами 200-500 млн. м</w:t>
      </w:r>
      <w:r>
        <w:rPr>
          <w:rFonts w:ascii="Times New Roman"/>
          <w:b w:val="false"/>
          <w:i w:val="false"/>
          <w:color w:val="000000"/>
          <w:vertAlign w:val="superscript"/>
        </w:rPr>
        <w:t>3</w:t>
      </w:r>
      <w:r>
        <w:rPr>
          <w:rFonts w:ascii="Times New Roman"/>
          <w:b w:val="false"/>
          <w:i w:val="false"/>
          <w:color w:val="000000"/>
          <w:sz w:val="28"/>
        </w:rPr>
        <w:t xml:space="preserve"> не очищаемых в настоящее время сточных вод в год), составляет 300-750 млрд. тенге.</w:t>
      </w:r>
    </w:p>
    <w:bookmarkStart w:name="z33" w:id="47"/>
    <w:p>
      <w:pPr>
        <w:spacing w:after="0"/>
        <w:ind w:left="0"/>
        <w:jc w:val="both"/>
      </w:pPr>
      <w:r>
        <w:rPr>
          <w:rFonts w:ascii="Times New Roman"/>
          <w:b w:val="false"/>
          <w:i w:val="false"/>
          <w:color w:val="000000"/>
          <w:sz w:val="28"/>
        </w:rPr>
        <w:t xml:space="preserve">
      5. Развитие наиболее важных навыков и обеспечение прозрачности в отношении данных по питьевому водоснабжению и очистке бытовых и промышленных сточных вод. </w:t>
      </w:r>
    </w:p>
    <w:bookmarkEnd w:id="47"/>
    <w:p>
      <w:pPr>
        <w:spacing w:after="0"/>
        <w:ind w:left="0"/>
        <w:jc w:val="both"/>
      </w:pPr>
      <w:r>
        <w:rPr>
          <w:rFonts w:ascii="Times New Roman"/>
          <w:b w:val="false"/>
          <w:i w:val="false"/>
          <w:color w:val="000000"/>
          <w:sz w:val="28"/>
        </w:rPr>
        <w:t>
      Помимо инвестиций в модернизацию и строительство новой инфраструктуры необходимо реализовать программу по развитию навыков у предприятий коммунального хозяйства и других организаций, связанных с сектором центрального водоснабжения и водоотведения. Обучение в технических и управленческих сферах должно быть усилено за счет использования зарубежного опыта и ввода соответствующих технических специальностей в местных университетах.</w:t>
      </w:r>
    </w:p>
    <w:p>
      <w:pPr>
        <w:spacing w:after="0"/>
        <w:ind w:left="0"/>
        <w:jc w:val="both"/>
      </w:pPr>
      <w:r>
        <w:rPr>
          <w:rFonts w:ascii="Times New Roman"/>
          <w:b w:val="false"/>
          <w:i w:val="false"/>
          <w:color w:val="000000"/>
          <w:sz w:val="28"/>
        </w:rPr>
        <w:t>
      Необходимо также разработать и внедрить стандартные инструменты формирования отчетности по всем бассейнам с указанием ключевых параметров, включая качество питьевой воды, воды в водоемах и сточных вод.</w:t>
      </w:r>
    </w:p>
    <w:p>
      <w:pPr>
        <w:spacing w:after="0"/>
        <w:ind w:left="0"/>
        <w:jc w:val="both"/>
      </w:pPr>
      <w:r>
        <w:rPr>
          <w:rFonts w:ascii="Times New Roman"/>
          <w:b w:val="false"/>
          <w:i w:val="false"/>
          <w:color w:val="000000"/>
          <w:sz w:val="28"/>
        </w:rPr>
        <w:t>
      Также важно обеспечить соблюдение стандартов в отношении сбросов сточных вод с помощью надлежащего мониторинга и мер административных взысканий.</w:t>
      </w:r>
    </w:p>
    <w:bookmarkStart w:name="z32" w:id="48"/>
    <w:p>
      <w:pPr>
        <w:spacing w:after="0"/>
        <w:ind w:left="0"/>
        <w:jc w:val="left"/>
      </w:pPr>
      <w:r>
        <w:rPr>
          <w:rFonts w:ascii="Times New Roman"/>
          <w:b/>
          <w:i w:val="false"/>
          <w:color w:val="000000"/>
        </w:rPr>
        <w:t xml:space="preserve"> Совершенствование системы управления водными ресурсами</w:t>
      </w:r>
    </w:p>
    <w:bookmarkEnd w:id="48"/>
    <w:bookmarkStart w:name="z34" w:id="49"/>
    <w:p>
      <w:pPr>
        <w:spacing w:after="0"/>
        <w:ind w:left="0"/>
        <w:jc w:val="both"/>
      </w:pPr>
      <w:r>
        <w:rPr>
          <w:rFonts w:ascii="Times New Roman"/>
          <w:b w:val="false"/>
          <w:i w:val="false"/>
          <w:color w:val="000000"/>
          <w:sz w:val="28"/>
        </w:rPr>
        <w:t xml:space="preserve">
      1. Детализация и обновление бассейновых схем </w:t>
      </w:r>
    </w:p>
    <w:bookmarkEnd w:id="49"/>
    <w:p>
      <w:pPr>
        <w:spacing w:after="0"/>
        <w:ind w:left="0"/>
        <w:jc w:val="both"/>
      </w:pPr>
      <w:r>
        <w:rPr>
          <w:rFonts w:ascii="Times New Roman"/>
          <w:b w:val="false"/>
          <w:i w:val="false"/>
          <w:color w:val="000000"/>
          <w:sz w:val="28"/>
        </w:rPr>
        <w:t xml:space="preserve">
      Составление долгосрочного прогноза баланса водных ресурсов по речным бассейнам является одной из важнейших задач водной политики. </w:t>
      </w:r>
    </w:p>
    <w:p>
      <w:pPr>
        <w:spacing w:after="0"/>
        <w:ind w:left="0"/>
        <w:jc w:val="both"/>
      </w:pPr>
      <w:r>
        <w:rPr>
          <w:rFonts w:ascii="Times New Roman"/>
          <w:b w:val="false"/>
          <w:i w:val="false"/>
          <w:color w:val="000000"/>
          <w:sz w:val="28"/>
        </w:rPr>
        <w:t xml:space="preserve">
      Детальные бассейновые схемы, учитывающие тенденции изменения объема доступных водных ресурсов и прогнозы потребления, должны лежать в основе долгосрочного планирования развития инфраструктуры. Для регулярного обновления бассейновых схем необходимы следующие меры: </w:t>
      </w:r>
    </w:p>
    <w:p>
      <w:pPr>
        <w:spacing w:after="0"/>
        <w:ind w:left="0"/>
        <w:jc w:val="both"/>
      </w:pPr>
      <w:r>
        <w:rPr>
          <w:rFonts w:ascii="Times New Roman"/>
          <w:b w:val="false"/>
          <w:i w:val="false"/>
          <w:color w:val="000000"/>
          <w:sz w:val="28"/>
        </w:rPr>
        <w:t>
      создание подробной электронной базы данных и геоинформационных систем по объемам водных ресурсов и их качеству, включая запасы подземных вод, а также внутренние и трансграничные поверхностные воды;</w:t>
      </w:r>
    </w:p>
    <w:p>
      <w:pPr>
        <w:spacing w:after="0"/>
        <w:ind w:left="0"/>
        <w:jc w:val="both"/>
      </w:pPr>
      <w:r>
        <w:rPr>
          <w:rFonts w:ascii="Times New Roman"/>
          <w:b w:val="false"/>
          <w:i w:val="false"/>
          <w:color w:val="000000"/>
          <w:sz w:val="28"/>
        </w:rPr>
        <w:t>
      создание подробной электронной базы данных и геоинформационных систем по объемам потребления воды и прогнозу изменения потребления в результате роста промышленности, сельского хозяйства и численности населения;</w:t>
      </w:r>
    </w:p>
    <w:p>
      <w:pPr>
        <w:spacing w:after="0"/>
        <w:ind w:left="0"/>
        <w:jc w:val="both"/>
      </w:pPr>
      <w:r>
        <w:rPr>
          <w:rFonts w:ascii="Times New Roman"/>
          <w:b w:val="false"/>
          <w:i w:val="false"/>
          <w:color w:val="000000"/>
          <w:sz w:val="28"/>
        </w:rPr>
        <w:t>
      разработка и ежегодное обновление компьютерных моделей прогноза водного баланса на 30-50 лет и уровня загрязнения по каждому бассейну с региональной детализацией.</w:t>
      </w:r>
    </w:p>
    <w:p>
      <w:pPr>
        <w:spacing w:after="0"/>
        <w:ind w:left="0"/>
        <w:jc w:val="both"/>
      </w:pPr>
      <w:r>
        <w:rPr>
          <w:rFonts w:ascii="Times New Roman"/>
          <w:b w:val="false"/>
          <w:i w:val="false"/>
          <w:color w:val="000000"/>
          <w:sz w:val="28"/>
        </w:rPr>
        <w:t>
      Для максимального ускорения внедрения новых технологий в сфере управления водными ресурсами необходимо обеспечить доступность первичных гидротехнических данных для всех потенциальных пользователей. Данные, собранные за счет средств государственного бюджета Республики Казахстан, должны быть размещены в открытом доступе.</w:t>
      </w:r>
    </w:p>
    <w:bookmarkStart w:name="z35" w:id="50"/>
    <w:p>
      <w:pPr>
        <w:spacing w:after="0"/>
        <w:ind w:left="0"/>
        <w:jc w:val="both"/>
      </w:pPr>
      <w:r>
        <w:rPr>
          <w:rFonts w:ascii="Times New Roman"/>
          <w:b w:val="false"/>
          <w:i w:val="false"/>
          <w:color w:val="000000"/>
          <w:sz w:val="28"/>
        </w:rPr>
        <w:t xml:space="preserve">
      2. Совершенствование тарифной политики </w:t>
      </w:r>
    </w:p>
    <w:bookmarkEnd w:id="50"/>
    <w:p>
      <w:pPr>
        <w:spacing w:after="0"/>
        <w:ind w:left="0"/>
        <w:jc w:val="both"/>
      </w:pPr>
      <w:r>
        <w:rPr>
          <w:rFonts w:ascii="Times New Roman"/>
          <w:b w:val="false"/>
          <w:i w:val="false"/>
          <w:color w:val="000000"/>
          <w:sz w:val="28"/>
        </w:rPr>
        <w:t>
      Новая структура тарифов должна основываться на ряде общих для всех потребителей принципах:</w:t>
      </w:r>
    </w:p>
    <w:p>
      <w:pPr>
        <w:spacing w:after="0"/>
        <w:ind w:left="0"/>
        <w:jc w:val="both"/>
      </w:pPr>
      <w:r>
        <w:rPr>
          <w:rFonts w:ascii="Times New Roman"/>
          <w:b w:val="false"/>
          <w:i w:val="false"/>
          <w:color w:val="000000"/>
          <w:sz w:val="28"/>
        </w:rPr>
        <w:t xml:space="preserve">
      полное покрытие расходов по всем секторам (операционные затраты, затраты на техобслуживание и капитальные расходы - последнее - за исключением потребителей в сельском хозяйстве, для которых необходим баланс между окупаемостью инфраструктуры и доступностью воды для фермеров); </w:t>
      </w:r>
    </w:p>
    <w:p>
      <w:pPr>
        <w:spacing w:after="0"/>
        <w:ind w:left="0"/>
        <w:jc w:val="both"/>
      </w:pPr>
      <w:r>
        <w:rPr>
          <w:rFonts w:ascii="Times New Roman"/>
          <w:b w:val="false"/>
          <w:i w:val="false"/>
          <w:color w:val="000000"/>
          <w:sz w:val="28"/>
        </w:rPr>
        <w:t>
      обеспечение доступности тарифа для каждого сектора (например, менее 10% всех затрат на производство продукции в сельском хозяйстве, менее 1,5% дохода домохозяйства в коммунальных услугах).</w:t>
      </w:r>
    </w:p>
    <w:p>
      <w:pPr>
        <w:spacing w:after="0"/>
        <w:ind w:left="0"/>
        <w:jc w:val="both"/>
      </w:pPr>
      <w:r>
        <w:rPr>
          <w:rFonts w:ascii="Times New Roman"/>
          <w:b w:val="false"/>
          <w:i w:val="false"/>
          <w:color w:val="000000"/>
          <w:sz w:val="28"/>
        </w:rPr>
        <w:t>
      В отношении каждого сектора потребления рекомендуется следовать нижеуказанным основным принципам:</w:t>
      </w:r>
    </w:p>
    <w:p>
      <w:pPr>
        <w:spacing w:after="0"/>
        <w:ind w:left="0"/>
        <w:jc w:val="both"/>
      </w:pPr>
      <w:r>
        <w:rPr>
          <w:rFonts w:ascii="Times New Roman"/>
          <w:b w:val="false"/>
          <w:i w:val="false"/>
          <w:color w:val="000000"/>
          <w:sz w:val="28"/>
        </w:rPr>
        <w:t>
      в сельскохозяйственном секторе: зависимость льгот и субсидий от методов и технологий повышения эффективности водопользования (например, использование капельного орошения); возможное субсидирование фермеров - мелких земельных собственников (например, в настоящее время разрабатываются проекты инвестиционного субсидирования поливов дождевальным и капельным способом); установление более высоких тарифов на воду в случае интенсивного использования удобрений, в целях предотвращения загрязнения водных объектов;</w:t>
      </w:r>
    </w:p>
    <w:p>
      <w:pPr>
        <w:spacing w:after="0"/>
        <w:ind w:left="0"/>
        <w:jc w:val="both"/>
      </w:pPr>
      <w:r>
        <w:rPr>
          <w:rFonts w:ascii="Times New Roman"/>
          <w:b w:val="false"/>
          <w:i w:val="false"/>
          <w:color w:val="000000"/>
          <w:sz w:val="28"/>
        </w:rPr>
        <w:t>
      для промышленных пользователей: структура тарифа, направленная на стимулирование снижения степени загрязнения воды, например, взимание более высокого тарифа/наложение штрафов за сброс вод, не соответствующих стандартам; тарифы, стимулирующие возврат воды (например, плата за невозвратную воду);</w:t>
      </w:r>
    </w:p>
    <w:p>
      <w:pPr>
        <w:spacing w:after="0"/>
        <w:ind w:left="0"/>
        <w:jc w:val="both"/>
      </w:pPr>
      <w:r>
        <w:rPr>
          <w:rFonts w:ascii="Times New Roman"/>
          <w:b w:val="false"/>
          <w:i w:val="false"/>
          <w:color w:val="000000"/>
          <w:sz w:val="28"/>
        </w:rPr>
        <w:t>
      в области коммунального хозяйства: уровень тарифа, стимулирующий использование водосберегающих мер; различия на уровне регионов для обеспечения финансирования критически важных объектов инфраструктуры (например, более высокий тарифный уровень для городов с недостатком водных ресурсов); социальный компонент в целях обеспечения доступа к воде для населения с низким уровнем доходов, например, ступенчато-пропорциональный тариф, прямые субсидии или налоговое послабление.</w:t>
      </w:r>
    </w:p>
    <w:p>
      <w:pPr>
        <w:spacing w:after="0"/>
        <w:ind w:left="0"/>
        <w:jc w:val="both"/>
      </w:pPr>
      <w:r>
        <w:rPr>
          <w:rFonts w:ascii="Times New Roman"/>
          <w:b w:val="false"/>
          <w:i w:val="false"/>
          <w:color w:val="000000"/>
          <w:sz w:val="28"/>
        </w:rPr>
        <w:t>
      В области эксплуатации водохозяйственных сооружений необходим постепенный переход на финансирование эксплуатационных затрат за счет увеличения иной деятельности эксплуатирующих организаций.</w:t>
      </w:r>
    </w:p>
    <w:p>
      <w:pPr>
        <w:spacing w:after="0"/>
        <w:ind w:left="0"/>
        <w:jc w:val="both"/>
      </w:pPr>
      <w:r>
        <w:rPr>
          <w:rFonts w:ascii="Times New Roman"/>
          <w:b w:val="false"/>
          <w:i w:val="false"/>
          <w:color w:val="000000"/>
          <w:sz w:val="28"/>
        </w:rPr>
        <w:t>
      Следование вышеуказанным принципам потребует изменений в тарифной политике, в частности:</w:t>
      </w:r>
    </w:p>
    <w:p>
      <w:pPr>
        <w:spacing w:after="0"/>
        <w:ind w:left="0"/>
        <w:jc w:val="both"/>
      </w:pPr>
      <w:r>
        <w:rPr>
          <w:rFonts w:ascii="Times New Roman"/>
          <w:b w:val="false"/>
          <w:i w:val="false"/>
          <w:color w:val="000000"/>
          <w:sz w:val="28"/>
        </w:rPr>
        <w:t>
      к 2020 году прекращение предоставления неэффективных субсидий в сельском хозяйстве, идущих вразрез с поставленными целями (при обеспечении переходного этапа для переориентирования государственных средств по видам необходимых субсидий), и повышение уровня окупаемости, например, минимум 60% от всех расходов; достижение полной окупаемости и ввод принципа "загрязнитель платит" в промышленном потреблении; достижение полной окупаемости в коммунальном секторе и реализация должного контроля качества воды; достижение 100% эффективного учета водопотребления во всех секторах до уровня конечного пользователя;</w:t>
      </w:r>
    </w:p>
    <w:p>
      <w:pPr>
        <w:spacing w:after="0"/>
        <w:ind w:left="0"/>
        <w:jc w:val="both"/>
      </w:pPr>
      <w:r>
        <w:rPr>
          <w:rFonts w:ascii="Times New Roman"/>
          <w:b w:val="false"/>
          <w:i w:val="false"/>
          <w:color w:val="000000"/>
          <w:sz w:val="28"/>
        </w:rPr>
        <w:t>
      полная окупаемость для всех конечных пользователей к 2040 году;</w:t>
      </w:r>
    </w:p>
    <w:p>
      <w:pPr>
        <w:spacing w:after="0"/>
        <w:ind w:left="0"/>
        <w:jc w:val="both"/>
      </w:pPr>
      <w:r>
        <w:rPr>
          <w:rFonts w:ascii="Times New Roman"/>
          <w:b w:val="false"/>
          <w:i w:val="false"/>
          <w:color w:val="000000"/>
          <w:sz w:val="28"/>
        </w:rPr>
        <w:t>
      достижение очистки 100% сточных вод и соответствия стандартам;</w:t>
      </w:r>
    </w:p>
    <w:p>
      <w:pPr>
        <w:spacing w:after="0"/>
        <w:ind w:left="0"/>
        <w:jc w:val="both"/>
      </w:pPr>
      <w:r>
        <w:rPr>
          <w:rFonts w:ascii="Times New Roman"/>
          <w:b w:val="false"/>
          <w:i w:val="false"/>
          <w:color w:val="000000"/>
          <w:sz w:val="28"/>
        </w:rPr>
        <w:t>
      достижение требуемого качества питьевой воды и уровня обслуживания.</w:t>
      </w:r>
    </w:p>
    <w:p>
      <w:pPr>
        <w:spacing w:after="0"/>
        <w:ind w:left="0"/>
        <w:jc w:val="both"/>
      </w:pPr>
      <w:r>
        <w:rPr>
          <w:rFonts w:ascii="Times New Roman"/>
          <w:b w:val="false"/>
          <w:i w:val="false"/>
          <w:color w:val="000000"/>
          <w:sz w:val="28"/>
        </w:rPr>
        <w:t>
      Таким образом, для создания эффективной системы регулирования и управления в Казахстане необходимо принять следующие основные меры:</w:t>
      </w:r>
    </w:p>
    <w:p>
      <w:pPr>
        <w:spacing w:after="0"/>
        <w:ind w:left="0"/>
        <w:jc w:val="both"/>
      </w:pPr>
      <w:r>
        <w:rPr>
          <w:rFonts w:ascii="Times New Roman"/>
          <w:b w:val="false"/>
          <w:i w:val="false"/>
          <w:color w:val="000000"/>
          <w:sz w:val="28"/>
        </w:rPr>
        <w:t>
      постепенный пересмотр тарифов до уровня, обеспечивающего покрытие всех издержек (операционных и капитальных расходов) и долгосрочные инвестиции при доступности тарифов для потребителей коммунального и сельскохозяйственного секторов.</w:t>
      </w:r>
    </w:p>
    <w:p>
      <w:pPr>
        <w:spacing w:after="0"/>
        <w:ind w:left="0"/>
        <w:jc w:val="both"/>
      </w:pPr>
      <w:r>
        <w:rPr>
          <w:rFonts w:ascii="Times New Roman"/>
          <w:b w:val="false"/>
          <w:i w:val="false"/>
          <w:color w:val="000000"/>
          <w:sz w:val="28"/>
        </w:rPr>
        <w:t xml:space="preserve">
      Общий объем требуемых инвестиций в финансирование инфраструктуры питьевого водоснабжения и водоотведения оценивается в 4,5 трлн. тенге до 2040 года. При текущем уровне тарифов для населения платежи по тарифам смогут покрыть только четверть таких инвестиций в годовом исчислении в 2013 году и половины инвестиций в годовом исчислении к 2040 году (исходя из увеличения количества домохозяйств, подключенных к сети водоснабжения, и, соответственно, более высоких сборов по тарифам). </w:t>
      </w:r>
    </w:p>
    <w:p>
      <w:pPr>
        <w:spacing w:after="0"/>
        <w:ind w:left="0"/>
        <w:jc w:val="both"/>
      </w:pPr>
      <w:r>
        <w:rPr>
          <w:rFonts w:ascii="Times New Roman"/>
          <w:b w:val="false"/>
          <w:i w:val="false"/>
          <w:color w:val="000000"/>
          <w:sz w:val="28"/>
        </w:rPr>
        <w:t>
      В сельском хозяйстве пересмотр тарифов также потребует:</w:t>
      </w:r>
    </w:p>
    <w:p>
      <w:pPr>
        <w:spacing w:after="0"/>
        <w:ind w:left="0"/>
        <w:jc w:val="both"/>
      </w:pPr>
      <w:r>
        <w:rPr>
          <w:rFonts w:ascii="Times New Roman"/>
          <w:b w:val="false"/>
          <w:i w:val="false"/>
          <w:color w:val="000000"/>
          <w:sz w:val="28"/>
        </w:rPr>
        <w:t>
      устранения субсидий, идущих вразрез с поставленными целями (например, субсидии на орошение риса), в целях повышения уровня тарифов для неэффективных с точки зрения водосбережения технологий и культур;</w:t>
      </w:r>
    </w:p>
    <w:p>
      <w:pPr>
        <w:spacing w:after="0"/>
        <w:ind w:left="0"/>
        <w:jc w:val="both"/>
      </w:pPr>
      <w:r>
        <w:rPr>
          <w:rFonts w:ascii="Times New Roman"/>
          <w:b w:val="false"/>
          <w:i w:val="false"/>
          <w:color w:val="000000"/>
          <w:sz w:val="28"/>
        </w:rPr>
        <w:t>
      корректировка тарифов для сельского хозяйства с целью мотивировать потребителей на использование эффективных методов орошения и состава выращиваемых культур за счет применения уровней тарифов, зависящих от используемых технологий и прогрессивных тарифов (исходя из потребления на гектар).</w:t>
      </w:r>
    </w:p>
    <w:p>
      <w:pPr>
        <w:spacing w:after="0"/>
        <w:ind w:left="0"/>
        <w:jc w:val="both"/>
      </w:pPr>
      <w:r>
        <w:rPr>
          <w:rFonts w:ascii="Times New Roman"/>
          <w:b w:val="false"/>
          <w:i w:val="false"/>
          <w:color w:val="000000"/>
          <w:sz w:val="28"/>
        </w:rPr>
        <w:t>
      Ввод элементов тарифов для стоков и сбережения влаги в целях повышения осведомленности и улучшения финансирования технического обслуживания объектов. Кроме того, необходимо ввести ограничения сбросов в окружающую среду и квоты на потребление в целях предотвращения избыточного забора воды.</w:t>
      </w:r>
    </w:p>
    <w:p>
      <w:pPr>
        <w:spacing w:after="0"/>
        <w:ind w:left="0"/>
        <w:jc w:val="both"/>
      </w:pPr>
      <w:r>
        <w:rPr>
          <w:rFonts w:ascii="Times New Roman"/>
          <w:b w:val="false"/>
          <w:i w:val="false"/>
          <w:color w:val="000000"/>
          <w:sz w:val="28"/>
        </w:rPr>
        <w:t>
      Также рекомендуется обеспечить мотивацию на повторное использование воды и очистку стоков в промышленности и коммунальном секторе (с помощью эффективного тарифа) и полную реализацию принципа "загрязнитель платит" (например, эффективный размер штрафа за загрязнение);</w:t>
      </w:r>
    </w:p>
    <w:p>
      <w:pPr>
        <w:spacing w:after="0"/>
        <w:ind w:left="0"/>
        <w:jc w:val="both"/>
      </w:pPr>
      <w:r>
        <w:rPr>
          <w:rFonts w:ascii="Times New Roman"/>
          <w:b w:val="false"/>
          <w:i w:val="false"/>
          <w:color w:val="000000"/>
          <w:sz w:val="28"/>
        </w:rPr>
        <w:t>
      обеспечение всех юридических, институциональных и технических факторов содействия реализации новой политики в области тарифов с созданием прочных правовых рамок для прояснения прав собственности на водные объекты и прав на забор воды, а также создание правовых рамок для формирования развитого регулирования в области водного хозяйства, касающегося здравоохранения, экологии и эффективности/результативности операционной деятельности.</w:t>
      </w:r>
    </w:p>
    <w:p>
      <w:pPr>
        <w:spacing w:after="0"/>
        <w:ind w:left="0"/>
        <w:jc w:val="both"/>
      </w:pPr>
      <w:r>
        <w:rPr>
          <w:rFonts w:ascii="Times New Roman"/>
          <w:b w:val="false"/>
          <w:i w:val="false"/>
          <w:color w:val="000000"/>
          <w:sz w:val="28"/>
        </w:rPr>
        <w:t>
      Кроме того, необходимо обеспечение стопроцентного эффективного учета по потребителям, включая потребление конечным потребителем (в том числе учет водопотребления отдельными домохозяйствами) при содействии органа сертификации систем учета потребления.</w:t>
      </w:r>
    </w:p>
    <w:p>
      <w:pPr>
        <w:spacing w:after="0"/>
        <w:ind w:left="0"/>
        <w:jc w:val="both"/>
      </w:pPr>
      <w:r>
        <w:rPr>
          <w:rFonts w:ascii="Times New Roman"/>
          <w:b w:val="false"/>
          <w:i w:val="false"/>
          <w:color w:val="000000"/>
          <w:sz w:val="28"/>
        </w:rPr>
        <w:t>
      Также нужно полное определение и мониторинг сбросов в окружающую среду и обеспечение эффективных мер наказания за избыточный забор воды и достижение полной прозрачности данных по качеству питьевой воды и соответствия сбросов имеющимся стандартам, а также обеспечение регулярного отслеживания соответствия и применение штрафов в случае нарушений.</w:t>
      </w:r>
    </w:p>
    <w:bookmarkStart w:name="z36" w:id="51"/>
    <w:p>
      <w:pPr>
        <w:spacing w:after="0"/>
        <w:ind w:left="0"/>
        <w:jc w:val="both"/>
      </w:pPr>
      <w:r>
        <w:rPr>
          <w:rFonts w:ascii="Times New Roman"/>
          <w:b w:val="false"/>
          <w:i w:val="false"/>
          <w:color w:val="000000"/>
          <w:sz w:val="28"/>
        </w:rPr>
        <w:t xml:space="preserve">
      3. Межведомственный совет по управлению водными ресурсами </w:t>
      </w:r>
    </w:p>
    <w:bookmarkEnd w:id="51"/>
    <w:p>
      <w:pPr>
        <w:spacing w:after="0"/>
        <w:ind w:left="0"/>
        <w:jc w:val="both"/>
      </w:pPr>
      <w:r>
        <w:rPr>
          <w:rFonts w:ascii="Times New Roman"/>
          <w:b w:val="false"/>
          <w:i w:val="false"/>
          <w:color w:val="000000"/>
          <w:sz w:val="28"/>
        </w:rPr>
        <w:t>
      В целях совершенствования системы управления водными ресурсами будет создан межведомственный совет для выработки предложений по:</w:t>
      </w:r>
    </w:p>
    <w:p>
      <w:pPr>
        <w:spacing w:after="0"/>
        <w:ind w:left="0"/>
        <w:jc w:val="both"/>
      </w:pPr>
      <w:r>
        <w:rPr>
          <w:rFonts w:ascii="Times New Roman"/>
          <w:b w:val="false"/>
          <w:i w:val="false"/>
          <w:color w:val="000000"/>
          <w:sz w:val="28"/>
        </w:rPr>
        <w:t xml:space="preserve">
      1) национальным приоритетам политики в области водного хозяйства; </w:t>
      </w:r>
    </w:p>
    <w:p>
      <w:pPr>
        <w:spacing w:after="0"/>
        <w:ind w:left="0"/>
        <w:jc w:val="both"/>
      </w:pPr>
      <w:r>
        <w:rPr>
          <w:rFonts w:ascii="Times New Roman"/>
          <w:b w:val="false"/>
          <w:i w:val="false"/>
          <w:color w:val="000000"/>
          <w:sz w:val="28"/>
        </w:rPr>
        <w:t xml:space="preserve">
      2) определению национальных приоритетов в области водоснабжения по бассейнам рек и внутри бассейнов, а также по секторам (объединение приоритетов сельскохозяйственного, промышленного и коммунального секторов); </w:t>
      </w:r>
    </w:p>
    <w:p>
      <w:pPr>
        <w:spacing w:after="0"/>
        <w:ind w:left="0"/>
        <w:jc w:val="both"/>
      </w:pPr>
      <w:r>
        <w:rPr>
          <w:rFonts w:ascii="Times New Roman"/>
          <w:b w:val="false"/>
          <w:i w:val="false"/>
          <w:color w:val="000000"/>
          <w:sz w:val="28"/>
        </w:rPr>
        <w:t xml:space="preserve">
      3) перераспределению водных ресурсов между регионами и потребителями и, если необходимо, установление квот; </w:t>
      </w:r>
    </w:p>
    <w:p>
      <w:pPr>
        <w:spacing w:after="0"/>
        <w:ind w:left="0"/>
        <w:jc w:val="both"/>
      </w:pPr>
      <w:r>
        <w:rPr>
          <w:rFonts w:ascii="Times New Roman"/>
          <w:b w:val="false"/>
          <w:i w:val="false"/>
          <w:color w:val="000000"/>
          <w:sz w:val="28"/>
        </w:rPr>
        <w:t>
      4) определению стандартов по защите окружающей среды;</w:t>
      </w:r>
    </w:p>
    <w:p>
      <w:pPr>
        <w:spacing w:after="0"/>
        <w:ind w:left="0"/>
        <w:jc w:val="both"/>
      </w:pPr>
      <w:r>
        <w:rPr>
          <w:rFonts w:ascii="Times New Roman"/>
          <w:b w:val="false"/>
          <w:i w:val="false"/>
          <w:color w:val="000000"/>
          <w:sz w:val="28"/>
        </w:rPr>
        <w:t xml:space="preserve">
      5) правилам финансирования для отрасли (доступ к государственному/частному финансированию и общие платежи, взимаемые с потребителей); </w:t>
      </w:r>
    </w:p>
    <w:p>
      <w:pPr>
        <w:spacing w:after="0"/>
        <w:ind w:left="0"/>
        <w:jc w:val="both"/>
      </w:pPr>
      <w:r>
        <w:rPr>
          <w:rFonts w:ascii="Times New Roman"/>
          <w:b w:val="false"/>
          <w:i w:val="false"/>
          <w:color w:val="000000"/>
          <w:sz w:val="28"/>
        </w:rPr>
        <w:t xml:space="preserve">
      6) определению организационной политики водохозяйственного сектора. </w:t>
      </w:r>
    </w:p>
    <w:p>
      <w:pPr>
        <w:spacing w:after="0"/>
        <w:ind w:left="0"/>
        <w:jc w:val="both"/>
      </w:pPr>
      <w:r>
        <w:rPr>
          <w:rFonts w:ascii="Times New Roman"/>
          <w:b w:val="false"/>
          <w:i w:val="false"/>
          <w:color w:val="000000"/>
          <w:sz w:val="28"/>
        </w:rPr>
        <w:t>
      В этот координирующий орган будут входить представители заинтересованных государственных органов.</w:t>
      </w:r>
    </w:p>
    <w:p>
      <w:pPr>
        <w:spacing w:after="0"/>
        <w:ind w:left="0"/>
        <w:jc w:val="both"/>
      </w:pPr>
      <w:r>
        <w:rPr>
          <w:rFonts w:ascii="Times New Roman"/>
          <w:b w:val="false"/>
          <w:i w:val="false"/>
          <w:color w:val="000000"/>
          <w:sz w:val="28"/>
        </w:rPr>
        <w:t>
      На основании совместно выработанных предложений Правительством Республики Казахстан будет утверждаться 5-летняя комплексная генеральная схема по водному хозяйству с указанием основных приоритетов и комплексов мероприятий, основных результатов инвестиционных программ (с точки зрения доступа к водным ресурсам, обслуживания потребителей и экономической выгоды) и основных программ, связанных с регулированием или политикой, требуемых для выполнения плана.</w:t>
      </w:r>
    </w:p>
    <w:p>
      <w:pPr>
        <w:spacing w:after="0"/>
        <w:ind w:left="0"/>
        <w:jc w:val="both"/>
      </w:pPr>
      <w:r>
        <w:rPr>
          <w:rFonts w:ascii="Times New Roman"/>
          <w:b w:val="false"/>
          <w:i w:val="false"/>
          <w:color w:val="000000"/>
          <w:sz w:val="28"/>
        </w:rPr>
        <w:t>
      Уполномоченный орган в области охраны и использования водного фонда с должным уровнем материально-технического оснащения и кадрового потенциала должен обеспечивать комплексное рассмотрение национального водного баланса, эффективное управление распределением водных ресурсов и отслеживание за ходом реализации Программы на национальном уровне. На местном уровне водные бассейновые инспекции при условии наделения их недостающими полномочиями, а также и материально-техническим и кадровым инструментарием должны отслеживать и обеспечивать прогресс в реализации комплексов мероприятий в рамках Программы на региональном уровне с учетом вопросов безопасности водохозяйственных объектов.</w:t>
      </w:r>
    </w:p>
    <w:p>
      <w:pPr>
        <w:spacing w:after="0"/>
        <w:ind w:left="0"/>
        <w:jc w:val="both"/>
      </w:pPr>
      <w:r>
        <w:rPr>
          <w:rFonts w:ascii="Times New Roman"/>
          <w:b w:val="false"/>
          <w:i w:val="false"/>
          <w:color w:val="000000"/>
          <w:sz w:val="28"/>
        </w:rPr>
        <w:t>
      Кроме того, уполномоченный орган в области охраны и использования водного фонда должен обеспечивать оперативный качественный сбор данных, построение моделей водных бассейнов, составление национального водного баланса с комплексным учетом поверхностных и подземных вод, а также проводить долгосрочное прогнозирование национального водного баланса. Кроме того, данный орган должен обеспечивать доступность информации для различных организаций и научно-технических учреждений.</w:t>
      </w:r>
    </w:p>
    <w:p>
      <w:pPr>
        <w:spacing w:after="0"/>
        <w:ind w:left="0"/>
        <w:jc w:val="both"/>
      </w:pPr>
      <w:r>
        <w:rPr>
          <w:rFonts w:ascii="Times New Roman"/>
          <w:b w:val="false"/>
          <w:i w:val="false"/>
          <w:color w:val="000000"/>
          <w:sz w:val="28"/>
        </w:rPr>
        <w:t>
      Необходимо создание организационной структуры, несущей ответственность за водохозяйственные активы и их эксплуатацию, а также эффективное обслуживание и обеспечение четко определенной ответственности за состояние активов и показатели их работы.</w:t>
      </w:r>
    </w:p>
    <w:p>
      <w:pPr>
        <w:spacing w:after="0"/>
        <w:ind w:left="0"/>
        <w:jc w:val="both"/>
      </w:pPr>
      <w:r>
        <w:rPr>
          <w:rFonts w:ascii="Times New Roman"/>
          <w:b w:val="false"/>
          <w:i w:val="false"/>
          <w:color w:val="000000"/>
          <w:sz w:val="28"/>
        </w:rPr>
        <w:t>
      В этих целях предлагается проработка вопроса создания национальной водохозяйственной компании, которая управляла бы инфраструктурой республиканского уровня и осуществляла ее эксплуатацию, а также обеспечивала соответствие наличия водных ресурсов (поверхностных и подземных вод) и водозабора национальным приоритетам, транспортировку воды между бассейнами рек, местное распределение воды конечным потребителям, включая ирригационные активы.</w:t>
      </w:r>
    </w:p>
    <w:p>
      <w:pPr>
        <w:spacing w:after="0"/>
        <w:ind w:left="0"/>
        <w:jc w:val="both"/>
      </w:pPr>
      <w:r>
        <w:rPr>
          <w:rFonts w:ascii="Times New Roman"/>
          <w:b w:val="false"/>
          <w:i w:val="false"/>
          <w:color w:val="000000"/>
          <w:sz w:val="28"/>
        </w:rPr>
        <w:t>
      Для успешной реализации мер по строительству и эксплуатации инфраструктуры водоснабжения и водоотведения в населенных пунктах также необходима проработка вопроса создания единого национального оператора.</w:t>
      </w:r>
    </w:p>
    <w:p>
      <w:pPr>
        <w:spacing w:after="0"/>
        <w:ind w:left="0"/>
        <w:jc w:val="both"/>
      </w:pPr>
      <w:r>
        <w:rPr>
          <w:rFonts w:ascii="Times New Roman"/>
          <w:b w:val="false"/>
          <w:i w:val="false"/>
          <w:color w:val="000000"/>
          <w:sz w:val="28"/>
        </w:rPr>
        <w:t>
      Компании должны иметь региональную структуру, определяемую бассейнами рек, для обеспечения должного взаимодействия с регулирующими и контролирующими органами и реализации генеральной схемы и приоритетов по бассейнам рек.</w:t>
      </w:r>
    </w:p>
    <w:p>
      <w:pPr>
        <w:spacing w:after="0"/>
        <w:ind w:left="0"/>
        <w:jc w:val="both"/>
      </w:pPr>
      <w:r>
        <w:rPr>
          <w:rFonts w:ascii="Times New Roman"/>
          <w:b w:val="false"/>
          <w:i w:val="false"/>
          <w:color w:val="000000"/>
          <w:sz w:val="28"/>
        </w:rPr>
        <w:t>
      В новой структуре компаний уполномоченный орган по вопросам регулирования естественных монополий будет устанавливать цены для всех уровней (водозабор, транспортировка на национальном уровне и подача конечному потребителю), а также определять соотношение ценовой политики и уровня качества услуг для всех операторов, предоставляющих услуги по водообеспечению, и отслеживать достижение плановых показателей этими компаниями.</w:t>
      </w:r>
    </w:p>
    <w:p>
      <w:pPr>
        <w:spacing w:after="0"/>
        <w:ind w:left="0"/>
        <w:jc w:val="both"/>
      </w:pPr>
      <w:r>
        <w:rPr>
          <w:rFonts w:ascii="Times New Roman"/>
          <w:b w:val="false"/>
          <w:i w:val="false"/>
          <w:color w:val="000000"/>
          <w:sz w:val="28"/>
        </w:rPr>
        <w:t>
      Также необходима полная координация в области регулирования воздействия на окружающую среду и качества воды в целях контроля соблюдения стандартов по коммунальным и промышленным стокам, качеству питьевой воды и воды в водоемах.</w:t>
      </w:r>
    </w:p>
    <w:bookmarkStart w:name="z37" w:id="52"/>
    <w:p>
      <w:pPr>
        <w:spacing w:after="0"/>
        <w:ind w:left="0"/>
        <w:jc w:val="both"/>
      </w:pPr>
      <w:r>
        <w:rPr>
          <w:rFonts w:ascii="Times New Roman"/>
          <w:b w:val="false"/>
          <w:i w:val="false"/>
          <w:color w:val="000000"/>
          <w:sz w:val="28"/>
        </w:rPr>
        <w:t xml:space="preserve">
      4. Предотвращение вредного воздействия вод </w:t>
      </w:r>
    </w:p>
    <w:bookmarkEnd w:id="52"/>
    <w:p>
      <w:pPr>
        <w:spacing w:after="0"/>
        <w:ind w:left="0"/>
        <w:jc w:val="both"/>
      </w:pPr>
      <w:r>
        <w:rPr>
          <w:rFonts w:ascii="Times New Roman"/>
          <w:b w:val="false"/>
          <w:i w:val="false"/>
          <w:color w:val="000000"/>
          <w:sz w:val="28"/>
        </w:rPr>
        <w:t>
      Для предотвращения чрезвычайных ситуаций, связанных с регулированием водных ресурсов, необходимо создать правовую основу обеспечения безопасности водоподпорных и водорегулирующих сооружений.</w:t>
      </w:r>
    </w:p>
    <w:p>
      <w:pPr>
        <w:spacing w:after="0"/>
        <w:ind w:left="0"/>
        <w:jc w:val="both"/>
      </w:pPr>
      <w:r>
        <w:rPr>
          <w:rFonts w:ascii="Times New Roman"/>
          <w:b w:val="false"/>
          <w:i w:val="false"/>
          <w:color w:val="000000"/>
          <w:sz w:val="28"/>
        </w:rPr>
        <w:t>
      Необходимо обеспечить безопасную эксплуатацию водохозяйственных объектов и внедрить современные системы автоматизации, диспетчеризации управления водными ресурсами и водохозяйственными объектами и их использования. При этом все водоподпорные и водорегулирующие сооружения, расположенные непосредственно на водных объектах, должны находиться в государственной собственности.</w:t>
      </w:r>
    </w:p>
    <w:p>
      <w:pPr>
        <w:spacing w:after="0"/>
        <w:ind w:left="0"/>
        <w:jc w:val="both"/>
      </w:pPr>
      <w:r>
        <w:rPr>
          <w:rFonts w:ascii="Times New Roman"/>
          <w:b w:val="false"/>
          <w:i w:val="false"/>
          <w:color w:val="000000"/>
          <w:sz w:val="28"/>
        </w:rPr>
        <w:t>
      Маловодный цикл водообеспеченности наносит значительный ущерб экономике страны, особенно сельскохозяйственному производству. Поэтому необходимо предусмотреть организационно-технические и финансовые (страхование) меры по смягчению последствий таких явлений.</w:t>
      </w:r>
    </w:p>
    <w:p>
      <w:pPr>
        <w:spacing w:after="0"/>
        <w:ind w:left="0"/>
        <w:jc w:val="both"/>
      </w:pPr>
      <w:r>
        <w:rPr>
          <w:rFonts w:ascii="Times New Roman"/>
          <w:b w:val="false"/>
          <w:i w:val="false"/>
          <w:color w:val="000000"/>
          <w:sz w:val="28"/>
        </w:rPr>
        <w:t>
      Также необходимо предусмотреть ежегодные организационно-технические меры по защите населения и экономики от паводковых (талых) вод.</w:t>
      </w:r>
    </w:p>
    <w:p>
      <w:pPr>
        <w:spacing w:after="0"/>
        <w:ind w:left="0"/>
        <w:jc w:val="both"/>
      </w:pPr>
      <w:r>
        <w:rPr>
          <w:rFonts w:ascii="Times New Roman"/>
          <w:b w:val="false"/>
          <w:i w:val="false"/>
          <w:color w:val="000000"/>
          <w:sz w:val="28"/>
        </w:rPr>
        <w:t>
      Для гарантированного водообеспечения экологически неблагополучных районов Западного Казахстана необходимо предусмотреть строительство водохозяйственных объектов в Западно-Казахстанской области.</w:t>
      </w:r>
    </w:p>
    <w:p>
      <w:pPr>
        <w:spacing w:after="0"/>
        <w:ind w:left="0"/>
        <w:jc w:val="both"/>
      </w:pPr>
      <w:r>
        <w:rPr>
          <w:rFonts w:ascii="Times New Roman"/>
          <w:b w:val="false"/>
          <w:i w:val="false"/>
          <w:color w:val="000000"/>
          <w:sz w:val="28"/>
        </w:rPr>
        <w:t>
      Для проведения дно- и берегоукрепительных работ в целях увеличения пропускной способности водных объектов предусматривается проведение обследования естественного гидрологического режима рек, расположенных на территории Западно-Казахстанской, Мангистауской, Атырауской, Актюбинской, Северо-Казахстанской, Кызылординской, Южно-Казахстанской и Жамбылской областей.</w:t>
      </w:r>
    </w:p>
    <w:bookmarkStart w:name="z38" w:id="53"/>
    <w:p>
      <w:pPr>
        <w:spacing w:after="0"/>
        <w:ind w:left="0"/>
        <w:jc w:val="both"/>
      </w:pPr>
      <w:r>
        <w:rPr>
          <w:rFonts w:ascii="Times New Roman"/>
          <w:b w:val="false"/>
          <w:i w:val="false"/>
          <w:color w:val="000000"/>
          <w:sz w:val="28"/>
        </w:rPr>
        <w:t xml:space="preserve">
      5. Формирование навыков и знаний, имеющих критическое значение и повышение осведомленности общественности о дефиците воды </w:t>
      </w:r>
    </w:p>
    <w:bookmarkEnd w:id="53"/>
    <w:p>
      <w:pPr>
        <w:spacing w:after="0"/>
        <w:ind w:left="0"/>
        <w:jc w:val="both"/>
      </w:pPr>
      <w:r>
        <w:rPr>
          <w:rFonts w:ascii="Times New Roman"/>
          <w:b w:val="false"/>
          <w:i w:val="false"/>
          <w:color w:val="000000"/>
          <w:sz w:val="28"/>
        </w:rPr>
        <w:t>
      Необходима реализация программ по формированию навыков и возможностей на всех уровнях управления. Например, для коммунального сектора нужно создать обучающие центры по управлению коммунальным водоснабжением - сеть образовательных учреждений для руководства и ведущих технических специалистов предприятий коммунального водоснабжения с курсами обучения, направленными на развитие важных способностей, осведомленности и культуры, ориентированной на обслуживание. Аналогично должны быть созданы обучающие центры бассейновых инспекций и эксплуатирующих организаций с участием международных экспертов, проводящих выезды на места и семинары для развития важных способностей и обмена передовыми практиками, где также бы производилось регулярное обучение фермеров технологиям орошения.</w:t>
      </w:r>
    </w:p>
    <w:p>
      <w:pPr>
        <w:spacing w:after="0"/>
        <w:ind w:left="0"/>
        <w:jc w:val="both"/>
      </w:pPr>
      <w:r>
        <w:rPr>
          <w:rFonts w:ascii="Times New Roman"/>
          <w:b w:val="false"/>
          <w:i w:val="false"/>
          <w:color w:val="000000"/>
          <w:sz w:val="28"/>
        </w:rPr>
        <w:t>
      Необходимо усиление целевых рабочих групп по трансграничному взаимодействию/переговорам и инвестирование в развитие навыков их участников в целях разработки детальных генеральных схем по водному балансу на уровне бассейнов рек, включая прогнозирование дефицита и современное моделирование стока.</w:t>
      </w:r>
    </w:p>
    <w:p>
      <w:pPr>
        <w:spacing w:after="0"/>
        <w:ind w:left="0"/>
        <w:jc w:val="both"/>
      </w:pPr>
      <w:r>
        <w:rPr>
          <w:rFonts w:ascii="Times New Roman"/>
          <w:b w:val="false"/>
          <w:i w:val="false"/>
          <w:color w:val="000000"/>
          <w:sz w:val="28"/>
        </w:rPr>
        <w:t>
      Для подготовки квалифицированных кадров для водного сектора и повышения квалификации работников необходимо создание междисциплинарного факультета по управлению водными ресурсами в ведущем институте/университете или создание отдельного института, который бы выпускал 50-100 специалистов по управлению водными ресурсами в год (включая экономистов в сфере водных ресурсов, гидрологов, гидрогеологов, гидротехников, специалистов по гидромелиорации, сельхозводоснабжению и очистке сточных вод, а также почвоведов-мелиораторов). Кроме того, очень важно усилить техническую и технологическую базу учебного заведения. В дальнейшем на базе специализированного высшего учебного заведения необходимо организовывать различные обучающие центры, указанные выше.</w:t>
      </w:r>
    </w:p>
    <w:p>
      <w:pPr>
        <w:spacing w:after="0"/>
        <w:ind w:left="0"/>
        <w:jc w:val="both"/>
      </w:pPr>
      <w:r>
        <w:rPr>
          <w:rFonts w:ascii="Times New Roman"/>
          <w:b w:val="false"/>
          <w:i w:val="false"/>
          <w:color w:val="000000"/>
          <w:sz w:val="28"/>
        </w:rPr>
        <w:t>
      Необходимо обеспечить научное сопровождение реализации Программы с привлечением ведущих институтов страны и мира для реализации научно-исследовательских работ и опытно-конструкторских разработок.</w:t>
      </w:r>
    </w:p>
    <w:p>
      <w:pPr>
        <w:spacing w:after="0"/>
        <w:ind w:left="0"/>
        <w:jc w:val="both"/>
      </w:pPr>
      <w:r>
        <w:rPr>
          <w:rFonts w:ascii="Times New Roman"/>
          <w:b w:val="false"/>
          <w:i w:val="false"/>
          <w:color w:val="000000"/>
          <w:sz w:val="28"/>
        </w:rPr>
        <w:t>
      Кроме того, необходимо в области образовательной сферы:</w:t>
      </w:r>
    </w:p>
    <w:p>
      <w:pPr>
        <w:spacing w:after="0"/>
        <w:ind w:left="0"/>
        <w:jc w:val="both"/>
      </w:pPr>
      <w:r>
        <w:rPr>
          <w:rFonts w:ascii="Times New Roman"/>
          <w:b w:val="false"/>
          <w:i w:val="false"/>
          <w:color w:val="000000"/>
          <w:sz w:val="28"/>
        </w:rPr>
        <w:t>
      создать в регионах сеть консультативных учебных и информационных центров по обучению водопользователей и внедрению передовых технологий использования и охраны вод;</w:t>
      </w:r>
    </w:p>
    <w:p>
      <w:pPr>
        <w:spacing w:after="0"/>
        <w:ind w:left="0"/>
        <w:jc w:val="both"/>
      </w:pPr>
      <w:r>
        <w:rPr>
          <w:rFonts w:ascii="Times New Roman"/>
          <w:b w:val="false"/>
          <w:i w:val="false"/>
          <w:color w:val="000000"/>
          <w:sz w:val="28"/>
        </w:rPr>
        <w:t>
      ввести новый классификатор специальностей бакалавриата "Гидро-техническое строительство и сооружение", "Сельхозводоснабжение и обводнение пастбищ", "Технология очистки сточных вод", соответственно, выделив на них по 200 грантов;</w:t>
      </w:r>
    </w:p>
    <w:p>
      <w:pPr>
        <w:spacing w:after="0"/>
        <w:ind w:left="0"/>
        <w:jc w:val="both"/>
      </w:pPr>
      <w:r>
        <w:rPr>
          <w:rFonts w:ascii="Times New Roman"/>
          <w:b w:val="false"/>
          <w:i w:val="false"/>
          <w:color w:val="000000"/>
          <w:sz w:val="28"/>
        </w:rPr>
        <w:t>
      пересмотреть выделяемые гранты для специальности "Мелиорация, рекультивация и охрана земель" с доведением количества до 200 грантов;</w:t>
      </w:r>
    </w:p>
    <w:p>
      <w:pPr>
        <w:spacing w:after="0"/>
        <w:ind w:left="0"/>
        <w:jc w:val="both"/>
      </w:pPr>
      <w:r>
        <w:rPr>
          <w:rFonts w:ascii="Times New Roman"/>
          <w:b w:val="false"/>
          <w:i w:val="false"/>
          <w:color w:val="000000"/>
          <w:sz w:val="28"/>
        </w:rPr>
        <w:t>
      увеличить количество грантов по водным специальностям в рамках программы "Болашак".</w:t>
      </w:r>
    </w:p>
    <w:p>
      <w:pPr>
        <w:spacing w:after="0"/>
        <w:ind w:left="0"/>
        <w:jc w:val="both"/>
      </w:pPr>
      <w:r>
        <w:rPr>
          <w:rFonts w:ascii="Times New Roman"/>
          <w:b w:val="false"/>
          <w:i w:val="false"/>
          <w:color w:val="000000"/>
          <w:sz w:val="28"/>
        </w:rPr>
        <w:t>
      Во всех аграрных университетах и колледжах целесообразно ввести новый курс "Сельскохозяйственная мелиорация", "Сельхозводоснабжение и обводнение пастбищ" в качестве обязательного предмета в программы обучения студентов аграрных факультетов.</w:t>
      </w:r>
    </w:p>
    <w:p>
      <w:pPr>
        <w:spacing w:after="0"/>
        <w:ind w:left="0"/>
        <w:jc w:val="both"/>
      </w:pPr>
      <w:r>
        <w:rPr>
          <w:rFonts w:ascii="Times New Roman"/>
          <w:b w:val="false"/>
          <w:i w:val="false"/>
          <w:color w:val="000000"/>
          <w:sz w:val="28"/>
        </w:rPr>
        <w:t>
      В профильных учебно-образовательных организациях необходимо регулярно готовить следующих специалистов: "техник - гидрометр", "мастер-оператор - наладчик поливной техники", "мастер орошения" и других.</w:t>
      </w:r>
    </w:p>
    <w:p>
      <w:pPr>
        <w:spacing w:after="0"/>
        <w:ind w:left="0"/>
        <w:jc w:val="both"/>
      </w:pPr>
      <w:r>
        <w:rPr>
          <w:rFonts w:ascii="Times New Roman"/>
          <w:b w:val="false"/>
          <w:i w:val="false"/>
          <w:color w:val="000000"/>
          <w:sz w:val="28"/>
        </w:rPr>
        <w:t>
      Вместе с тем, для привлечения молодых специалистов в водный сектор необходимо предоставление им мер социальной поддержки (единовременное подъемное пособие, кредит на приобретение жилья), повышение оплаты труда в тех сегментах водного сектора, где такая поддержка действительно обоснована (к примеру, в сельских регионах).</w:t>
      </w:r>
    </w:p>
    <w:p>
      <w:pPr>
        <w:spacing w:after="0"/>
        <w:ind w:left="0"/>
        <w:jc w:val="both"/>
      </w:pPr>
      <w:r>
        <w:rPr>
          <w:rFonts w:ascii="Times New Roman"/>
          <w:b w:val="false"/>
          <w:i w:val="false"/>
          <w:color w:val="000000"/>
          <w:sz w:val="28"/>
        </w:rPr>
        <w:t>
      Кроме того, обучение по всем инженерным специальностям должно включать изучение предметов, посвященных защите окружающей среды и производительности ресурсов (например, как в большинстве стран ОЭСР).</w:t>
      </w:r>
    </w:p>
    <w:p>
      <w:pPr>
        <w:spacing w:after="0"/>
        <w:ind w:left="0"/>
        <w:jc w:val="both"/>
      </w:pPr>
      <w:r>
        <w:rPr>
          <w:rFonts w:ascii="Times New Roman"/>
          <w:b w:val="false"/>
          <w:i w:val="false"/>
          <w:color w:val="000000"/>
          <w:sz w:val="28"/>
        </w:rPr>
        <w:t>
      Важно также проведение массовых кампаний по повышению осведомленности общественности о дефиците воды и использованию мер эффективного водопользования. Необходимо полностью включить темы по дефициту воды в учебные планы начальных школ и дошкольных учреждений. Необходима реализация программ по информированию в целях повышения осведомленности общественности о вопросах водопользования и экологических проблемах. Наконец, важно обеспечить наличие всех основных данных по качеству воды в водоемах, сбросам и измерениям качества воды в общедоступных источниках.</w:t>
      </w:r>
    </w:p>
    <w:p>
      <w:pPr>
        <w:spacing w:after="0"/>
        <w:ind w:left="0"/>
        <w:jc w:val="both"/>
      </w:pPr>
      <w:r>
        <w:rPr>
          <w:rFonts w:ascii="Times New Roman"/>
          <w:b w:val="false"/>
          <w:i w:val="false"/>
          <w:color w:val="000000"/>
          <w:sz w:val="28"/>
        </w:rPr>
        <w:t xml:space="preserve">
      6. Совершенствование нормативной правовой базы в области водных ресурсов </w:t>
      </w:r>
    </w:p>
    <w:p>
      <w:pPr>
        <w:spacing w:after="0"/>
        <w:ind w:left="0"/>
        <w:jc w:val="both"/>
      </w:pPr>
      <w:r>
        <w:rPr>
          <w:rFonts w:ascii="Times New Roman"/>
          <w:b w:val="false"/>
          <w:i w:val="false"/>
          <w:color w:val="000000"/>
          <w:sz w:val="28"/>
        </w:rPr>
        <w:t>
      Для достижения целей настоящей Программы необходимо дальнейшее совершенствование нормативной правовой базы в области использования и охраны водных ресурсов, мелиорации, управления и обеспечения надлежащей эксплуатации водохозяйственных и гидромелиоративных систем с внесением соответствующих изменений и дополнений в следующие нормативные правовые акты:</w:t>
      </w:r>
    </w:p>
    <w:p>
      <w:pPr>
        <w:spacing w:after="0"/>
        <w:ind w:left="0"/>
        <w:jc w:val="both"/>
      </w:pPr>
      <w:r>
        <w:rPr>
          <w:rFonts w:ascii="Times New Roman"/>
          <w:b w:val="false"/>
          <w:i w:val="false"/>
          <w:color w:val="000000"/>
          <w:sz w:val="28"/>
        </w:rPr>
        <w:t>
      бюджетное законодательство Республики Казахстан по вопросам бюджетной поддержки мероприятий по реконструкции и строительству новых ирригационных и дренажных систем;</w:t>
      </w:r>
    </w:p>
    <w:p>
      <w:pPr>
        <w:spacing w:after="0"/>
        <w:ind w:left="0"/>
        <w:jc w:val="both"/>
      </w:pPr>
      <w:r>
        <w:rPr>
          <w:rFonts w:ascii="Times New Roman"/>
          <w:b w:val="false"/>
          <w:i w:val="false"/>
          <w:color w:val="000000"/>
          <w:sz w:val="28"/>
        </w:rPr>
        <w:t>
      водное законодательство Республики Казахстан по вопросам уточнения компетенции государственных органов, расширения полномочий бассейновых советов, уточнения положений о совместном водопользовании, а также статуса и функций первичного и вторичного водопользователей, определения механизмов государственного стимулирования создания и развития сельских потребительских кооперативов водопользователей, внедрения планового водопользования и водосберегающих технологий полива, экономного водопользования и другим;</w:t>
      </w:r>
    </w:p>
    <w:p>
      <w:pPr>
        <w:spacing w:after="0"/>
        <w:ind w:left="0"/>
        <w:jc w:val="both"/>
      </w:pPr>
      <w:r>
        <w:rPr>
          <w:rFonts w:ascii="Times New Roman"/>
          <w:b w:val="false"/>
          <w:i w:val="false"/>
          <w:color w:val="000000"/>
          <w:sz w:val="28"/>
        </w:rPr>
        <w:t>
      земельное законодательство Республики Казахстан по вопросам дифференциации земель, занятых под водными и гидромелиоративными объектами и другим;</w:t>
      </w:r>
    </w:p>
    <w:p>
      <w:pPr>
        <w:spacing w:after="0"/>
        <w:ind w:left="0"/>
        <w:jc w:val="both"/>
      </w:pPr>
      <w:r>
        <w:rPr>
          <w:rFonts w:ascii="Times New Roman"/>
          <w:b w:val="false"/>
          <w:i w:val="false"/>
          <w:color w:val="000000"/>
          <w:sz w:val="28"/>
        </w:rPr>
        <w:t>
      законодательство по банкротству и финансовому оздоровлению организаций, занятых в сфере технического содержания и эксплуатации водохозяйственных и гидромелиоративных систем;</w:t>
      </w:r>
    </w:p>
    <w:p>
      <w:pPr>
        <w:spacing w:after="0"/>
        <w:ind w:left="0"/>
        <w:jc w:val="both"/>
      </w:pPr>
      <w:r>
        <w:rPr>
          <w:rFonts w:ascii="Times New Roman"/>
          <w:b w:val="false"/>
          <w:i w:val="false"/>
          <w:color w:val="000000"/>
          <w:sz w:val="28"/>
        </w:rPr>
        <w:t xml:space="preserve">
      в законы Республики Казахстан </w:t>
      </w:r>
      <w:r>
        <w:rPr>
          <w:rFonts w:ascii="Times New Roman"/>
          <w:b w:val="false"/>
          <w:i w:val="false"/>
          <w:color w:val="000000"/>
          <w:sz w:val="28"/>
        </w:rPr>
        <w:t>"О сельских потребительских кооперативах водопользователей"</w:t>
      </w:r>
      <w:r>
        <w:rPr>
          <w:rFonts w:ascii="Times New Roman"/>
          <w:b w:val="false"/>
          <w:i w:val="false"/>
          <w:color w:val="000000"/>
          <w:sz w:val="28"/>
        </w:rPr>
        <w:t xml:space="preserve"> и </w:t>
      </w:r>
      <w:r>
        <w:rPr>
          <w:rFonts w:ascii="Times New Roman"/>
          <w:b w:val="false"/>
          <w:i w:val="false"/>
          <w:color w:val="000000"/>
          <w:sz w:val="28"/>
        </w:rPr>
        <w:t>"О государственном имуществе"</w:t>
      </w:r>
      <w:r>
        <w:rPr>
          <w:rFonts w:ascii="Times New Roman"/>
          <w:b w:val="false"/>
          <w:i w:val="false"/>
          <w:color w:val="000000"/>
          <w:sz w:val="28"/>
        </w:rPr>
        <w:t xml:space="preserve"> по вопросам договорных отношений с водопользователями, уточнения имущественных прав сельского потребительского кооператива водопользователей и его членов на ирригационные и дренажные системы, связанным с единством ирригационно-дренажных систем с орошаемыми землями и другим вопросам;</w:t>
      </w:r>
    </w:p>
    <w:p>
      <w:pPr>
        <w:spacing w:after="0"/>
        <w:ind w:left="0"/>
        <w:jc w:val="both"/>
      </w:pPr>
      <w:r>
        <w:rPr>
          <w:rFonts w:ascii="Times New Roman"/>
          <w:b w:val="false"/>
          <w:i w:val="false"/>
          <w:color w:val="000000"/>
          <w:sz w:val="28"/>
        </w:rPr>
        <w:t>
      в подзаконные нормативные правовые акты по вопросам обеспечения более оперативной и адресной передачи ирригационных и дренажных систем как составляющих орошаемых земель субъектам пользователям подвешенных площадей или их кооперативам.</w:t>
      </w:r>
    </w:p>
    <w:p>
      <w:pPr>
        <w:spacing w:after="0"/>
        <w:ind w:left="0"/>
        <w:jc w:val="both"/>
      </w:pPr>
      <w:r>
        <w:rPr>
          <w:rFonts w:ascii="Times New Roman"/>
          <w:b w:val="false"/>
          <w:i w:val="false"/>
          <w:color w:val="000000"/>
          <w:sz w:val="28"/>
        </w:rPr>
        <w:t>
      Необходимо разработать и принять законы Республики Казахстан "О безопасности гидротехнических сооружений", "О водоснабжении и водоотведении", методические основы по утверждению тарифов по доставке воды и водоотведению.</w:t>
      </w:r>
    </w:p>
    <w:p>
      <w:pPr>
        <w:spacing w:after="0"/>
        <w:ind w:left="0"/>
        <w:jc w:val="both"/>
      </w:pPr>
      <w:r>
        <w:rPr>
          <w:rFonts w:ascii="Times New Roman"/>
          <w:b w:val="false"/>
          <w:i w:val="false"/>
          <w:color w:val="000000"/>
          <w:sz w:val="28"/>
        </w:rPr>
        <w:t>
      Учитывая долгосрочную перспективу развития сферы управления водными ресурсами, в дальнейшем будут разработаны последующие этапы достижения целей Программы.</w:t>
      </w:r>
    </w:p>
    <w:bookmarkStart w:name="z39" w:id="54"/>
    <w:p>
      <w:pPr>
        <w:spacing w:after="0"/>
        <w:ind w:left="0"/>
        <w:jc w:val="left"/>
      </w:pPr>
      <w:r>
        <w:rPr>
          <w:rFonts w:ascii="Times New Roman"/>
          <w:b/>
          <w:i w:val="false"/>
          <w:color w:val="000000"/>
        </w:rPr>
        <w:t xml:space="preserve"> 6. Этапы реализации Программы</w:t>
      </w:r>
    </w:p>
    <w:bookmarkEnd w:id="54"/>
    <w:p>
      <w:pPr>
        <w:spacing w:after="0"/>
        <w:ind w:left="0"/>
        <w:jc w:val="both"/>
      </w:pPr>
      <w:r>
        <w:rPr>
          <w:rFonts w:ascii="Times New Roman"/>
          <w:b w:val="false"/>
          <w:i w:val="false"/>
          <w:color w:val="000000"/>
          <w:sz w:val="28"/>
        </w:rPr>
        <w:t>
      При реализации Программы предполагается в первую очередь осуществить наиболее эффективные инициативы, а также планирование крупных инициатив для дальнейшей работы по устранению водного дефицита.</w:t>
      </w:r>
    </w:p>
    <w:p>
      <w:pPr>
        <w:spacing w:after="0"/>
        <w:ind w:left="0"/>
        <w:jc w:val="both"/>
      </w:pPr>
      <w:r>
        <w:rPr>
          <w:rFonts w:ascii="Times New Roman"/>
          <w:b w:val="false"/>
          <w:i w:val="false"/>
          <w:color w:val="000000"/>
          <w:sz w:val="28"/>
        </w:rPr>
        <w:t>
      При реализации данной Программы необходимы согласованные действия по следующим основным направлениям.</w:t>
      </w:r>
    </w:p>
    <w:p>
      <w:pPr>
        <w:spacing w:after="0"/>
        <w:ind w:left="0"/>
        <w:jc w:val="both"/>
      </w:pPr>
      <w:r>
        <w:rPr>
          <w:rFonts w:ascii="Times New Roman"/>
          <w:b w:val="false"/>
          <w:i w:val="false"/>
          <w:color w:val="000000"/>
          <w:sz w:val="28"/>
        </w:rPr>
        <w:t>
      Стимулирование рационального использования водных ресурсов в сельском хозяйстве:</w:t>
      </w:r>
    </w:p>
    <w:p>
      <w:pPr>
        <w:spacing w:after="0"/>
        <w:ind w:left="0"/>
        <w:jc w:val="both"/>
      </w:pPr>
      <w:r>
        <w:rPr>
          <w:rFonts w:ascii="Times New Roman"/>
          <w:b w:val="false"/>
          <w:i w:val="false"/>
          <w:color w:val="000000"/>
          <w:sz w:val="28"/>
        </w:rPr>
        <w:t xml:space="preserve">
      1) пересмотр состава возделываемых сельскохозяйственных культур с целью сокращения общего водопотребления; </w:t>
      </w:r>
    </w:p>
    <w:p>
      <w:pPr>
        <w:spacing w:after="0"/>
        <w:ind w:left="0"/>
        <w:jc w:val="both"/>
      </w:pPr>
      <w:r>
        <w:rPr>
          <w:rFonts w:ascii="Times New Roman"/>
          <w:b w:val="false"/>
          <w:i w:val="false"/>
          <w:color w:val="000000"/>
          <w:sz w:val="28"/>
        </w:rPr>
        <w:t xml:space="preserve">
      2) проведение обследования состояния ирригационной инфраструктуры и сельхозугодий, используемых методов орошения и практик ведения сельского хозяйства; </w:t>
      </w:r>
    </w:p>
    <w:p>
      <w:pPr>
        <w:spacing w:after="0"/>
        <w:ind w:left="0"/>
        <w:jc w:val="both"/>
      </w:pPr>
      <w:r>
        <w:rPr>
          <w:rFonts w:ascii="Times New Roman"/>
          <w:b w:val="false"/>
          <w:i w:val="false"/>
          <w:color w:val="000000"/>
          <w:sz w:val="28"/>
        </w:rPr>
        <w:t xml:space="preserve">
      3) по результатам обследования создание национального плана по водосбережению в сельском хозяйстве; </w:t>
      </w:r>
    </w:p>
    <w:p>
      <w:pPr>
        <w:spacing w:after="0"/>
        <w:ind w:left="0"/>
        <w:jc w:val="both"/>
      </w:pPr>
      <w:r>
        <w:rPr>
          <w:rFonts w:ascii="Times New Roman"/>
          <w:b w:val="false"/>
          <w:i w:val="false"/>
          <w:color w:val="000000"/>
          <w:sz w:val="28"/>
        </w:rPr>
        <w:t xml:space="preserve">
      4) запуск национального плана по водосбережению (восстановление инфраструктуры, внедрение современных технологий обработки почв, современных методов орошения и пр.); </w:t>
      </w:r>
    </w:p>
    <w:p>
      <w:pPr>
        <w:spacing w:after="0"/>
        <w:ind w:left="0"/>
        <w:jc w:val="both"/>
      </w:pPr>
      <w:r>
        <w:rPr>
          <w:rFonts w:ascii="Times New Roman"/>
          <w:b w:val="false"/>
          <w:i w:val="false"/>
          <w:color w:val="000000"/>
          <w:sz w:val="28"/>
        </w:rPr>
        <w:t xml:space="preserve">
      5) составление плана мероприятий по мелиорации и восстановлению земель с учетом водосбережения. </w:t>
      </w:r>
    </w:p>
    <w:p>
      <w:pPr>
        <w:spacing w:after="0"/>
        <w:ind w:left="0"/>
        <w:jc w:val="both"/>
      </w:pPr>
      <w:r>
        <w:rPr>
          <w:rFonts w:ascii="Times New Roman"/>
          <w:b w:val="false"/>
          <w:i w:val="false"/>
          <w:color w:val="000000"/>
          <w:sz w:val="28"/>
        </w:rPr>
        <w:t>
      Стимулирование рационального использования водных ресурсов в прочих отраслях:</w:t>
      </w:r>
    </w:p>
    <w:p>
      <w:pPr>
        <w:spacing w:after="0"/>
        <w:ind w:left="0"/>
        <w:jc w:val="both"/>
      </w:pPr>
      <w:r>
        <w:rPr>
          <w:rFonts w:ascii="Times New Roman"/>
          <w:b w:val="false"/>
          <w:i w:val="false"/>
          <w:color w:val="000000"/>
          <w:sz w:val="28"/>
        </w:rPr>
        <w:t xml:space="preserve">
      1) установка приборов учета воды у каждого конечного потребителя и их регулярная сертификация с целью проверки исправности работы; </w:t>
      </w:r>
    </w:p>
    <w:p>
      <w:pPr>
        <w:spacing w:after="0"/>
        <w:ind w:left="0"/>
        <w:jc w:val="both"/>
      </w:pPr>
      <w:r>
        <w:rPr>
          <w:rFonts w:ascii="Times New Roman"/>
          <w:b w:val="false"/>
          <w:i w:val="false"/>
          <w:color w:val="000000"/>
          <w:sz w:val="28"/>
        </w:rPr>
        <w:t xml:space="preserve">
      2) информирование населения о доступных водосберегающих решениях; </w:t>
      </w:r>
    </w:p>
    <w:p>
      <w:pPr>
        <w:spacing w:after="0"/>
        <w:ind w:left="0"/>
        <w:jc w:val="both"/>
      </w:pPr>
      <w:r>
        <w:rPr>
          <w:rFonts w:ascii="Times New Roman"/>
          <w:b w:val="false"/>
          <w:i w:val="false"/>
          <w:color w:val="000000"/>
          <w:sz w:val="28"/>
        </w:rPr>
        <w:t xml:space="preserve">
      3) разработка программ внедрения водосберегающих технологий в коммунальном секторе и государственных учреждениях; </w:t>
      </w:r>
    </w:p>
    <w:p>
      <w:pPr>
        <w:spacing w:after="0"/>
        <w:ind w:left="0"/>
        <w:jc w:val="both"/>
      </w:pPr>
      <w:r>
        <w:rPr>
          <w:rFonts w:ascii="Times New Roman"/>
          <w:b w:val="false"/>
          <w:i w:val="false"/>
          <w:color w:val="000000"/>
          <w:sz w:val="28"/>
        </w:rPr>
        <w:t xml:space="preserve">
      4) анализ возможности повторного использования очищенных сточных вод в промышленных или сельскохозяйственных целях; </w:t>
      </w:r>
    </w:p>
    <w:p>
      <w:pPr>
        <w:spacing w:after="0"/>
        <w:ind w:left="0"/>
        <w:jc w:val="both"/>
      </w:pPr>
      <w:r>
        <w:rPr>
          <w:rFonts w:ascii="Times New Roman"/>
          <w:b w:val="false"/>
          <w:i w:val="false"/>
          <w:color w:val="000000"/>
          <w:sz w:val="28"/>
        </w:rPr>
        <w:t xml:space="preserve">
      5) стимулирование внедрения промышленными предприятиями водосберегающих технологий. </w:t>
      </w:r>
    </w:p>
    <w:p>
      <w:pPr>
        <w:spacing w:after="0"/>
        <w:ind w:left="0"/>
        <w:jc w:val="both"/>
      </w:pPr>
      <w:r>
        <w:rPr>
          <w:rFonts w:ascii="Times New Roman"/>
          <w:b w:val="false"/>
          <w:i w:val="false"/>
          <w:color w:val="000000"/>
          <w:sz w:val="28"/>
        </w:rPr>
        <w:t>
      Справедливое вододеление трансграничных рек:</w:t>
      </w:r>
    </w:p>
    <w:p>
      <w:pPr>
        <w:spacing w:after="0"/>
        <w:ind w:left="0"/>
        <w:jc w:val="both"/>
      </w:pPr>
      <w:r>
        <w:rPr>
          <w:rFonts w:ascii="Times New Roman"/>
          <w:b w:val="false"/>
          <w:i w:val="false"/>
          <w:color w:val="000000"/>
          <w:sz w:val="28"/>
        </w:rPr>
        <w:t>
      реализация инициатив по трансграничным водам, включая усиление переговорных групп, составление прогнозов, разработку переговорной стратегии, создание инфраструктуры мониторинга трансграничных водных потоков, заключение соглашений.</w:t>
      </w:r>
    </w:p>
    <w:p>
      <w:pPr>
        <w:spacing w:after="0"/>
        <w:ind w:left="0"/>
        <w:jc w:val="both"/>
      </w:pPr>
      <w:r>
        <w:rPr>
          <w:rFonts w:ascii="Times New Roman"/>
          <w:b w:val="false"/>
          <w:i w:val="false"/>
          <w:color w:val="000000"/>
          <w:sz w:val="28"/>
        </w:rPr>
        <w:t>
      Регулирование внутренних водных ресурсов:</w:t>
      </w:r>
    </w:p>
    <w:p>
      <w:pPr>
        <w:spacing w:after="0"/>
        <w:ind w:left="0"/>
        <w:jc w:val="both"/>
      </w:pPr>
      <w:r>
        <w:rPr>
          <w:rFonts w:ascii="Times New Roman"/>
          <w:b w:val="false"/>
          <w:i w:val="false"/>
          <w:color w:val="000000"/>
          <w:sz w:val="28"/>
        </w:rPr>
        <w:t xml:space="preserve">
      1) многофакторное обследование водохозяйственных объектов по единой утвержденной методике; </w:t>
      </w:r>
    </w:p>
    <w:p>
      <w:pPr>
        <w:spacing w:after="0"/>
        <w:ind w:left="0"/>
        <w:jc w:val="both"/>
      </w:pPr>
      <w:r>
        <w:rPr>
          <w:rFonts w:ascii="Times New Roman"/>
          <w:b w:val="false"/>
          <w:i w:val="false"/>
          <w:color w:val="000000"/>
          <w:sz w:val="28"/>
        </w:rPr>
        <w:t xml:space="preserve">
      2) составление плана осуществления инвестиций в восстановление объектов инфраструктуры, разработка проектов и оптимизация технических решений с привлечением технических консультантов; </w:t>
      </w:r>
    </w:p>
    <w:p>
      <w:pPr>
        <w:spacing w:after="0"/>
        <w:ind w:left="0"/>
        <w:jc w:val="both"/>
      </w:pPr>
      <w:r>
        <w:rPr>
          <w:rFonts w:ascii="Times New Roman"/>
          <w:b w:val="false"/>
          <w:i w:val="false"/>
          <w:color w:val="000000"/>
          <w:sz w:val="28"/>
        </w:rPr>
        <w:t xml:space="preserve">
      3) реализация критически важных проектов по восстановлению инфраструктуры; </w:t>
      </w:r>
    </w:p>
    <w:p>
      <w:pPr>
        <w:spacing w:after="0"/>
        <w:ind w:left="0"/>
        <w:jc w:val="both"/>
      </w:pPr>
      <w:r>
        <w:rPr>
          <w:rFonts w:ascii="Times New Roman"/>
          <w:b w:val="false"/>
          <w:i w:val="false"/>
          <w:color w:val="000000"/>
          <w:sz w:val="28"/>
        </w:rPr>
        <w:t xml:space="preserve">
      4) разработка и утверждение удельных нормативов расходов на обслуживание инфраструктуры. </w:t>
      </w:r>
    </w:p>
    <w:p>
      <w:pPr>
        <w:spacing w:after="0"/>
        <w:ind w:left="0"/>
        <w:jc w:val="both"/>
      </w:pPr>
      <w:r>
        <w:rPr>
          <w:rFonts w:ascii="Times New Roman"/>
          <w:b w:val="false"/>
          <w:i w:val="false"/>
          <w:color w:val="000000"/>
          <w:sz w:val="28"/>
        </w:rPr>
        <w:t>
      Развитие республиканской инфраструктуры регулирования и переброски поверхностных вод:</w:t>
      </w:r>
    </w:p>
    <w:p>
      <w:pPr>
        <w:spacing w:after="0"/>
        <w:ind w:left="0"/>
        <w:jc w:val="both"/>
      </w:pPr>
      <w:r>
        <w:rPr>
          <w:rFonts w:ascii="Times New Roman"/>
          <w:b w:val="false"/>
          <w:i w:val="false"/>
          <w:color w:val="000000"/>
          <w:sz w:val="28"/>
        </w:rPr>
        <w:t xml:space="preserve">
      1) составление плана развития республиканской инфраструктуры и определение приоритетности инфраструктурных проектов; </w:t>
      </w:r>
    </w:p>
    <w:p>
      <w:pPr>
        <w:spacing w:after="0"/>
        <w:ind w:left="0"/>
        <w:jc w:val="both"/>
      </w:pPr>
      <w:r>
        <w:rPr>
          <w:rFonts w:ascii="Times New Roman"/>
          <w:b w:val="false"/>
          <w:i w:val="false"/>
          <w:color w:val="000000"/>
          <w:sz w:val="28"/>
        </w:rPr>
        <w:t xml:space="preserve">
      2) разработка проектов в соответствии с планом развития республиканской инфраструктуры, сформированным по результатам составления бассейновых схем; </w:t>
      </w:r>
    </w:p>
    <w:p>
      <w:pPr>
        <w:spacing w:after="0"/>
        <w:ind w:left="0"/>
        <w:jc w:val="both"/>
      </w:pPr>
      <w:r>
        <w:rPr>
          <w:rFonts w:ascii="Times New Roman"/>
          <w:b w:val="false"/>
          <w:i w:val="false"/>
          <w:color w:val="000000"/>
          <w:sz w:val="28"/>
        </w:rPr>
        <w:t xml:space="preserve">
      3) привлечение технических консультантов к оптимизации проектных решений развития республиканской инфраструктуры с целью сокращения стоимости каждого из проектов. </w:t>
      </w:r>
    </w:p>
    <w:p>
      <w:pPr>
        <w:spacing w:after="0"/>
        <w:ind w:left="0"/>
        <w:jc w:val="both"/>
      </w:pPr>
      <w:r>
        <w:rPr>
          <w:rFonts w:ascii="Times New Roman"/>
          <w:b w:val="false"/>
          <w:i w:val="false"/>
          <w:color w:val="000000"/>
          <w:sz w:val="28"/>
        </w:rPr>
        <w:t>
      Обеспечение доступа к централизованному водоснабжению и водоотведению:</w:t>
      </w:r>
    </w:p>
    <w:p>
      <w:pPr>
        <w:spacing w:after="0"/>
        <w:ind w:left="0"/>
        <w:jc w:val="both"/>
      </w:pPr>
      <w:r>
        <w:rPr>
          <w:rFonts w:ascii="Times New Roman"/>
          <w:b w:val="false"/>
          <w:i w:val="false"/>
          <w:color w:val="000000"/>
          <w:sz w:val="28"/>
        </w:rPr>
        <w:t xml:space="preserve">
      1) обследование текущего состояния всех коммунальных инфраструктурных объектов и их инвентаризация; </w:t>
      </w:r>
    </w:p>
    <w:p>
      <w:pPr>
        <w:spacing w:after="0"/>
        <w:ind w:left="0"/>
        <w:jc w:val="both"/>
      </w:pPr>
      <w:r>
        <w:rPr>
          <w:rFonts w:ascii="Times New Roman"/>
          <w:b w:val="false"/>
          <w:i w:val="false"/>
          <w:color w:val="000000"/>
          <w:sz w:val="28"/>
        </w:rPr>
        <w:t xml:space="preserve">
      2) определение приоритетности объектов инфраструктуры для модернизации, начиная с крупных городов; </w:t>
      </w:r>
    </w:p>
    <w:p>
      <w:pPr>
        <w:spacing w:after="0"/>
        <w:ind w:left="0"/>
        <w:jc w:val="both"/>
      </w:pPr>
      <w:r>
        <w:rPr>
          <w:rFonts w:ascii="Times New Roman"/>
          <w:b w:val="false"/>
          <w:i w:val="false"/>
          <w:color w:val="000000"/>
          <w:sz w:val="28"/>
        </w:rPr>
        <w:t xml:space="preserve">
      3) составление плана осуществления инвестиций в восстановление объектов инфраструктуры, разработка проектов и оптимизация технических решений с привлечением технических консультантов; </w:t>
      </w:r>
    </w:p>
    <w:p>
      <w:pPr>
        <w:spacing w:after="0"/>
        <w:ind w:left="0"/>
        <w:jc w:val="both"/>
      </w:pPr>
      <w:r>
        <w:rPr>
          <w:rFonts w:ascii="Times New Roman"/>
          <w:b w:val="false"/>
          <w:i w:val="false"/>
          <w:color w:val="000000"/>
          <w:sz w:val="28"/>
        </w:rPr>
        <w:t xml:space="preserve">
      4) реализация проектов по модернизации и восстановлению сетей водоснабжения и водоотведения, начиная с крупных городов; </w:t>
      </w:r>
    </w:p>
    <w:p>
      <w:pPr>
        <w:spacing w:after="0"/>
        <w:ind w:left="0"/>
        <w:jc w:val="both"/>
      </w:pPr>
      <w:r>
        <w:rPr>
          <w:rFonts w:ascii="Times New Roman"/>
          <w:b w:val="false"/>
          <w:i w:val="false"/>
          <w:color w:val="000000"/>
          <w:sz w:val="28"/>
        </w:rPr>
        <w:t xml:space="preserve">
      5) разработка проектов по созданию новой инфраструктуры в соответствии с генеральными планами по бассейнам рек; </w:t>
      </w:r>
    </w:p>
    <w:p>
      <w:pPr>
        <w:spacing w:after="0"/>
        <w:ind w:left="0"/>
        <w:jc w:val="both"/>
      </w:pPr>
      <w:r>
        <w:rPr>
          <w:rFonts w:ascii="Times New Roman"/>
          <w:b w:val="false"/>
          <w:i w:val="false"/>
          <w:color w:val="000000"/>
          <w:sz w:val="28"/>
        </w:rPr>
        <w:t xml:space="preserve">
      6) привлечение технических консультантов к оптимизации проектных решений развития коммунальной водохозяйственной инфраструктуры с целью сокращения стоимости проектов. </w:t>
      </w:r>
    </w:p>
    <w:p>
      <w:pPr>
        <w:spacing w:after="0"/>
        <w:ind w:left="0"/>
        <w:jc w:val="both"/>
      </w:pPr>
      <w:r>
        <w:rPr>
          <w:rFonts w:ascii="Times New Roman"/>
          <w:b w:val="false"/>
          <w:i w:val="false"/>
          <w:color w:val="000000"/>
          <w:sz w:val="28"/>
        </w:rPr>
        <w:t>
      Обеспечение подземными водами:</w:t>
      </w:r>
    </w:p>
    <w:p>
      <w:pPr>
        <w:spacing w:after="0"/>
        <w:ind w:left="0"/>
        <w:jc w:val="both"/>
      </w:pPr>
      <w:r>
        <w:rPr>
          <w:rFonts w:ascii="Times New Roman"/>
          <w:b w:val="false"/>
          <w:i w:val="false"/>
          <w:color w:val="000000"/>
          <w:sz w:val="28"/>
        </w:rPr>
        <w:t>
      реализация инициатив по использованию подземных вод, включая доразведку запасов и анализ потенциала использования подземных вод, составление гидродинамических моделей и инвентаризацию скважин.</w:t>
      </w:r>
    </w:p>
    <w:p>
      <w:pPr>
        <w:spacing w:after="0"/>
        <w:ind w:left="0"/>
        <w:jc w:val="both"/>
      </w:pPr>
      <w:r>
        <w:rPr>
          <w:rFonts w:ascii="Times New Roman"/>
          <w:b w:val="false"/>
          <w:i w:val="false"/>
          <w:color w:val="000000"/>
          <w:sz w:val="28"/>
        </w:rPr>
        <w:t>
      Управление водными ресурсами:</w:t>
      </w:r>
    </w:p>
    <w:p>
      <w:pPr>
        <w:spacing w:after="0"/>
        <w:ind w:left="0"/>
        <w:jc w:val="both"/>
      </w:pPr>
      <w:r>
        <w:rPr>
          <w:rFonts w:ascii="Times New Roman"/>
          <w:b w:val="false"/>
          <w:i w:val="false"/>
          <w:color w:val="000000"/>
          <w:sz w:val="28"/>
        </w:rPr>
        <w:t xml:space="preserve">
      1) реализация инициатив по детализации и обновлению бассейновых схем; </w:t>
      </w:r>
    </w:p>
    <w:p>
      <w:pPr>
        <w:spacing w:after="0"/>
        <w:ind w:left="0"/>
        <w:jc w:val="both"/>
      </w:pPr>
      <w:r>
        <w:rPr>
          <w:rFonts w:ascii="Times New Roman"/>
          <w:b w:val="false"/>
          <w:i w:val="false"/>
          <w:color w:val="000000"/>
          <w:sz w:val="28"/>
        </w:rPr>
        <w:t xml:space="preserve">
      2) пересмотр структуры управления на национальном уровне; </w:t>
      </w:r>
    </w:p>
    <w:p>
      <w:pPr>
        <w:spacing w:after="0"/>
        <w:ind w:left="0"/>
        <w:jc w:val="both"/>
      </w:pPr>
      <w:r>
        <w:rPr>
          <w:rFonts w:ascii="Times New Roman"/>
          <w:b w:val="false"/>
          <w:i w:val="false"/>
          <w:color w:val="000000"/>
          <w:sz w:val="28"/>
        </w:rPr>
        <w:t xml:space="preserve">
      3) разработка и внедрение программ развития знаний, навыков и увеличения осведомленности среди населения. </w:t>
      </w:r>
    </w:p>
    <w:p>
      <w:pPr>
        <w:spacing w:after="0"/>
        <w:ind w:left="0"/>
        <w:jc w:val="both"/>
      </w:pPr>
      <w:r>
        <w:rPr>
          <w:rFonts w:ascii="Times New Roman"/>
          <w:b w:val="false"/>
          <w:i w:val="false"/>
          <w:color w:val="000000"/>
          <w:sz w:val="28"/>
        </w:rPr>
        <w:t>
      Совершенствование тарифной политики и регулирования:</w:t>
      </w:r>
    </w:p>
    <w:p>
      <w:pPr>
        <w:spacing w:after="0"/>
        <w:ind w:left="0"/>
        <w:jc w:val="both"/>
      </w:pPr>
      <w:r>
        <w:rPr>
          <w:rFonts w:ascii="Times New Roman"/>
          <w:b w:val="false"/>
          <w:i w:val="false"/>
          <w:color w:val="000000"/>
          <w:sz w:val="28"/>
        </w:rPr>
        <w:t xml:space="preserve">
      1) плавное повышение тарифов для сельского и коммунального секторов до уровня покрытия всех издержек; </w:t>
      </w:r>
    </w:p>
    <w:p>
      <w:pPr>
        <w:spacing w:after="0"/>
        <w:ind w:left="0"/>
        <w:jc w:val="both"/>
      </w:pPr>
      <w:r>
        <w:rPr>
          <w:rFonts w:ascii="Times New Roman"/>
          <w:b w:val="false"/>
          <w:i w:val="false"/>
          <w:color w:val="000000"/>
          <w:sz w:val="28"/>
        </w:rPr>
        <w:t xml:space="preserve">
      2) устранение неэффективных видов субсидий в сельском хозяйстве и введение стимулов для эффективного водопотребления и уменьшения загрязнения для всех отраслей; </w:t>
      </w:r>
    </w:p>
    <w:p>
      <w:pPr>
        <w:spacing w:after="0"/>
        <w:ind w:left="0"/>
        <w:jc w:val="both"/>
      </w:pPr>
      <w:r>
        <w:rPr>
          <w:rFonts w:ascii="Times New Roman"/>
          <w:b w:val="false"/>
          <w:i w:val="false"/>
          <w:color w:val="000000"/>
          <w:sz w:val="28"/>
        </w:rPr>
        <w:t xml:space="preserve">
      3) пересмотр стандартов качества питьевой воды и сточных вод, приведение их в соответствие с европейскими стандартами; </w:t>
      </w:r>
    </w:p>
    <w:p>
      <w:pPr>
        <w:spacing w:after="0"/>
        <w:ind w:left="0"/>
        <w:jc w:val="both"/>
      </w:pPr>
      <w:r>
        <w:rPr>
          <w:rFonts w:ascii="Times New Roman"/>
          <w:b w:val="false"/>
          <w:i w:val="false"/>
          <w:color w:val="000000"/>
          <w:sz w:val="28"/>
        </w:rPr>
        <w:t xml:space="preserve">
      4) обеспечение полного мониторинга качества питьевой воды, стоков и забора воды. </w:t>
      </w:r>
    </w:p>
    <w:bookmarkStart w:name="z40" w:id="55"/>
    <w:p>
      <w:pPr>
        <w:spacing w:after="0"/>
        <w:ind w:left="0"/>
        <w:jc w:val="left"/>
      </w:pPr>
      <w:r>
        <w:rPr>
          <w:rFonts w:ascii="Times New Roman"/>
          <w:b/>
          <w:i w:val="false"/>
          <w:color w:val="000000"/>
        </w:rPr>
        <w:t xml:space="preserve"> 7. Необходимые ресурсы</w:t>
      </w:r>
    </w:p>
    <w:bookmarkEnd w:id="55"/>
    <w:p>
      <w:pPr>
        <w:spacing w:after="0"/>
        <w:ind w:left="0"/>
        <w:jc w:val="both"/>
      </w:pPr>
      <w:r>
        <w:rPr>
          <w:rFonts w:ascii="Times New Roman"/>
          <w:b w:val="false"/>
          <w:i w:val="false"/>
          <w:color w:val="000000"/>
          <w:sz w:val="28"/>
        </w:rPr>
        <w:t>
      На реализацию мероприятий Программы будут привлечены средства республиканского и местного бюджетов, средства от сбора тарифов, внешние займы и гранты, а также частные инвестиции. Использование и доля различных источников финансирования будет различна для разных блоков инициатив.</w:t>
      </w:r>
    </w:p>
    <w:p>
      <w:pPr>
        <w:spacing w:after="0"/>
        <w:ind w:left="0"/>
        <w:jc w:val="both"/>
      </w:pPr>
      <w:r>
        <w:rPr>
          <w:rFonts w:ascii="Times New Roman"/>
          <w:b w:val="false"/>
          <w:i w:val="false"/>
          <w:color w:val="000000"/>
          <w:sz w:val="28"/>
        </w:rPr>
        <w:t xml:space="preserve">
      1. Инвестиции в инфраструктуру республиканского уровня на начальном этапе в основном будут осуществляться из государственного бюджета ввиду того, что в прошлом в инфраструктуру вкладывались небольшие ресурсы. В перспективе, когда тарифы будут повышены до уровня самоокупаемости, целесообразен переход к другим формам собственности на национальном уровне, такие как государственно-частное партнерство (далее - ГЧП), и привлечение большой доли частного капитала для финансирования объектов республиканского уровня, включая мега-проекты. </w:t>
      </w:r>
    </w:p>
    <w:p>
      <w:pPr>
        <w:spacing w:after="0"/>
        <w:ind w:left="0"/>
        <w:jc w:val="both"/>
      </w:pPr>
      <w:r>
        <w:rPr>
          <w:rFonts w:ascii="Times New Roman"/>
          <w:b w:val="false"/>
          <w:i w:val="false"/>
          <w:color w:val="000000"/>
          <w:sz w:val="28"/>
        </w:rPr>
        <w:t xml:space="preserve">
      2. Для финансирования коммунального водохозяйственного сектора возможно на первом этапе привлечь частный капитал. Возможны различные формы собственности для привлечения частного капитала к финансированию инфраструктуры, имеющие свои преимущества и недостатки, связанные в основном с разной степенью передачи инвестиционных и операционных рисков. Необходимо провести пилотные проекты с использованием разных форм собственности в нескольких регионах (например, крупных городах). </w:t>
      </w:r>
    </w:p>
    <w:p>
      <w:pPr>
        <w:spacing w:after="0"/>
        <w:ind w:left="0"/>
        <w:jc w:val="both"/>
      </w:pPr>
      <w:r>
        <w:rPr>
          <w:rFonts w:ascii="Times New Roman"/>
          <w:b w:val="false"/>
          <w:i w:val="false"/>
          <w:color w:val="000000"/>
          <w:sz w:val="28"/>
        </w:rPr>
        <w:t xml:space="preserve">
      3. Финансирование мер по увеличению объема доступных ресурсов (трансграничные переговоры и подземные воды) будет осуществляться из государственного бюджета. </w:t>
      </w:r>
    </w:p>
    <w:p>
      <w:pPr>
        <w:spacing w:after="0"/>
        <w:ind w:left="0"/>
        <w:jc w:val="both"/>
      </w:pPr>
      <w:r>
        <w:rPr>
          <w:rFonts w:ascii="Times New Roman"/>
          <w:b w:val="false"/>
          <w:i w:val="false"/>
          <w:color w:val="000000"/>
          <w:sz w:val="28"/>
        </w:rPr>
        <w:t xml:space="preserve">
      4. Финансирование ирригационных систем может происходить как из государственного бюджета, грантов, так и с привлечением частного капитала в различной форме собственности. </w:t>
      </w:r>
    </w:p>
    <w:p>
      <w:pPr>
        <w:spacing w:after="0"/>
        <w:ind w:left="0"/>
        <w:jc w:val="both"/>
      </w:pPr>
      <w:r>
        <w:rPr>
          <w:rFonts w:ascii="Times New Roman"/>
          <w:b w:val="false"/>
          <w:i w:val="false"/>
          <w:color w:val="000000"/>
          <w:sz w:val="28"/>
        </w:rPr>
        <w:t xml:space="preserve">
      5. Рычаги эффективного потребления воды, в особенности самоокупаемые (внедрение эффективных технологий обработки земли, водосберегающие технологии в промышленности, водосберегающая сантехника в домах и организациях), должны финансироваться преимущественно самими потребителями. </w:t>
      </w:r>
    </w:p>
    <w:p>
      <w:pPr>
        <w:spacing w:after="0"/>
        <w:ind w:left="0"/>
        <w:jc w:val="both"/>
      </w:pPr>
      <w:r>
        <w:rPr>
          <w:rFonts w:ascii="Times New Roman"/>
          <w:b w:val="false"/>
          <w:i w:val="false"/>
          <w:color w:val="000000"/>
          <w:sz w:val="28"/>
        </w:rPr>
        <w:t xml:space="preserve">
      6. Использование частного капитала является одной из наиболее современных форм финансирования проектов, поскольку позволяет не только снизить нагрузку на государственный бюджет и разделить риски, но и привлечь навыки частного сектора по повышению эффективности капитальных вложений и операционных затрат. </w:t>
      </w:r>
    </w:p>
    <w:p>
      <w:pPr>
        <w:spacing w:after="0"/>
        <w:ind w:left="0"/>
        <w:jc w:val="both"/>
      </w:pPr>
      <w:r>
        <w:rPr>
          <w:rFonts w:ascii="Times New Roman"/>
          <w:b w:val="false"/>
          <w:i w:val="false"/>
          <w:color w:val="000000"/>
          <w:sz w:val="28"/>
        </w:rPr>
        <w:t>
      Необходимо определить объекты инфраструктуры и провести пилотирование каждой из применимых форм привлечения частного капитала, начиная с крупных городов, и на основании результатов пилотов разработать план привлечения частных инвестиций по всей стране.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управления водными ресурсами</w:t>
            </w:r>
            <w:r>
              <w:br/>
            </w:r>
            <w:r>
              <w:rPr>
                <w:rFonts w:ascii="Times New Roman"/>
                <w:b w:val="false"/>
                <w:i w:val="false"/>
                <w:color w:val="000000"/>
                <w:sz w:val="20"/>
              </w:rPr>
              <w:t>Казахстана</w:t>
            </w:r>
          </w:p>
        </w:tc>
      </w:tr>
    </w:tbl>
    <w:p>
      <w:pPr>
        <w:spacing w:after="0"/>
        <w:ind w:left="0"/>
        <w:jc w:val="left"/>
      </w:pPr>
      <w:r>
        <w:rPr>
          <w:rFonts w:ascii="Times New Roman"/>
          <w:b/>
          <w:i w:val="false"/>
          <w:color w:val="000000"/>
        </w:rPr>
        <w:t xml:space="preserve"> Основные факторы, влияющие на объем доступных, устойчивых и</w:t>
      </w:r>
      <w:r>
        <w:br/>
      </w:r>
      <w:r>
        <w:rPr>
          <w:rFonts w:ascii="Times New Roman"/>
          <w:b/>
          <w:i w:val="false"/>
          <w:color w:val="000000"/>
        </w:rPr>
        <w:t>надежных водных ресурсов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5"/>
        <w:gridCol w:w="1074"/>
        <w:gridCol w:w="1074"/>
        <w:gridCol w:w="1074"/>
        <w:gridCol w:w="824"/>
        <w:gridCol w:w="1075"/>
        <w:gridCol w:w="987"/>
        <w:gridCol w:w="3"/>
        <w:gridCol w:w="825"/>
        <w:gridCol w:w="825"/>
        <w:gridCol w:w="1324"/>
        <w:gridCol w:w="100"/>
      </w:tblGrid>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Арало-Сырдарьинский</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Балхаш-Алакольский</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Ертисский</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Жайык-Каспийский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Нура-Сарысуский</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Тобыл-Торгайский</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Шу-Таласский</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стране</w:t>
            </w:r>
          </w:p>
        </w:tc>
        <w:tc>
          <w:tcPr>
            <w:tcW w:w="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Локальные водные ресурсы, км</w:t>
            </w:r>
            <w:r>
              <w:rPr>
                <w:rFonts w:ascii="Times New Roman"/>
                <w:b w:val="false"/>
                <w:i w:val="false"/>
                <w:color w:val="000000"/>
                <w:vertAlign w:val="superscript"/>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vMerge/>
            <w:tcBorders>
              <w:top w:val="nil"/>
              <w:left w:val="single" w:color="cfcfcf" w:sz="5"/>
              <w:bottom w:val="single" w:color="cfcfcf" w:sz="5"/>
              <w:right w:val="single" w:color="cfcfcf" w:sz="5"/>
            </w:tcBorders>
          </w:tcP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Трансграничные водные ресурсы, км</w:t>
            </w:r>
            <w:r>
              <w:rPr>
                <w:rFonts w:ascii="Times New Roman"/>
                <w:b w:val="false"/>
                <w:i w:val="false"/>
                <w:color w:val="000000"/>
                <w:vertAlign w:val="superscript"/>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vMerge/>
            <w:tcBorders>
              <w:top w:val="nil"/>
              <w:left w:val="single" w:color="cfcfcf" w:sz="5"/>
              <w:bottom w:val="single" w:color="cfcfcf" w:sz="5"/>
              <w:right w:val="single" w:color="cfcfcf" w:sz="5"/>
            </w:tcBorders>
          </w:tcP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воды, км</w:t>
            </w:r>
            <w:r>
              <w:rPr>
                <w:rFonts w:ascii="Times New Roman"/>
                <w:b w:val="false"/>
                <w:i w:val="false"/>
                <w:color w:val="000000"/>
                <w:vertAlign w:val="superscript"/>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источники, км</w:t>
            </w:r>
            <w:r>
              <w:rPr>
                <w:rFonts w:ascii="Times New Roman"/>
                <w:b w:val="false"/>
                <w:i w:val="false"/>
                <w:color w:val="000000"/>
                <w:vertAlign w:val="superscript"/>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водных ресурсов, км</w:t>
            </w:r>
            <w:r>
              <w:rPr>
                <w:rFonts w:ascii="Times New Roman"/>
                <w:b w:val="false"/>
                <w:i w:val="false"/>
                <w:color w:val="000000"/>
                <w:vertAlign w:val="superscript"/>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0" w:type="auto"/>
            <w:vMerge/>
            <w:tcBorders>
              <w:top w:val="nil"/>
              <w:left w:val="single" w:color="cfcfcf" w:sz="5"/>
              <w:bottom w:val="single" w:color="cfcfcf" w:sz="5"/>
              <w:right w:val="single" w:color="cfcfcf" w:sz="5"/>
            </w:tcBorders>
          </w:tcP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 сравнению со среднемноголетним, км</w:t>
            </w:r>
            <w:r>
              <w:rPr>
                <w:rFonts w:ascii="Times New Roman"/>
                <w:b w:val="false"/>
                <w:i w:val="false"/>
                <w:color w:val="000000"/>
                <w:vertAlign w:val="superscript"/>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Недоступные ресурсы из-за отсутствия инфраструктуры, км</w:t>
            </w:r>
            <w:r>
              <w:rPr>
                <w:rFonts w:ascii="Times New Roman"/>
                <w:b w:val="false"/>
                <w:i w:val="false"/>
                <w:color w:val="000000"/>
                <w:vertAlign w:val="superscript"/>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Испарение/фильтрация,</w:t>
            </w:r>
            <w:r>
              <w:br/>
            </w:r>
            <w:r>
              <w:rPr>
                <w:rFonts w:ascii="Times New Roman"/>
                <w:b w:val="false"/>
                <w:i w:val="false"/>
                <w:color w:val="000000"/>
                <w:sz w:val="20"/>
              </w:rPr>
              <w:t>
км</w:t>
            </w:r>
            <w:r>
              <w:rPr>
                <w:rFonts w:ascii="Times New Roman"/>
                <w:b w:val="false"/>
                <w:i w:val="false"/>
                <w:color w:val="000000"/>
                <w:vertAlign w:val="superscript"/>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сброс в соседние страны, км</w:t>
            </w:r>
            <w:r>
              <w:rPr>
                <w:rFonts w:ascii="Times New Roman"/>
                <w:b w:val="false"/>
                <w:i w:val="false"/>
                <w:color w:val="000000"/>
                <w:vertAlign w:val="superscript"/>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50% и 75% обеспеченностью, км</w:t>
            </w:r>
            <w:r>
              <w:rPr>
                <w:rFonts w:ascii="Times New Roman"/>
                <w:b w:val="false"/>
                <w:i w:val="false"/>
                <w:color w:val="000000"/>
                <w:vertAlign w:val="superscript"/>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расход на экологические нужды, км</w:t>
            </w:r>
            <w:r>
              <w:rPr>
                <w:rFonts w:ascii="Times New Roman"/>
                <w:b w:val="false"/>
                <w:i w:val="false"/>
                <w:color w:val="000000"/>
                <w:vertAlign w:val="superscript"/>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vMerge/>
            <w:tcBorders>
              <w:top w:val="nil"/>
              <w:left w:val="single" w:color="cfcfcf" w:sz="5"/>
              <w:bottom w:val="single" w:color="cfcfcf" w:sz="5"/>
              <w:right w:val="single" w:color="cfcfcf" w:sz="5"/>
            </w:tcBorders>
          </w:tcP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Неустойчивый запас подземных вод, км</w:t>
            </w:r>
            <w:r>
              <w:rPr>
                <w:rFonts w:ascii="Times New Roman"/>
                <w:b w:val="false"/>
                <w:i w:val="false"/>
                <w:color w:val="000000"/>
                <w:vertAlign w:val="superscript"/>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Доступные, устойчивые и надежные водные ресурсы, км</w:t>
            </w:r>
            <w:r>
              <w:rPr>
                <w:rFonts w:ascii="Times New Roman"/>
                <w:b w:val="false"/>
                <w:i w:val="false"/>
                <w:color w:val="000000"/>
                <w:vertAlign w:val="superscript"/>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Возможное снижение из-за изменения климата, км</w:t>
            </w:r>
            <w:r>
              <w:rPr>
                <w:rFonts w:ascii="Times New Roman"/>
                <w:b w:val="false"/>
                <w:i w:val="false"/>
                <w:color w:val="000000"/>
                <w:vertAlign w:val="superscript"/>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при негативном сценарии климатических изменений, км</w:t>
            </w:r>
            <w:r>
              <w:rPr>
                <w:rFonts w:ascii="Times New Roman"/>
                <w:b w:val="false"/>
                <w:i w:val="false"/>
                <w:color w:val="000000"/>
                <w:vertAlign w:val="superscript"/>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г.</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Локальные водные ресурсы, км</w:t>
            </w:r>
            <w:r>
              <w:rPr>
                <w:rFonts w:ascii="Times New Roman"/>
                <w:b w:val="false"/>
                <w:i w:val="false"/>
                <w:color w:val="000000"/>
                <w:vertAlign w:val="superscript"/>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Трансграничные водные ресурсы, км</w:t>
            </w:r>
            <w:r>
              <w:rPr>
                <w:rFonts w:ascii="Times New Roman"/>
                <w:b w:val="false"/>
                <w:i w:val="false"/>
                <w:color w:val="000000"/>
                <w:vertAlign w:val="superscript"/>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воды, км</w:t>
            </w:r>
            <w:r>
              <w:rPr>
                <w:rFonts w:ascii="Times New Roman"/>
                <w:b w:val="false"/>
                <w:i w:val="false"/>
                <w:color w:val="000000"/>
                <w:vertAlign w:val="superscript"/>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источники, км</w:t>
            </w:r>
            <w:r>
              <w:rPr>
                <w:rFonts w:ascii="Times New Roman"/>
                <w:b w:val="false"/>
                <w:i w:val="false"/>
                <w:color w:val="000000"/>
                <w:vertAlign w:val="superscript"/>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водных ресурсов, км</w:t>
            </w:r>
            <w:r>
              <w:rPr>
                <w:rFonts w:ascii="Times New Roman"/>
                <w:b w:val="false"/>
                <w:i w:val="false"/>
                <w:color w:val="000000"/>
                <w:vertAlign w:val="superscript"/>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 сравнению со среднемноголетним, км</w:t>
            </w:r>
            <w:r>
              <w:rPr>
                <w:rFonts w:ascii="Times New Roman"/>
                <w:b w:val="false"/>
                <w:i w:val="false"/>
                <w:color w:val="000000"/>
                <w:vertAlign w:val="superscript"/>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Недоступные ресурсы из- за отсутствия инфраструктуры, км</w:t>
            </w:r>
            <w:r>
              <w:rPr>
                <w:rFonts w:ascii="Times New Roman"/>
                <w:b w:val="false"/>
                <w:i w:val="false"/>
                <w:color w:val="000000"/>
                <w:vertAlign w:val="superscript"/>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Испарение/фильтрация, км</w:t>
            </w:r>
            <w:r>
              <w:rPr>
                <w:rFonts w:ascii="Times New Roman"/>
                <w:b w:val="false"/>
                <w:i w:val="false"/>
                <w:color w:val="000000"/>
                <w:vertAlign w:val="superscript"/>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сброс в соседние страны, км</w:t>
            </w:r>
            <w:r>
              <w:rPr>
                <w:rFonts w:ascii="Times New Roman"/>
                <w:b w:val="false"/>
                <w:i w:val="false"/>
                <w:color w:val="000000"/>
                <w:vertAlign w:val="superscript"/>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50% и 75% обеспеченностью, км</w:t>
            </w:r>
            <w:r>
              <w:rPr>
                <w:rFonts w:ascii="Times New Roman"/>
                <w:b w:val="false"/>
                <w:i w:val="false"/>
                <w:color w:val="000000"/>
                <w:vertAlign w:val="superscript"/>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расход на экологические нужды, км</w:t>
            </w:r>
            <w:r>
              <w:rPr>
                <w:rFonts w:ascii="Times New Roman"/>
                <w:b w:val="false"/>
                <w:i w:val="false"/>
                <w:color w:val="000000"/>
                <w:vertAlign w:val="superscript"/>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Неустойчивый запас подземных вод, км</w:t>
            </w:r>
            <w:r>
              <w:rPr>
                <w:rFonts w:ascii="Times New Roman"/>
                <w:b w:val="false"/>
                <w:i w:val="false"/>
                <w:color w:val="000000"/>
                <w:vertAlign w:val="superscript"/>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Доступные, устойчивые и надежные водные ресурсы, км</w:t>
            </w:r>
            <w:r>
              <w:rPr>
                <w:rFonts w:ascii="Times New Roman"/>
                <w:b w:val="false"/>
                <w:i w:val="false"/>
                <w:color w:val="000000"/>
                <w:vertAlign w:val="superscript"/>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Возможное снижение из-за изменения климата, км</w:t>
            </w:r>
            <w:r>
              <w:rPr>
                <w:rFonts w:ascii="Times New Roman"/>
                <w:b w:val="false"/>
                <w:i w:val="false"/>
                <w:color w:val="000000"/>
                <w:vertAlign w:val="superscript"/>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при негативном сценарии климатических изменений, км</w:t>
            </w:r>
            <w:r>
              <w:rPr>
                <w:rFonts w:ascii="Times New Roman"/>
                <w:b w:val="false"/>
                <w:i w:val="false"/>
                <w:color w:val="000000"/>
                <w:vertAlign w:val="superscript"/>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управления водными</w:t>
            </w:r>
            <w:r>
              <w:br/>
            </w:r>
            <w:r>
              <w:rPr>
                <w:rFonts w:ascii="Times New Roman"/>
                <w:b w:val="false"/>
                <w:i w:val="false"/>
                <w:color w:val="000000"/>
                <w:sz w:val="20"/>
              </w:rPr>
              <w:t>ресурсами Казахстана</w:t>
            </w:r>
          </w:p>
        </w:tc>
      </w:tr>
    </w:tbl>
    <w:p>
      <w:pPr>
        <w:spacing w:after="0"/>
        <w:ind w:left="0"/>
        <w:jc w:val="left"/>
      </w:pPr>
      <w:r>
        <w:rPr>
          <w:rFonts w:ascii="Times New Roman"/>
          <w:b/>
          <w:i w:val="false"/>
          <w:color w:val="000000"/>
        </w:rPr>
        <w:t xml:space="preserve"> Основные потребители и перспективы роста потребления до</w:t>
      </w:r>
      <w:r>
        <w:br/>
      </w:r>
      <w:r>
        <w:rPr>
          <w:rFonts w:ascii="Times New Roman"/>
          <w:b/>
          <w:i w:val="false"/>
          <w:color w:val="000000"/>
        </w:rPr>
        <w:t>2040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1480"/>
        <w:gridCol w:w="1480"/>
        <w:gridCol w:w="1480"/>
        <w:gridCol w:w="1480"/>
        <w:gridCol w:w="1480"/>
        <w:gridCol w:w="1480"/>
        <w:gridCol w:w="1480"/>
        <w:gridCol w:w="1480"/>
      </w:tblGrid>
      <w:tr>
        <w:trPr>
          <w:trHeight w:val="30" w:hRule="atLeast"/>
        </w:trPr>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при передаче,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км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г.</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г.</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г.</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потребители</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Арало-Сырдарьинский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Балхаш-Алакольский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Жайык-Каспийский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Нура-Сарысуский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Тобыл-Торгайский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стране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потребители</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Арало-Сырдарьинский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Балхаш-Алакольский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Жайык-Каспийский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Нура-Сарысуский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Тобыл-Торгайский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стране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Коммунально-бытовые потребители</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Арало-Сырдарьинский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Балхаш-Алакольский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Жайык-Каспийский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Нура-Сарысуский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Тобыл-Торгайский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стране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видам потребителей</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Арало-Сырдарьинский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Балхаш-Алакольский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Жайык-Каспийский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Нура-Сарысуский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Тобыл-Торгайский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Шу-Таласский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стране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