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f161" w14:textId="927f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25 сентября 2003 года № 1193 "Об утверждении Концепции дизайна банкнот и монет национальной валюты - казахстанского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2014 года № 743. Утратил силу Указом Президента Республики Казахстан от 12 декабря 2018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12.12.2018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сентября 2003 года № 1193 "Об утверждении Концепции дизайна банкнот и монет национальной валюты - казахстанского тенге" (САПП Республики Казахстан, 2003 г., № 38, ст. 384; 2008 г., № 31, ст. 309)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дизайна банкнот и монет национальной валюты  - казахстанского тенге, утвержденной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Лицевая или оборотная сторона банкнот должна содержать подпись Председателя Национального Банка Республики Казахстан, при котором осуществляется изготовление банкнот.";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В дизайне коллекционных и инвестиционных монет в целях популяризации национальной валюты в зарубежных странах допускается использование изображений, связанных с мировой историей, общемировой культурой, ценностями и достоянием.".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