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8c1b" w14:textId="5668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регламента маслихата</w:t>
      </w:r>
    </w:p>
    <w:p>
      <w:pPr>
        <w:spacing w:after="0"/>
        <w:ind w:left="0"/>
        <w:jc w:val="both"/>
      </w:pPr>
      <w:r>
        <w:rPr>
          <w:rFonts w:ascii="Times New Roman"/>
          <w:b w:val="false"/>
          <w:i w:val="false"/>
          <w:color w:val="000000"/>
          <w:sz w:val="28"/>
        </w:rPr>
        <w:t>Указ Президента Республики Казахстан от 3 декабря 2013 года № 704.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Собрании актов Президента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Правительства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республиканской печати </w:t>
            </w:r>
          </w:p>
        </w:tc>
      </w:tr>
    </w:tbl>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регламент</w:t>
      </w:r>
      <w:r>
        <w:rPr>
          <w:rFonts w:ascii="Times New Roman"/>
          <w:b w:val="false"/>
          <w:i w:val="false"/>
          <w:color w:val="000000"/>
          <w:sz w:val="28"/>
        </w:rPr>
        <w:t xml:space="preserve"> маслихата.</w:t>
      </w:r>
    </w:p>
    <w:bookmarkEnd w:id="0"/>
    <w:bookmarkStart w:name="z2" w:id="1"/>
    <w:p>
      <w:pPr>
        <w:spacing w:after="0"/>
        <w:ind w:left="0"/>
        <w:jc w:val="both"/>
      </w:pPr>
      <w:r>
        <w:rPr>
          <w:rFonts w:ascii="Times New Roman"/>
          <w:b w:val="false"/>
          <w:i w:val="false"/>
          <w:color w:val="000000"/>
          <w:sz w:val="28"/>
        </w:rPr>
        <w:t>
      2. Настоящий Указ вводится в действие по истечении десяти календарных дней со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2013 года № 704</w:t>
            </w:r>
          </w:p>
        </w:tc>
      </w:tr>
    </w:tbl>
    <w:bookmarkStart w:name="z84" w:id="2"/>
    <w:p>
      <w:pPr>
        <w:spacing w:after="0"/>
        <w:ind w:left="0"/>
        <w:jc w:val="left"/>
      </w:pPr>
      <w:r>
        <w:rPr>
          <w:rFonts w:ascii="Times New Roman"/>
          <w:b/>
          <w:i w:val="false"/>
          <w:color w:val="000000"/>
        </w:rPr>
        <w:t xml:space="preserve"> Типовой регламент маслихата</w:t>
      </w:r>
    </w:p>
    <w:bookmarkEnd w:id="2"/>
    <w:p>
      <w:pPr>
        <w:spacing w:after="0"/>
        <w:ind w:left="0"/>
        <w:jc w:val="both"/>
      </w:pPr>
      <w:r>
        <w:rPr>
          <w:rFonts w:ascii="Times New Roman"/>
          <w:b w:val="false"/>
          <w:i w:val="false"/>
          <w:color w:val="ff0000"/>
          <w:sz w:val="28"/>
        </w:rPr>
        <w:t xml:space="preserve">
      Сноска. Типовой регламент – в редакции Указа Президента РК от 13.12.2021 </w:t>
      </w:r>
      <w:r>
        <w:rPr>
          <w:rFonts w:ascii="Times New Roman"/>
          <w:b w:val="false"/>
          <w:i w:val="false"/>
          <w:color w:val="ff0000"/>
          <w:sz w:val="28"/>
        </w:rPr>
        <w:t>№ 715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"секретарем маслихата", "секретаря маслихата", "секретарь маслихата", "секретарю маслихата", "секретари маслихатов", "нового секретаря" заменены соответственно словами "председателем маслихата", "председателя маслихата", "председатель маслихата", "председателю маслихата", "председатели маслихатов", "нового председателя" Указом Президента РК от 10.04.2023 </w:t>
      </w:r>
      <w:r>
        <w:rPr>
          <w:rFonts w:ascii="Times New Roman"/>
          <w:b w:val="false"/>
          <w:i w:val="false"/>
          <w:color w:val="000000"/>
          <w:sz w:val="28"/>
        </w:rPr>
        <w:t>№ 190</w:t>
      </w:r>
      <w:r>
        <w:rPr>
          <w:rFonts w:ascii="Times New Roman"/>
          <w:b w:val="false"/>
          <w:i w:val="false"/>
          <w:color w:val="000000"/>
          <w:sz w:val="28"/>
        </w:rPr>
        <w:t xml:space="preserve"> (вводится в действие со дня его первого официального опубликования).</w:t>
      </w:r>
    </w:p>
    <w:bookmarkStart w:name="z85" w:id="3"/>
    <w:p>
      <w:pPr>
        <w:spacing w:after="0"/>
        <w:ind w:left="0"/>
        <w:jc w:val="left"/>
      </w:pPr>
      <w:r>
        <w:rPr>
          <w:rFonts w:ascii="Times New Roman"/>
          <w:b/>
          <w:i w:val="false"/>
          <w:color w:val="000000"/>
        </w:rPr>
        <w:t xml:space="preserve"> Глава 1. Общие положения </w:t>
      </w:r>
    </w:p>
    <w:bookmarkEnd w:id="3"/>
    <w:bookmarkStart w:name="z86" w:id="4"/>
    <w:p>
      <w:pPr>
        <w:spacing w:after="0"/>
        <w:ind w:left="0"/>
        <w:jc w:val="both"/>
      </w:pPr>
      <w:r>
        <w:rPr>
          <w:rFonts w:ascii="Times New Roman"/>
          <w:b w:val="false"/>
          <w:i w:val="false"/>
          <w:color w:val="000000"/>
          <w:sz w:val="28"/>
        </w:rPr>
        <w:t xml:space="preserve">
      1. Настоящий Типовой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4"/>
    <w:bookmarkStart w:name="z87" w:id="5"/>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столицы, области и города республиканского значения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88" w:id="6"/>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6"/>
    <w:bookmarkStart w:name="z89" w:id="7"/>
    <w:p>
      <w:pPr>
        <w:spacing w:after="0"/>
        <w:ind w:left="0"/>
        <w:jc w:val="left"/>
      </w:pPr>
      <w:r>
        <w:rPr>
          <w:rFonts w:ascii="Times New Roman"/>
          <w:b/>
          <w:i w:val="false"/>
          <w:color w:val="000000"/>
        </w:rPr>
        <w:t xml:space="preserve"> Глава 2. Порядок проведения сессии маслихата</w:t>
      </w:r>
    </w:p>
    <w:bookmarkEnd w:id="7"/>
    <w:bookmarkStart w:name="z90"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bookmarkStart w:name="z91"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9"/>
    <w:bookmarkStart w:name="z92" w:id="10"/>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0"/>
    <w:bookmarkStart w:name="z93" w:id="11"/>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1"/>
    <w:bookmarkStart w:name="z94" w:id="12"/>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2"/>
    <w:bookmarkStart w:name="z95" w:id="13"/>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3"/>
    <w:bookmarkStart w:name="z96" w:id="14"/>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4"/>
    <w:bookmarkStart w:name="z97" w:id="15"/>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5"/>
    <w:bookmarkStart w:name="z98" w:id="16"/>
    <w:p>
      <w:pPr>
        <w:spacing w:after="0"/>
        <w:ind w:left="0"/>
        <w:jc w:val="both"/>
      </w:pPr>
      <w:r>
        <w:rPr>
          <w:rFonts w:ascii="Times New Roman"/>
          <w:b w:val="false"/>
          <w:i w:val="false"/>
          <w:color w:val="000000"/>
          <w:sz w:val="28"/>
        </w:rPr>
        <w:t>
      7. Маслихат принимает решения голосованием.</w:t>
      </w:r>
    </w:p>
    <w:bookmarkEnd w:id="16"/>
    <w:bookmarkStart w:name="z99" w:id="17"/>
    <w:p>
      <w:pPr>
        <w:spacing w:after="0"/>
        <w:ind w:left="0"/>
        <w:jc w:val="both"/>
      </w:pPr>
      <w:r>
        <w:rPr>
          <w:rFonts w:ascii="Times New Roman"/>
          <w:b w:val="false"/>
          <w:i w:val="false"/>
          <w:color w:val="000000"/>
          <w:sz w:val="28"/>
        </w:rPr>
        <w:t>
      Голосование осуществляется:</w:t>
      </w:r>
    </w:p>
    <w:bookmarkEnd w:id="17"/>
    <w:bookmarkStart w:name="z100" w:id="18"/>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8"/>
    <w:bookmarkStart w:name="z101" w:id="19"/>
    <w:p>
      <w:pPr>
        <w:spacing w:after="0"/>
        <w:ind w:left="0"/>
        <w:jc w:val="both"/>
      </w:pPr>
      <w:r>
        <w:rPr>
          <w:rFonts w:ascii="Times New Roman"/>
          <w:b w:val="false"/>
          <w:i w:val="false"/>
          <w:color w:val="000000"/>
          <w:sz w:val="28"/>
        </w:rPr>
        <w:t>
      2) поднятием руки;</w:t>
      </w:r>
    </w:p>
    <w:bookmarkEnd w:id="19"/>
    <w:bookmarkStart w:name="z102" w:id="20"/>
    <w:p>
      <w:pPr>
        <w:spacing w:after="0"/>
        <w:ind w:left="0"/>
        <w:jc w:val="both"/>
      </w:pPr>
      <w:r>
        <w:rPr>
          <w:rFonts w:ascii="Times New Roman"/>
          <w:b w:val="false"/>
          <w:i w:val="false"/>
          <w:color w:val="000000"/>
          <w:sz w:val="28"/>
        </w:rPr>
        <w:t>
      3) с использованием бюллетеней.</w:t>
      </w:r>
    </w:p>
    <w:bookmarkEnd w:id="20"/>
    <w:bookmarkStart w:name="z103" w:id="21"/>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1"/>
    <w:bookmarkStart w:name="z104" w:id="2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2"/>
    <w:bookmarkStart w:name="z105" w:id="23"/>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3"/>
    <w:bookmarkStart w:name="z106" w:id="24"/>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4"/>
    <w:bookmarkStart w:name="z107" w:id="25"/>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5"/>
    <w:bookmarkStart w:name="z108" w:id="26"/>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6"/>
    <w:bookmarkStart w:name="z109" w:id="27"/>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7"/>
    <w:bookmarkStart w:name="z110" w:id="28"/>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8"/>
    <w:bookmarkStart w:name="z111" w:id="29"/>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29"/>
    <w:bookmarkStart w:name="z112" w:id="30"/>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0"/>
    <w:bookmarkStart w:name="z113" w:id="31"/>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1"/>
    <w:bookmarkStart w:name="z114" w:id="32"/>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2"/>
    <w:bookmarkStart w:name="z115" w:id="33"/>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3"/>
    <w:bookmarkStart w:name="z116" w:id="3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4"/>
    <w:bookmarkStart w:name="z117" w:id="3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5"/>
    <w:bookmarkStart w:name="z118" w:id="3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6"/>
    <w:bookmarkStart w:name="z119" w:id="3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7"/>
    <w:bookmarkStart w:name="z120" w:id="38"/>
    <w:p>
      <w:pPr>
        <w:spacing w:after="0"/>
        <w:ind w:left="0"/>
        <w:jc w:val="both"/>
      </w:pPr>
      <w:r>
        <w:rPr>
          <w:rFonts w:ascii="Times New Roman"/>
          <w:b w:val="false"/>
          <w:i w:val="false"/>
          <w:color w:val="000000"/>
          <w:sz w:val="28"/>
        </w:rPr>
        <w:t>
      14. По вопросам, относящимся к ведению маслихата, на сессии маслихата столицы, областей и городов республиканского значения приглашаются председатели маслихатов районов (города областного значения), депутаты Курултая Республики Казахстан, акимы столицы, областей и городов республиканского значения, районов (города областного значения),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8"/>
    <w:bookmarkStart w:name="z121" w:id="39"/>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2"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123"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124"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125"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126"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127"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128"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129"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130"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131"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132"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133"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134"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столицы, областей и городов республиканского значения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135"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136"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137"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38"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139"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140"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141"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142"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143"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144"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145"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146"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147"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148"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149"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150"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151"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152"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153"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154"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155"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156"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157"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5"/>
    <w:bookmarkStart w:name="z158"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159"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160"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161" w:id="79"/>
    <w:p>
      <w:pPr>
        <w:spacing w:after="0"/>
        <w:ind w:left="0"/>
        <w:jc w:val="both"/>
      </w:pPr>
      <w:r>
        <w:rPr>
          <w:rFonts w:ascii="Times New Roman"/>
          <w:b w:val="false"/>
          <w:i w:val="false"/>
          <w:color w:val="000000"/>
          <w:sz w:val="28"/>
        </w:rPr>
        <w:t>
      Бюджет столицы, областной бюджет, бюджет города республиканского значения утверждаются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79"/>
    <w:bookmarkStart w:name="z162" w:id="80"/>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63"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164"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165" w:id="83"/>
    <w:p>
      <w:pPr>
        <w:spacing w:after="0"/>
        <w:ind w:left="0"/>
        <w:jc w:val="left"/>
      </w:pPr>
      <w:r>
        <w:rPr>
          <w:rFonts w:ascii="Times New Roman"/>
          <w:b/>
          <w:i w:val="false"/>
          <w:color w:val="000000"/>
        </w:rPr>
        <w:t xml:space="preserve"> Глава 4. Порядок заслушивания отчетов</w:t>
      </w:r>
    </w:p>
    <w:bookmarkEnd w:id="83"/>
    <w:bookmarkStart w:name="z166"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167"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168"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6"/>
    <w:bookmarkStart w:name="z169"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170"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171"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72"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73"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74"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75"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76"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77"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78"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79"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7"/>
    <w:bookmarkStart w:name="z180" w:id="98"/>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статьей 39-3 Закона.</w:t>
      </w:r>
    </w:p>
    <w:bookmarkEnd w:id="98"/>
    <w:bookmarkStart w:name="z181"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82"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83"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84" w:id="102"/>
    <w:p>
      <w:pPr>
        <w:spacing w:after="0"/>
        <w:ind w:left="0"/>
        <w:jc w:val="both"/>
      </w:pPr>
      <w:r>
        <w:rPr>
          <w:rFonts w:ascii="Times New Roman"/>
          <w:b w:val="false"/>
          <w:i w:val="false"/>
          <w:color w:val="000000"/>
          <w:sz w:val="28"/>
        </w:rPr>
        <w:t>
      37. Отчеты ревизионных комиссий столицы, областей, городов республиканского значения об исполнении бюджета рассматриваются маслихатом ежегодно.</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85"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86" w:id="104"/>
    <w:p>
      <w:pPr>
        <w:spacing w:after="0"/>
        <w:ind w:left="0"/>
        <w:jc w:val="both"/>
      </w:pPr>
      <w:r>
        <w:rPr>
          <w:rFonts w:ascii="Times New Roman"/>
          <w:b w:val="false"/>
          <w:i w:val="false"/>
          <w:color w:val="000000"/>
          <w:sz w:val="28"/>
        </w:rPr>
        <w:t>
      39. Отчет маслихата столицы, области, города республиканского значения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87" w:id="105"/>
    <w:p>
      <w:pPr>
        <w:spacing w:after="0"/>
        <w:ind w:left="0"/>
        <w:jc w:val="both"/>
      </w:pPr>
      <w:r>
        <w:rPr>
          <w:rFonts w:ascii="Times New Roman"/>
          <w:b w:val="false"/>
          <w:i w:val="false"/>
          <w:color w:val="000000"/>
          <w:sz w:val="28"/>
        </w:rPr>
        <w:t>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88"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89"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90"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91"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92"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93"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94"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95"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96"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97" w:id="115"/>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98"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99"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200" w:id="118"/>
    <w:p>
      <w:pPr>
        <w:spacing w:after="0"/>
        <w:ind w:left="0"/>
        <w:jc w:val="left"/>
      </w:pPr>
      <w:r>
        <w:rPr>
          <w:rFonts w:ascii="Times New Roman"/>
          <w:b/>
          <w:i w:val="false"/>
          <w:color w:val="000000"/>
        </w:rPr>
        <w:t xml:space="preserve"> Параграф 1. Председатель маслихата</w:t>
      </w:r>
    </w:p>
    <w:bookmarkEnd w:id="118"/>
    <w:bookmarkStart w:name="z201"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202"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203"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204"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205"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206"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207" w:id="125"/>
    <w:p>
      <w:pPr>
        <w:spacing w:after="0"/>
        <w:ind w:left="0"/>
        <w:jc w:val="both"/>
      </w:pPr>
      <w:r>
        <w:rPr>
          <w:rFonts w:ascii="Times New Roman"/>
          <w:b w:val="false"/>
          <w:i w:val="false"/>
          <w:color w:val="000000"/>
          <w:sz w:val="28"/>
        </w:rPr>
        <w:t>
      46.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208"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209" w:id="127"/>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210"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211"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212"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213"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214"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215"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216"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217"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218"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219"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220"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221"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222"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223"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224"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225"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226"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227"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228"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229"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230"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231"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232"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233"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234"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2"/>
    <w:bookmarkStart w:name="z235"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310" w:id="154"/>
    <w:p>
      <w:pPr>
        <w:spacing w:after="0"/>
        <w:ind w:left="0"/>
        <w:jc w:val="left"/>
      </w:pPr>
      <w:r>
        <w:rPr>
          <w:rFonts w:ascii="Times New Roman"/>
          <w:b/>
          <w:i w:val="false"/>
          <w:color w:val="000000"/>
        </w:rPr>
        <w:t xml:space="preserve"> Параграф 4. Председатель постоянной комиссии маслихата столицы, области, города республиканского значения, осуществляющий свою деятельность на постоянной основе</w:t>
      </w:r>
    </w:p>
    <w:bookmarkEnd w:id="154"/>
    <w:p>
      <w:pPr>
        <w:spacing w:after="0"/>
        <w:ind w:left="0"/>
        <w:jc w:val="both"/>
      </w:pPr>
      <w:r>
        <w:rPr>
          <w:rFonts w:ascii="Times New Roman"/>
          <w:b w:val="false"/>
          <w:i w:val="false"/>
          <w:color w:val="ff0000"/>
          <w:sz w:val="28"/>
        </w:rPr>
        <w:t xml:space="preserve">
      Сноска. Заголовок параграфа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311" w:id="155"/>
    <w:p>
      <w:pPr>
        <w:spacing w:after="0"/>
        <w:ind w:left="0"/>
        <w:jc w:val="both"/>
      </w:pPr>
      <w:r>
        <w:rPr>
          <w:rFonts w:ascii="Times New Roman"/>
          <w:b w:val="false"/>
          <w:i w:val="false"/>
          <w:color w:val="000000"/>
          <w:sz w:val="28"/>
        </w:rPr>
        <w:t>
      57. Председатель постоянной комиссии маслихата столицы, области, города республиканского значения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55"/>
    <w:bookmarkStart w:name="z331" w:id="156"/>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избирается в соответствии с пунктом 54 настоящего Регламента.</w:t>
      </w:r>
    </w:p>
    <w:bookmarkEnd w:id="156"/>
    <w:bookmarkStart w:name="z332" w:id="157"/>
    <w:p>
      <w:pPr>
        <w:spacing w:after="0"/>
        <w:ind w:left="0"/>
        <w:jc w:val="both"/>
      </w:pPr>
      <w:r>
        <w:rPr>
          <w:rFonts w:ascii="Times New Roman"/>
          <w:b w:val="false"/>
          <w:i w:val="false"/>
          <w:color w:val="000000"/>
          <w:sz w:val="28"/>
        </w:rPr>
        <w:t>
      Маслихатом столицы, области, города республиканского значения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14" w:id="158"/>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58"/>
    <w:bookmarkStart w:name="z315" w:id="159"/>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59"/>
    <w:bookmarkStart w:name="z316" w:id="160"/>
    <w:p>
      <w:pPr>
        <w:spacing w:after="0"/>
        <w:ind w:left="0"/>
        <w:jc w:val="both"/>
      </w:pPr>
      <w:r>
        <w:rPr>
          <w:rFonts w:ascii="Times New Roman"/>
          <w:b w:val="false"/>
          <w:i w:val="false"/>
          <w:color w:val="000000"/>
          <w:sz w:val="28"/>
        </w:rPr>
        <w:t>
      59. Председатель постоянной комиссии, работающий на постоянной основе:</w:t>
      </w:r>
    </w:p>
    <w:bookmarkEnd w:id="160"/>
    <w:bookmarkStart w:name="z317" w:id="161"/>
    <w:p>
      <w:pPr>
        <w:spacing w:after="0"/>
        <w:ind w:left="0"/>
        <w:jc w:val="both"/>
      </w:pPr>
      <w:r>
        <w:rPr>
          <w:rFonts w:ascii="Times New Roman"/>
          <w:b w:val="false"/>
          <w:i w:val="false"/>
          <w:color w:val="000000"/>
          <w:sz w:val="28"/>
        </w:rPr>
        <w:t>
      1) руководит работой постоянной комиссии маслихата;</w:t>
      </w:r>
    </w:p>
    <w:bookmarkEnd w:id="161"/>
    <w:bookmarkStart w:name="z318" w:id="162"/>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62"/>
    <w:bookmarkStart w:name="z319" w:id="163"/>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63"/>
    <w:bookmarkStart w:name="z320" w:id="164"/>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64"/>
    <w:bookmarkStart w:name="z321" w:id="165"/>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65"/>
    <w:bookmarkStart w:name="z322" w:id="166"/>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66"/>
    <w:bookmarkStart w:name="z323" w:id="167"/>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67"/>
    <w:bookmarkStart w:name="z324" w:id="168"/>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68"/>
    <w:bookmarkStart w:name="z325" w:id="169"/>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69"/>
    <w:bookmarkStart w:name="z326" w:id="170"/>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70"/>
    <w:bookmarkStart w:name="z327" w:id="171"/>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71"/>
    <w:bookmarkStart w:name="z328" w:id="172"/>
    <w:p>
      <w:pPr>
        <w:spacing w:after="0"/>
        <w:ind w:left="0"/>
        <w:jc w:val="both"/>
      </w:pPr>
      <w:r>
        <w:rPr>
          <w:rFonts w:ascii="Times New Roman"/>
          <w:b w:val="false"/>
          <w:i w:val="false"/>
          <w:color w:val="000000"/>
          <w:sz w:val="28"/>
        </w:rPr>
        <w:t>
      60. При отсутствии председателя маслихата столицы, области и города республиканского значения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72"/>
    <w:bookmarkStart w:name="z333" w:id="173"/>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председателя маслихата столицы, области и города республиканского значения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73"/>
    <w:bookmarkStart w:name="z334" w:id="174"/>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председателя маслихата депутатом, являющимся членом данной постоянной комиссии маслихата.</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57" w:id="175"/>
    <w:p>
      <w:pPr>
        <w:spacing w:after="0"/>
        <w:ind w:left="0"/>
        <w:jc w:val="left"/>
      </w:pPr>
      <w:r>
        <w:rPr>
          <w:rFonts w:ascii="Times New Roman"/>
          <w:b/>
          <w:i w:val="false"/>
          <w:color w:val="000000"/>
        </w:rPr>
        <w:t xml:space="preserve"> Параграф 5. Счетная комиссия маслихата</w:t>
      </w:r>
    </w:p>
    <w:bookmarkEnd w:id="175"/>
    <w:bookmarkStart w:name="z258" w:id="176"/>
    <w:p>
      <w:pPr>
        <w:spacing w:after="0"/>
        <w:ind w:left="0"/>
        <w:jc w:val="both"/>
      </w:pPr>
      <w:r>
        <w:rPr>
          <w:rFonts w:ascii="Times New Roman"/>
          <w:b w:val="false"/>
          <w:i w:val="false"/>
          <w:color w:val="000000"/>
          <w:sz w:val="28"/>
        </w:rPr>
        <w:t>
      61.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76"/>
    <w:bookmarkStart w:name="z259" w:id="17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77"/>
    <w:bookmarkStart w:name="z260" w:id="17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78"/>
    <w:bookmarkStart w:name="z261" w:id="179"/>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79"/>
    <w:bookmarkStart w:name="z262" w:id="18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80"/>
    <w:bookmarkStart w:name="z263" w:id="18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81"/>
    <w:bookmarkStart w:name="z264" w:id="182"/>
    <w:p>
      <w:pPr>
        <w:spacing w:after="0"/>
        <w:ind w:left="0"/>
        <w:jc w:val="both"/>
      </w:pPr>
      <w:r>
        <w:rPr>
          <w:rFonts w:ascii="Times New Roman"/>
          <w:b w:val="false"/>
          <w:i w:val="false"/>
          <w:color w:val="000000"/>
          <w:sz w:val="28"/>
        </w:rPr>
        <w:t>
      63.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82"/>
    <w:bookmarkStart w:name="z265" w:id="18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83"/>
    <w:bookmarkStart w:name="z266" w:id="18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84"/>
    <w:bookmarkStart w:name="z267" w:id="18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85"/>
    <w:bookmarkStart w:name="z268" w:id="18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86"/>
    <w:bookmarkStart w:name="z269" w:id="18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87"/>
    <w:bookmarkStart w:name="z270" w:id="18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88"/>
    <w:bookmarkStart w:name="z271" w:id="18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89"/>
    <w:bookmarkStart w:name="z272" w:id="19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90"/>
    <w:bookmarkStart w:name="z273" w:id="19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91"/>
    <w:bookmarkStart w:name="z274" w:id="19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92"/>
    <w:bookmarkStart w:name="z275" w:id="19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93"/>
    <w:bookmarkStart w:name="z276" w:id="194"/>
    <w:p>
      <w:pPr>
        <w:spacing w:after="0"/>
        <w:ind w:left="0"/>
        <w:jc w:val="left"/>
      </w:pPr>
      <w:r>
        <w:rPr>
          <w:rFonts w:ascii="Times New Roman"/>
          <w:b/>
          <w:i w:val="false"/>
          <w:color w:val="000000"/>
        </w:rPr>
        <w:t xml:space="preserve"> Параграф 6. Депутатские объединения в маслихатах</w:t>
      </w:r>
    </w:p>
    <w:bookmarkEnd w:id="194"/>
    <w:bookmarkStart w:name="z277" w:id="195"/>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95"/>
    <w:bookmarkStart w:name="z278" w:id="196"/>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96"/>
    <w:bookmarkStart w:name="z279" w:id="197"/>
    <w:p>
      <w:pPr>
        <w:spacing w:after="0"/>
        <w:ind w:left="0"/>
        <w:jc w:val="both"/>
      </w:pPr>
      <w:r>
        <w:rPr>
          <w:rFonts w:ascii="Times New Roman"/>
          <w:b w:val="false"/>
          <w:i w:val="false"/>
          <w:color w:val="000000"/>
          <w:sz w:val="28"/>
        </w:rPr>
        <w:t>
      66. Члены депутатских объединений могут:</w:t>
      </w:r>
    </w:p>
    <w:bookmarkEnd w:id="197"/>
    <w:bookmarkStart w:name="z280" w:id="19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98"/>
    <w:bookmarkStart w:name="z281" w:id="19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99"/>
    <w:bookmarkStart w:name="z282" w:id="200"/>
    <w:p>
      <w:pPr>
        <w:spacing w:after="0"/>
        <w:ind w:left="0"/>
        <w:jc w:val="both"/>
      </w:pPr>
      <w:r>
        <w:rPr>
          <w:rFonts w:ascii="Times New Roman"/>
          <w:b w:val="false"/>
          <w:i w:val="false"/>
          <w:color w:val="000000"/>
          <w:sz w:val="28"/>
        </w:rPr>
        <w:t>
      3) предлагать поправки к проектам решений маслихата;</w:t>
      </w:r>
    </w:p>
    <w:bookmarkEnd w:id="200"/>
    <w:bookmarkStart w:name="z283" w:id="20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1"/>
    <w:bookmarkStart w:name="z284" w:id="202"/>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2"/>
    <w:bookmarkStart w:name="z285" w:id="203"/>
    <w:p>
      <w:pPr>
        <w:spacing w:after="0"/>
        <w:ind w:left="0"/>
        <w:jc w:val="left"/>
      </w:pPr>
      <w:r>
        <w:rPr>
          <w:rFonts w:ascii="Times New Roman"/>
          <w:b/>
          <w:i w:val="false"/>
          <w:color w:val="000000"/>
        </w:rPr>
        <w:t xml:space="preserve"> Глава 7. Правила депутатской этики</w:t>
      </w:r>
    </w:p>
    <w:bookmarkEnd w:id="203"/>
    <w:bookmarkStart w:name="z286" w:id="204"/>
    <w:p>
      <w:pPr>
        <w:spacing w:after="0"/>
        <w:ind w:left="0"/>
        <w:jc w:val="both"/>
      </w:pPr>
      <w:r>
        <w:rPr>
          <w:rFonts w:ascii="Times New Roman"/>
          <w:b w:val="false"/>
          <w:i w:val="false"/>
          <w:color w:val="000000"/>
          <w:sz w:val="28"/>
        </w:rPr>
        <w:t>
      68. Депутаты маслихата:</w:t>
      </w:r>
    </w:p>
    <w:bookmarkEnd w:id="204"/>
    <w:bookmarkStart w:name="z287" w:id="20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205"/>
    <w:bookmarkStart w:name="z288" w:id="20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06"/>
    <w:bookmarkStart w:name="z289" w:id="20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07"/>
    <w:bookmarkStart w:name="z290" w:id="20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208"/>
    <w:bookmarkStart w:name="z291" w:id="209"/>
    <w:p>
      <w:pPr>
        <w:spacing w:after="0"/>
        <w:ind w:left="0"/>
        <w:jc w:val="both"/>
      </w:pPr>
      <w:r>
        <w:rPr>
          <w:rFonts w:ascii="Times New Roman"/>
          <w:b w:val="false"/>
          <w:i w:val="false"/>
          <w:color w:val="000000"/>
          <w:sz w:val="28"/>
        </w:rPr>
        <w:t>
      5) не должны прерывать выступающих.</w:t>
      </w:r>
    </w:p>
    <w:bookmarkEnd w:id="209"/>
    <w:bookmarkStart w:name="z292" w:id="210"/>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0"/>
    <w:bookmarkStart w:name="z293" w:id="211"/>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1"/>
    <w:bookmarkStart w:name="z294" w:id="212"/>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12"/>
    <w:bookmarkStart w:name="z295" w:id="213"/>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13"/>
    <w:bookmarkStart w:name="z296" w:id="214"/>
    <w:p>
      <w:pPr>
        <w:spacing w:after="0"/>
        <w:ind w:left="0"/>
        <w:jc w:val="both"/>
      </w:pPr>
      <w:r>
        <w:rPr>
          <w:rFonts w:ascii="Times New Roman"/>
          <w:b w:val="false"/>
          <w:i w:val="false"/>
          <w:color w:val="000000"/>
          <w:sz w:val="28"/>
        </w:rPr>
        <w:t xml:space="preserve">
      73.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214"/>
    <w:bookmarkStart w:name="z297" w:id="215"/>
    <w:p>
      <w:pPr>
        <w:spacing w:after="0"/>
        <w:ind w:left="0"/>
        <w:jc w:val="left"/>
      </w:pPr>
      <w:r>
        <w:rPr>
          <w:rFonts w:ascii="Times New Roman"/>
          <w:b/>
          <w:i w:val="false"/>
          <w:color w:val="000000"/>
        </w:rPr>
        <w:t xml:space="preserve"> Глава 8. Повышение квалификации депутатов маслихата</w:t>
      </w:r>
    </w:p>
    <w:bookmarkEnd w:id="215"/>
    <w:bookmarkStart w:name="z298" w:id="216"/>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16"/>
    <w:bookmarkStart w:name="z299" w:id="217"/>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217"/>
    <w:bookmarkStart w:name="z300" w:id="218"/>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218"/>
    <w:bookmarkStart w:name="z301" w:id="219"/>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19"/>
    <w:bookmarkStart w:name="z302" w:id="220"/>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0"/>
    <w:bookmarkStart w:name="z303" w:id="221"/>
    <w:p>
      <w:pPr>
        <w:spacing w:after="0"/>
        <w:ind w:left="0"/>
        <w:jc w:val="left"/>
      </w:pPr>
      <w:r>
        <w:rPr>
          <w:rFonts w:ascii="Times New Roman"/>
          <w:b/>
          <w:i w:val="false"/>
          <w:color w:val="000000"/>
        </w:rPr>
        <w:t xml:space="preserve"> Глава 9. Организация работы аппарата маслихата</w:t>
      </w:r>
    </w:p>
    <w:bookmarkEnd w:id="221"/>
    <w:bookmarkStart w:name="z304" w:id="222"/>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22"/>
    <w:bookmarkStart w:name="z305" w:id="223"/>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средств местного бюджета.    </w:t>
      </w:r>
    </w:p>
    <w:bookmarkEnd w:id="223"/>
    <w:bookmarkStart w:name="z306" w:id="224"/>
    <w:p>
      <w:pPr>
        <w:spacing w:after="0"/>
        <w:ind w:left="0"/>
        <w:jc w:val="both"/>
      </w:pPr>
      <w:r>
        <w:rPr>
          <w:rFonts w:ascii="Times New Roman"/>
          <w:b w:val="false"/>
          <w:i w:val="false"/>
          <w:color w:val="000000"/>
          <w:sz w:val="28"/>
        </w:rPr>
        <w:t xml:space="preserve">
      Положение об аппарате маслихата утверждается маслихатом.      </w:t>
      </w:r>
    </w:p>
    <w:bookmarkEnd w:id="224"/>
    <w:bookmarkStart w:name="z307" w:id="225"/>
    <w:p>
      <w:pPr>
        <w:spacing w:after="0"/>
        <w:ind w:left="0"/>
        <w:jc w:val="both"/>
      </w:pPr>
      <w:r>
        <w:rPr>
          <w:rFonts w:ascii="Times New Roman"/>
          <w:b w:val="false"/>
          <w:i w:val="false"/>
          <w:color w:val="000000"/>
          <w:sz w:val="28"/>
        </w:rPr>
        <w:t xml:space="preserve">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25"/>
    <w:bookmarkStart w:name="z308" w:id="226"/>
    <w:p>
      <w:pPr>
        <w:spacing w:after="0"/>
        <w:ind w:left="0"/>
        <w:jc w:val="both"/>
      </w:pPr>
      <w:r>
        <w:rPr>
          <w:rFonts w:ascii="Times New Roman"/>
          <w:b w:val="false"/>
          <w:i w:val="false"/>
          <w:color w:val="000000"/>
          <w:sz w:val="28"/>
        </w:rPr>
        <w:t xml:space="preserve">
      81. Деятельность государственных служащих аппарата маслихата осуществляется в соответствии с законодательством Республики Казахстан.       </w:t>
      </w:r>
    </w:p>
    <w:bookmarkEnd w:id="226"/>
    <w:bookmarkStart w:name="z309" w:id="227"/>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