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5fad" w14:textId="d675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17 марта 2006 года № 67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15 марта 2011 года № 1170. Утратил силу Указом Президента Республики Казахстан от 27 апреля 2015 года № 1041</w:t>
      </w:r>
    </w:p>
    <w:p>
      <w:pPr>
        <w:spacing w:after="0"/>
        <w:ind w:left="0"/>
        <w:jc w:val="both"/>
      </w:pPr>
      <w:r>
        <w:rPr>
          <w:rFonts w:ascii="Times New Roman"/>
          <w:b w:val="false"/>
          <w:i w:val="false"/>
          <w:color w:val="ff0000"/>
          <w:sz w:val="28"/>
        </w:rPr>
        <w:t xml:space="preserve">      Сноска. Утратил силу Указом Президента РК от 27.04.2015 </w:t>
      </w:r>
      <w:r>
        <w:rPr>
          <w:rFonts w:ascii="Times New Roman"/>
          <w:b w:val="false"/>
          <w:i w:val="false"/>
          <w:color w:val="ff0000"/>
          <w:sz w:val="28"/>
        </w:rPr>
        <w:t>№ 1041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Подлежит опубликованию в Собрании </w:t>
      </w:r>
      <w:r>
        <w:br/>
      </w:r>
      <w:r>
        <w:rPr>
          <w:rFonts w:ascii="Times New Roman"/>
          <w:b w:val="false"/>
          <w:i w:val="false"/>
          <w:color w:val="000000"/>
          <w:sz w:val="28"/>
        </w:rPr>
        <w:t xml:space="preserve">
актов Президента и Правительства </w:t>
      </w:r>
      <w:r>
        <w:br/>
      </w:r>
      <w:r>
        <w:rPr>
          <w:rFonts w:ascii="Times New Roman"/>
          <w:b w:val="false"/>
          <w:i w:val="false"/>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марта 2006 года № 67 "О Стратегическом плане устойчивого развития города Астаны до 2030 года" (САПП Республики Казахстан, 2006 г., № 8, ст. 65)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итогам полугодия и года предоставлять в Правительство Республики Казахстан информацию о ходе исполнения Стратегического плана до 1 сентября и 1 марта.";</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Правительству Республики Казахстан по итогам полугодия и года предоставлять в Администрацию Президента Республики Казахстан информацию о ходе исполнения Стратегического плана до 15 сентября и 15 марта.";</w:t>
      </w:r>
      <w:r>
        <w:br/>
      </w:r>
      <w:r>
        <w:rPr>
          <w:rFonts w:ascii="Times New Roman"/>
          <w:b w:val="false"/>
          <w:i w:val="false"/>
          <w:color w:val="000000"/>
          <w:sz w:val="28"/>
        </w:rPr>
        <w:t>
</w:t>
      </w:r>
      <w:r>
        <w:rPr>
          <w:rFonts w:ascii="Times New Roman"/>
          <w:b w:val="false"/>
          <w:i w:val="false"/>
          <w:color w:val="000000"/>
          <w:sz w:val="28"/>
        </w:rPr>
        <w:t>
      в Стратегическом плане устойчивого развития города Астаны до 2030 года,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в разделе "Введение":</w:t>
      </w:r>
      <w:r>
        <w:br/>
      </w:r>
      <w:r>
        <w:rPr>
          <w:rFonts w:ascii="Times New Roman"/>
          <w:b w:val="false"/>
          <w:i w:val="false"/>
          <w:color w:val="000000"/>
          <w:sz w:val="28"/>
        </w:rPr>
        <w:t>
</w:t>
      </w:r>
      <w:r>
        <w:rPr>
          <w:rFonts w:ascii="Times New Roman"/>
          <w:b w:val="false"/>
          <w:i w:val="false"/>
          <w:color w:val="000000"/>
          <w:sz w:val="28"/>
        </w:rPr>
        <w:t>
      часть тринадцатую изложить в следующей редакции:</w:t>
      </w:r>
      <w:r>
        <w:br/>
      </w:r>
      <w:r>
        <w:rPr>
          <w:rFonts w:ascii="Times New Roman"/>
          <w:b w:val="false"/>
          <w:i w:val="false"/>
          <w:color w:val="000000"/>
          <w:sz w:val="28"/>
        </w:rPr>
        <w:t>
      "Реализацию Стратегического плана предполагается построить на принципах ранжирования и поэтапного решения стратегических задач развития. Главным механизмом реализации Стратегического плана определены программы развития территорий.";</w:t>
      </w:r>
      <w:r>
        <w:br/>
      </w:r>
      <w:r>
        <w:rPr>
          <w:rFonts w:ascii="Times New Roman"/>
          <w:b w:val="false"/>
          <w:i w:val="false"/>
          <w:color w:val="000000"/>
          <w:sz w:val="28"/>
        </w:rPr>
        <w:t>
</w:t>
      </w:r>
      <w:r>
        <w:rPr>
          <w:rFonts w:ascii="Times New Roman"/>
          <w:b w:val="false"/>
          <w:i w:val="false"/>
          <w:color w:val="000000"/>
          <w:sz w:val="28"/>
        </w:rPr>
        <w:t>
      в части четырнадцатой слова "среднесрочных планов социально-экономического развития" заменить словами "программы развития территорий";</w:t>
      </w:r>
      <w:r>
        <w:br/>
      </w:r>
      <w:r>
        <w:rPr>
          <w:rFonts w:ascii="Times New Roman"/>
          <w:b w:val="false"/>
          <w:i w:val="false"/>
          <w:color w:val="000000"/>
          <w:sz w:val="28"/>
        </w:rPr>
        <w:t>
</w:t>
      </w:r>
      <w:r>
        <w:rPr>
          <w:rFonts w:ascii="Times New Roman"/>
          <w:b w:val="false"/>
          <w:i w:val="false"/>
          <w:color w:val="000000"/>
          <w:sz w:val="28"/>
        </w:rPr>
        <w:t>
      в разделе 4. "Стратегические цели устойчивого развития города Астаны":</w:t>
      </w:r>
      <w:r>
        <w:br/>
      </w:r>
      <w:r>
        <w:rPr>
          <w:rFonts w:ascii="Times New Roman"/>
          <w:b w:val="false"/>
          <w:i w:val="false"/>
          <w:color w:val="000000"/>
          <w:sz w:val="28"/>
        </w:rPr>
        <w:t>
</w:t>
      </w:r>
      <w:r>
        <w:rPr>
          <w:rFonts w:ascii="Times New Roman"/>
          <w:b w:val="false"/>
          <w:i w:val="false"/>
          <w:color w:val="000000"/>
          <w:sz w:val="28"/>
        </w:rPr>
        <w:t>
      в подразделе 4.1 "Обеспечение устойчивого экономического развития":</w:t>
      </w:r>
      <w:r>
        <w:br/>
      </w:r>
      <w:r>
        <w:rPr>
          <w:rFonts w:ascii="Times New Roman"/>
          <w:b w:val="false"/>
          <w:i w:val="false"/>
          <w:color w:val="000000"/>
          <w:sz w:val="28"/>
        </w:rPr>
        <w:t>
</w:t>
      </w:r>
      <w:r>
        <w:rPr>
          <w:rFonts w:ascii="Times New Roman"/>
          <w:b w:val="false"/>
          <w:i w:val="false"/>
          <w:color w:val="000000"/>
          <w:sz w:val="28"/>
        </w:rPr>
        <w:t>
      в главе 4.1.2. "Стратегические задачи по устойчивому экономическому развитию города Астаны":</w:t>
      </w:r>
      <w:r>
        <w:br/>
      </w:r>
      <w:r>
        <w:rPr>
          <w:rFonts w:ascii="Times New Roman"/>
          <w:b w:val="false"/>
          <w:i w:val="false"/>
          <w:color w:val="000000"/>
          <w:sz w:val="28"/>
        </w:rPr>
        <w:t>
</w:t>
      </w:r>
      <w:r>
        <w:rPr>
          <w:rFonts w:ascii="Times New Roman"/>
          <w:b w:val="false"/>
          <w:i w:val="false"/>
          <w:color w:val="000000"/>
          <w:sz w:val="28"/>
        </w:rPr>
        <w:t>
      часть двенадцатую изложить в следующей редакции:</w:t>
      </w:r>
      <w:r>
        <w:br/>
      </w:r>
      <w:r>
        <w:rPr>
          <w:rFonts w:ascii="Times New Roman"/>
          <w:b w:val="false"/>
          <w:i w:val="false"/>
          <w:color w:val="000000"/>
          <w:sz w:val="28"/>
        </w:rPr>
        <w:t>
      "Поставщиком кадров в области высоких технологий станут вузы города. Одним из поставщиков кадровых ресурсов выступит вуз международного уровня - "Назарбаев Университет", призванный обеспечивать подготовку высококвалифицированных кадров для экономики Казахстана. Кроме того, Астана как столица притягивает высококвалифицированные молодые кадры, обученные в передовых и престижных учебных заведениях развитых стран мира.";</w:t>
      </w:r>
      <w:r>
        <w:br/>
      </w:r>
      <w:r>
        <w:rPr>
          <w:rFonts w:ascii="Times New Roman"/>
          <w:b w:val="false"/>
          <w:i w:val="false"/>
          <w:color w:val="000000"/>
          <w:sz w:val="28"/>
        </w:rPr>
        <w:t>
</w:t>
      </w:r>
      <w:r>
        <w:rPr>
          <w:rFonts w:ascii="Times New Roman"/>
          <w:b w:val="false"/>
          <w:i w:val="false"/>
          <w:color w:val="000000"/>
          <w:sz w:val="28"/>
        </w:rPr>
        <w:t>
      часть пятнадцатую дополнить предложением третьим следующего содержания:</w:t>
      </w:r>
      <w:r>
        <w:br/>
      </w:r>
      <w:r>
        <w:rPr>
          <w:rFonts w:ascii="Times New Roman"/>
          <w:b w:val="false"/>
          <w:i w:val="false"/>
          <w:color w:val="000000"/>
          <w:sz w:val="28"/>
        </w:rPr>
        <w:t>
      "Развитие сферы производства строительных материалов будет ориентировано на поддержку местных производителей (замещение импорта) и стимулирование экспорта. Содействие со стороны государства будет направлено на реализацию инвестиционных проектов в сфере строительной индустрии, в том числе на территории Индустриального парка.";</w:t>
      </w:r>
      <w:r>
        <w:br/>
      </w:r>
      <w:r>
        <w:rPr>
          <w:rFonts w:ascii="Times New Roman"/>
          <w:b w:val="false"/>
          <w:i w:val="false"/>
          <w:color w:val="000000"/>
          <w:sz w:val="28"/>
        </w:rPr>
        <w:t>
</w:t>
      </w:r>
      <w:r>
        <w:rPr>
          <w:rFonts w:ascii="Times New Roman"/>
          <w:b w:val="false"/>
          <w:i w:val="false"/>
          <w:color w:val="000000"/>
          <w:sz w:val="28"/>
        </w:rPr>
        <w:t>
      в части двадцать пятой:</w:t>
      </w:r>
      <w:r>
        <w:br/>
      </w:r>
      <w:r>
        <w:rPr>
          <w:rFonts w:ascii="Times New Roman"/>
          <w:b w:val="false"/>
          <w:i w:val="false"/>
          <w:color w:val="000000"/>
          <w:sz w:val="28"/>
        </w:rPr>
        <w:t>
</w:t>
      </w:r>
      <w:r>
        <w:rPr>
          <w:rFonts w:ascii="Times New Roman"/>
          <w:b w:val="false"/>
          <w:i w:val="false"/>
          <w:color w:val="000000"/>
          <w:sz w:val="28"/>
        </w:rPr>
        <w:t>
      абзац шестой дополнить словами ", снижения стоимости ведения бизнеса как для отечественных предпринимателей, так и для международных инвесторов";</w:t>
      </w:r>
      <w:r>
        <w:br/>
      </w:r>
      <w:r>
        <w:rPr>
          <w:rFonts w:ascii="Times New Roman"/>
          <w:b w:val="false"/>
          <w:i w:val="false"/>
          <w:color w:val="000000"/>
          <w:sz w:val="28"/>
        </w:rPr>
        <w:t>
</w:t>
      </w:r>
      <w:r>
        <w:rPr>
          <w:rFonts w:ascii="Times New Roman"/>
          <w:b w:val="false"/>
          <w:i w:val="false"/>
          <w:color w:val="000000"/>
          <w:sz w:val="28"/>
        </w:rPr>
        <w:t>
      дополнить абзацем восьмым следующего содержания:</w:t>
      </w:r>
      <w:r>
        <w:br/>
      </w:r>
      <w:r>
        <w:rPr>
          <w:rFonts w:ascii="Times New Roman"/>
          <w:b w:val="false"/>
          <w:i w:val="false"/>
          <w:color w:val="000000"/>
          <w:sz w:val="28"/>
        </w:rPr>
        <w:t>
      "противостояния реализации неэффективных проектов, повышения открытости и прозрачности процесса расходования государственных средств.";</w:t>
      </w:r>
      <w:r>
        <w:br/>
      </w:r>
      <w:r>
        <w:rPr>
          <w:rFonts w:ascii="Times New Roman"/>
          <w:b w:val="false"/>
          <w:i w:val="false"/>
          <w:color w:val="000000"/>
          <w:sz w:val="28"/>
        </w:rPr>
        <w:t>
</w:t>
      </w:r>
      <w:r>
        <w:rPr>
          <w:rFonts w:ascii="Times New Roman"/>
          <w:b w:val="false"/>
          <w:i w:val="false"/>
          <w:color w:val="000000"/>
          <w:sz w:val="28"/>
        </w:rPr>
        <w:t>
      часть тридцать третью изложить в следующей редакции:</w:t>
      </w:r>
      <w:r>
        <w:br/>
      </w:r>
      <w:r>
        <w:rPr>
          <w:rFonts w:ascii="Times New Roman"/>
          <w:b w:val="false"/>
          <w:i w:val="false"/>
          <w:color w:val="000000"/>
          <w:sz w:val="28"/>
        </w:rPr>
        <w:t>
      "Каждый год из местного бюджета направляется 250 - 300 млн. долл. США на поддержку и развитие инфраструктуры города. Оценка проектов будет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w:t>
      </w:r>
      <w:r>
        <w:br/>
      </w:r>
      <w:r>
        <w:rPr>
          <w:rFonts w:ascii="Times New Roman"/>
          <w:b w:val="false"/>
          <w:i w:val="false"/>
          <w:color w:val="000000"/>
          <w:sz w:val="28"/>
        </w:rPr>
        <w:t>
</w:t>
      </w:r>
      <w:r>
        <w:rPr>
          <w:rFonts w:ascii="Times New Roman"/>
          <w:b w:val="false"/>
          <w:i w:val="false"/>
          <w:color w:val="000000"/>
          <w:sz w:val="28"/>
        </w:rPr>
        <w:t>
      в части тридцать четвертой:</w:t>
      </w:r>
      <w:r>
        <w:br/>
      </w:r>
      <w:r>
        <w:rPr>
          <w:rFonts w:ascii="Times New Roman"/>
          <w:b w:val="false"/>
          <w:i w:val="false"/>
          <w:color w:val="000000"/>
          <w:sz w:val="28"/>
        </w:rPr>
        <w:t>
</w:t>
      </w:r>
      <w:r>
        <w:rPr>
          <w:rFonts w:ascii="Times New Roman"/>
          <w:b w:val="false"/>
          <w:i w:val="false"/>
          <w:color w:val="000000"/>
          <w:sz w:val="28"/>
        </w:rPr>
        <w:t>
      предложение первое дополнить словами ", программой развития территорий";</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"Также обеспечение полного охвата населения качественными коммунальными услугами будет осуществляться путем создания стимулирующих рыночных условий в сфере жилищно-коммунального хозяйства и эффективного взаимодействия граждан, поставщиков жилищно-коммунальных услуг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
      часть тридцать седьмую изложить в следующей редакции:</w:t>
      </w:r>
      <w:r>
        <w:br/>
      </w:r>
      <w:r>
        <w:rPr>
          <w:rFonts w:ascii="Times New Roman"/>
          <w:b w:val="false"/>
          <w:i w:val="false"/>
          <w:color w:val="000000"/>
          <w:sz w:val="28"/>
        </w:rPr>
        <w:t>
      "Также модернизация инфраструктуры жилищно-коммунального хозяйства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позволяющих сократить нормативные потери.";</w:t>
      </w:r>
      <w:r>
        <w:br/>
      </w:r>
      <w:r>
        <w:rPr>
          <w:rFonts w:ascii="Times New Roman"/>
          <w:b w:val="false"/>
          <w:i w:val="false"/>
          <w:color w:val="000000"/>
          <w:sz w:val="28"/>
        </w:rPr>
        <w:t>
</w:t>
      </w:r>
      <w:r>
        <w:rPr>
          <w:rFonts w:ascii="Times New Roman"/>
          <w:b w:val="false"/>
          <w:i w:val="false"/>
          <w:color w:val="000000"/>
          <w:sz w:val="28"/>
        </w:rPr>
        <w:t>
      в подразделе 4.2. "Поддержание благоприятной окружающей среды и устойчиво функционирующей инфраструктуры":</w:t>
      </w:r>
      <w:r>
        <w:br/>
      </w:r>
      <w:r>
        <w:rPr>
          <w:rFonts w:ascii="Times New Roman"/>
          <w:b w:val="false"/>
          <w:i w:val="false"/>
          <w:color w:val="000000"/>
          <w:sz w:val="28"/>
        </w:rPr>
        <w:t>
</w:t>
      </w:r>
      <w:r>
        <w:rPr>
          <w:rFonts w:ascii="Times New Roman"/>
          <w:b w:val="false"/>
          <w:i w:val="false"/>
          <w:color w:val="000000"/>
          <w:sz w:val="28"/>
        </w:rPr>
        <w:t>
      в главе 4.2.1. "Городское планирование и дизайн":</w:t>
      </w:r>
      <w:r>
        <w:br/>
      </w:r>
      <w:r>
        <w:rPr>
          <w:rFonts w:ascii="Times New Roman"/>
          <w:b w:val="false"/>
          <w:i w:val="false"/>
          <w:color w:val="000000"/>
          <w:sz w:val="28"/>
        </w:rPr>
        <w:t>
</w:t>
      </w:r>
      <w:r>
        <w:rPr>
          <w:rFonts w:ascii="Times New Roman"/>
          <w:b w:val="false"/>
          <w:i w:val="false"/>
          <w:color w:val="000000"/>
          <w:sz w:val="28"/>
        </w:rPr>
        <w:t>
      в части тридцать шестой слова "разработана долгосрочная программа" заменить словами "будут приняты меры по реализации их в рамках программы развития территорий";</w:t>
      </w:r>
      <w:r>
        <w:br/>
      </w:r>
      <w:r>
        <w:rPr>
          <w:rFonts w:ascii="Times New Roman"/>
          <w:b w:val="false"/>
          <w:i w:val="false"/>
          <w:color w:val="000000"/>
          <w:sz w:val="28"/>
        </w:rPr>
        <w:t>
</w:t>
      </w:r>
      <w:r>
        <w:rPr>
          <w:rFonts w:ascii="Times New Roman"/>
          <w:b w:val="false"/>
          <w:i w:val="false"/>
          <w:color w:val="000000"/>
          <w:sz w:val="28"/>
        </w:rPr>
        <w:t>
      абзацы четвертый, пятый части сороковой исключить;</w:t>
      </w:r>
      <w:r>
        <w:br/>
      </w:r>
      <w:r>
        <w:rPr>
          <w:rFonts w:ascii="Times New Roman"/>
          <w:b w:val="false"/>
          <w:i w:val="false"/>
          <w:color w:val="000000"/>
          <w:sz w:val="28"/>
        </w:rPr>
        <w:t>
</w:t>
      </w:r>
      <w:r>
        <w:rPr>
          <w:rFonts w:ascii="Times New Roman"/>
          <w:b w:val="false"/>
          <w:i w:val="false"/>
          <w:color w:val="000000"/>
          <w:sz w:val="28"/>
        </w:rPr>
        <w:t>
      в главе 4.2.2. "Экологическая инфраструктура":</w:t>
      </w:r>
      <w:r>
        <w:br/>
      </w:r>
      <w:r>
        <w:rPr>
          <w:rFonts w:ascii="Times New Roman"/>
          <w:b w:val="false"/>
          <w:i w:val="false"/>
          <w:color w:val="000000"/>
          <w:sz w:val="28"/>
        </w:rPr>
        <w:t>
</w:t>
      </w:r>
      <w:r>
        <w:rPr>
          <w:rFonts w:ascii="Times New Roman"/>
          <w:b w:val="false"/>
          <w:i w:val="false"/>
          <w:color w:val="000000"/>
          <w:sz w:val="28"/>
        </w:rPr>
        <w:t>
      в части сорок девятой цифры "15", "2010", "80", заменить соответственно цифрами "24", "2015", "50";</w:t>
      </w:r>
      <w:r>
        <w:br/>
      </w:r>
      <w:r>
        <w:rPr>
          <w:rFonts w:ascii="Times New Roman"/>
          <w:b w:val="false"/>
          <w:i w:val="false"/>
          <w:color w:val="000000"/>
          <w:sz w:val="28"/>
        </w:rPr>
        <w:t>
</w:t>
      </w:r>
      <w:r>
        <w:rPr>
          <w:rFonts w:ascii="Times New Roman"/>
          <w:b w:val="false"/>
          <w:i w:val="false"/>
          <w:color w:val="000000"/>
          <w:sz w:val="28"/>
        </w:rPr>
        <w:t>
      в главе 4.2.4. "Транспортная инфраструктура":</w:t>
      </w:r>
      <w:r>
        <w:br/>
      </w:r>
      <w:r>
        <w:rPr>
          <w:rFonts w:ascii="Times New Roman"/>
          <w:b w:val="false"/>
          <w:i w:val="false"/>
          <w:color w:val="000000"/>
          <w:sz w:val="28"/>
        </w:rPr>
        <w:t>
</w:t>
      </w:r>
      <w:r>
        <w:rPr>
          <w:rFonts w:ascii="Times New Roman"/>
          <w:b w:val="false"/>
          <w:i w:val="false"/>
          <w:color w:val="000000"/>
          <w:sz w:val="28"/>
        </w:rPr>
        <w:t>
      в части тридцать четвертой предложение первое дополнить словами ", программе развития территорий";</w:t>
      </w:r>
      <w:r>
        <w:br/>
      </w:r>
      <w:r>
        <w:rPr>
          <w:rFonts w:ascii="Times New Roman"/>
          <w:b w:val="false"/>
          <w:i w:val="false"/>
          <w:color w:val="000000"/>
          <w:sz w:val="28"/>
        </w:rPr>
        <w:t>
</w:t>
      </w:r>
      <w:r>
        <w:rPr>
          <w:rFonts w:ascii="Times New Roman"/>
          <w:b w:val="false"/>
          <w:i w:val="false"/>
          <w:color w:val="000000"/>
          <w:sz w:val="28"/>
        </w:rPr>
        <w:t>
      в части тридцать восьмой слова "транспортной системы города на 2010 - 2030 годы" заменить словами: "развития территорий на 2011 - 2015 годы";</w:t>
      </w:r>
      <w:r>
        <w:br/>
      </w:r>
      <w:r>
        <w:rPr>
          <w:rFonts w:ascii="Times New Roman"/>
          <w:b w:val="false"/>
          <w:i w:val="false"/>
          <w:color w:val="000000"/>
          <w:sz w:val="28"/>
        </w:rPr>
        <w:t>
</w:t>
      </w:r>
      <w:r>
        <w:rPr>
          <w:rFonts w:ascii="Times New Roman"/>
          <w:b w:val="false"/>
          <w:i w:val="false"/>
          <w:color w:val="000000"/>
          <w:sz w:val="28"/>
        </w:rPr>
        <w:t>
      в подразделе 4.3. "Формирование социально устойчивого общества":</w:t>
      </w:r>
      <w:r>
        <w:br/>
      </w:r>
      <w:r>
        <w:rPr>
          <w:rFonts w:ascii="Times New Roman"/>
          <w:b w:val="false"/>
          <w:i w:val="false"/>
          <w:color w:val="000000"/>
          <w:sz w:val="28"/>
        </w:rPr>
        <w:t>
</w:t>
      </w:r>
      <w:r>
        <w:rPr>
          <w:rFonts w:ascii="Times New Roman"/>
          <w:b w:val="false"/>
          <w:i w:val="false"/>
          <w:color w:val="000000"/>
          <w:sz w:val="28"/>
        </w:rPr>
        <w:t>
      в главе 4.3.1. "Формирование динамично развивающего общества":</w:t>
      </w:r>
      <w:r>
        <w:br/>
      </w:r>
      <w:r>
        <w:rPr>
          <w:rFonts w:ascii="Times New Roman"/>
          <w:b w:val="false"/>
          <w:i w:val="false"/>
          <w:color w:val="000000"/>
          <w:sz w:val="28"/>
        </w:rPr>
        <w:t>
</w:t>
      </w:r>
      <w:r>
        <w:rPr>
          <w:rFonts w:ascii="Times New Roman"/>
          <w:b w:val="false"/>
          <w:i w:val="false"/>
          <w:color w:val="000000"/>
          <w:sz w:val="28"/>
        </w:rPr>
        <w:t>
      части тридцать восьмую и тридцать девятую изложить в следующей редакции:</w:t>
      </w:r>
      <w:r>
        <w:br/>
      </w:r>
      <w:r>
        <w:rPr>
          <w:rFonts w:ascii="Times New Roman"/>
          <w:b w:val="false"/>
          <w:i w:val="false"/>
          <w:color w:val="000000"/>
          <w:sz w:val="28"/>
        </w:rPr>
        <w:t>
      "В этой связи необходимо повысить эффективность межсекторального и межведомственного взаимодействия по вопросам охраны общественного здоровья с формированием условий для всемерного развития физической культуры и спорта, проведение социальной политики по улучшению санитарно-гигиенической и эпидемиологической ситуации в городе, осуществление профилактики заболеваний социального характера, создание адекватной системы сохранения и укрепления здоровья населения, повышение ответственности работодателей за обеспечение безопасных условий труда, проведение профилактических осмотров работников и своевременного их оздоровления.</w:t>
      </w:r>
      <w:r>
        <w:br/>
      </w:r>
      <w:r>
        <w:rPr>
          <w:rFonts w:ascii="Times New Roman"/>
          <w:b w:val="false"/>
          <w:i w:val="false"/>
          <w:color w:val="000000"/>
          <w:sz w:val="28"/>
        </w:rPr>
        <w:t>
      Акимат также будет содействовать развитию государственно-частного партнерства в сфере здравоохранения.";</w:t>
      </w:r>
      <w:r>
        <w:br/>
      </w:r>
      <w:r>
        <w:rPr>
          <w:rFonts w:ascii="Times New Roman"/>
          <w:b w:val="false"/>
          <w:i w:val="false"/>
          <w:color w:val="000000"/>
          <w:sz w:val="28"/>
        </w:rPr>
        <w:t>
</w:t>
      </w:r>
      <w:r>
        <w:rPr>
          <w:rFonts w:ascii="Times New Roman"/>
          <w:b w:val="false"/>
          <w:i w:val="false"/>
          <w:color w:val="000000"/>
          <w:sz w:val="28"/>
        </w:rPr>
        <w:t>
      дополнить частью сорок второй следующего содержания:</w:t>
      </w:r>
      <w:r>
        <w:br/>
      </w:r>
      <w:r>
        <w:rPr>
          <w:rFonts w:ascii="Times New Roman"/>
          <w:b w:val="false"/>
          <w:i w:val="false"/>
          <w:color w:val="000000"/>
          <w:sz w:val="28"/>
        </w:rPr>
        <w:t>
      "В целях повышения качества медицинских услуг населению, повышения эффективности вкладываемых в здравоохранение города инвестиций будет продолжена работа по дальнейшему внедрению Единой национальной системы здравоохранения с реализацией новой модели финансирования гарантированного объема бесплатной медицинской помощи (далее - ГОБМП), ориентированной на конечный результат и оплату за фактические расходы за лечение каждого конкретного заболевания, оплату на основе контроля качества, прозрачности оплаты медицинских услуг с внедрением медико-экономических тарифов, использование которых предусматривает развитие конкуренции, повышение прозрачности процесса оказания медицинских услуг. Всем потенциальным поставщикам, независимо от формы собственности, предоставляется право конкурировать и участвовать в размещении заказа государства на оказание ГОБМП. Для повышения эффективности деятельности системы здравоохранения планируется проведение аккредитации всех медицинских организаций, создание социально ориентированной модели первичной медико-санитарной помощи (далее - ПМСП) с увеличением уровня расходов на ПМСП до 40 % к 2020 году от общего объема средств, выделяемых на ГОБМП, развитие службы восстановительного лечения и реабилитации инвалидов. Надлежащее развитие в организациях здравоохранения получит система внутрибольничного менеджмента и аудита медицинских услуг, ориентированная на повышение качества медицинских услуг.";</w:t>
      </w:r>
      <w:r>
        <w:br/>
      </w:r>
      <w:r>
        <w:rPr>
          <w:rFonts w:ascii="Times New Roman"/>
          <w:b w:val="false"/>
          <w:i w:val="false"/>
          <w:color w:val="000000"/>
          <w:sz w:val="28"/>
        </w:rPr>
        <w:t>
</w:t>
      </w:r>
      <w:r>
        <w:rPr>
          <w:rFonts w:ascii="Times New Roman"/>
          <w:b w:val="false"/>
          <w:i w:val="false"/>
          <w:color w:val="000000"/>
          <w:sz w:val="28"/>
        </w:rPr>
        <w:t>
      части сорок четвертую и сорок пятую изложить в следующей редакции:</w:t>
      </w:r>
      <w:r>
        <w:br/>
      </w:r>
      <w:r>
        <w:rPr>
          <w:rFonts w:ascii="Times New Roman"/>
          <w:b w:val="false"/>
          <w:i w:val="false"/>
          <w:color w:val="000000"/>
          <w:sz w:val="28"/>
        </w:rPr>
        <w:t>
      "Строительство дошкольных учреждений позволит увеличить охват детей в возрасте от 1 до 7 лет, воспитывающихся в дошкольных организациях, с 41,8 % - в 2010 году до 69 % в 2015 году и до 100 % - в 2020 году. Эти дошкольные организации также будут обеспечивать предшкольную подготовку 5-6 - летних детей. Будут созданы условия, стимулирующие развитие частных поставщиков услуг дошкольного воспитания.</w:t>
      </w:r>
      <w:r>
        <w:br/>
      </w:r>
      <w:r>
        <w:rPr>
          <w:rFonts w:ascii="Times New Roman"/>
          <w:b w:val="false"/>
          <w:i w:val="false"/>
          <w:color w:val="000000"/>
          <w:sz w:val="28"/>
        </w:rPr>
        <w:t>
      В системе школьного образования будут решены проблемы дефицита учебных мест, ликвидированы к 2014 году 3-4-х сменные занятия. В 2015 году будет осуществлен переход на 12-летнюю модель обучения, предусматривающую всеобщее обязательное образование в течение 10 лет и профильное образование в течение последующих 2 лет. В техническом, профессиональном образовании подготовка кадров будет увязана с требованиями современного рынка труда, образовательные стандарты будут формироваться на профессиональных стандартах через Национальную квалификационную систему. Также в системе образования будет внедряться система электронного обучения.";</w:t>
      </w:r>
      <w:r>
        <w:br/>
      </w:r>
      <w:r>
        <w:rPr>
          <w:rFonts w:ascii="Times New Roman"/>
          <w:b w:val="false"/>
          <w:i w:val="false"/>
          <w:color w:val="000000"/>
          <w:sz w:val="28"/>
        </w:rPr>
        <w:t>
</w:t>
      </w:r>
      <w:r>
        <w:rPr>
          <w:rFonts w:ascii="Times New Roman"/>
          <w:b w:val="false"/>
          <w:i w:val="false"/>
          <w:color w:val="000000"/>
          <w:sz w:val="28"/>
        </w:rPr>
        <w:t>
      в части пятьдесят третьей слова "устойчивого развития" заменить словами "развития территорий";</w:t>
      </w:r>
      <w:r>
        <w:br/>
      </w:r>
      <w:r>
        <w:rPr>
          <w:rFonts w:ascii="Times New Roman"/>
          <w:b w:val="false"/>
          <w:i w:val="false"/>
          <w:color w:val="000000"/>
          <w:sz w:val="28"/>
        </w:rPr>
        <w:t>
</w:t>
      </w:r>
      <w:r>
        <w:rPr>
          <w:rFonts w:ascii="Times New Roman"/>
          <w:b w:val="false"/>
          <w:i w:val="false"/>
          <w:color w:val="000000"/>
          <w:sz w:val="28"/>
        </w:rPr>
        <w:t>
      в абзаце втором слова "городской программы" заменить словами "плана мероприятий";</w:t>
      </w:r>
      <w:r>
        <w:br/>
      </w:r>
      <w:r>
        <w:rPr>
          <w:rFonts w:ascii="Times New Roman"/>
          <w:b w:val="false"/>
          <w:i w:val="false"/>
          <w:color w:val="000000"/>
          <w:sz w:val="28"/>
        </w:rPr>
        <w:t>
</w:t>
      </w:r>
      <w:r>
        <w:rPr>
          <w:rFonts w:ascii="Times New Roman"/>
          <w:b w:val="false"/>
          <w:i w:val="false"/>
          <w:color w:val="000000"/>
          <w:sz w:val="28"/>
        </w:rPr>
        <w:t>
      в подразделе 4.4. "Совершенствование системы городского управления":</w:t>
      </w:r>
      <w:r>
        <w:br/>
      </w:r>
      <w:r>
        <w:rPr>
          <w:rFonts w:ascii="Times New Roman"/>
          <w:b w:val="false"/>
          <w:i w:val="false"/>
          <w:color w:val="000000"/>
          <w:sz w:val="28"/>
        </w:rPr>
        <w:t>
</w:t>
      </w:r>
      <w:r>
        <w:rPr>
          <w:rFonts w:ascii="Times New Roman"/>
          <w:b w:val="false"/>
          <w:i w:val="false"/>
          <w:color w:val="000000"/>
          <w:sz w:val="28"/>
        </w:rPr>
        <w:t>
      часть тридцать вторую дополнить абзацем четвертым следующего содержания:</w:t>
      </w:r>
      <w:r>
        <w:br/>
      </w:r>
      <w:r>
        <w:rPr>
          <w:rFonts w:ascii="Times New Roman"/>
          <w:b w:val="false"/>
          <w:i w:val="false"/>
          <w:color w:val="000000"/>
          <w:sz w:val="28"/>
        </w:rPr>
        <w:t>
      "внедрение элементов, необходимых для полноценного функционирования системы государственного управления,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дополнить частью сорок второй следующего содержания:</w:t>
      </w:r>
      <w:r>
        <w:br/>
      </w:r>
      <w:r>
        <w:rPr>
          <w:rFonts w:ascii="Times New Roman"/>
          <w:b w:val="false"/>
          <w:i w:val="false"/>
          <w:color w:val="000000"/>
          <w:sz w:val="28"/>
        </w:rPr>
        <w:t>
      "К 2012 году будет введена система оценки деятельности государственных служащих, учитывающая объем и качество работы, степень ответственности, повышение профессионализма, соблюдение Кодекса чести государственных служащих; сформирован базовый образовательный центр по подготовке высококвалифицированных государственных служащих.";</w:t>
      </w:r>
      <w:r>
        <w:br/>
      </w:r>
      <w:r>
        <w:rPr>
          <w:rFonts w:ascii="Times New Roman"/>
          <w:b w:val="false"/>
          <w:i w:val="false"/>
          <w:color w:val="000000"/>
          <w:sz w:val="28"/>
        </w:rPr>
        <w:t>
</w:t>
      </w:r>
      <w:r>
        <w:rPr>
          <w:rFonts w:ascii="Times New Roman"/>
          <w:b w:val="false"/>
          <w:i w:val="false"/>
          <w:color w:val="000000"/>
          <w:sz w:val="28"/>
        </w:rPr>
        <w:t>
      дополнить частью сорок шестой и сорок седьмой следующего содержания:</w:t>
      </w:r>
      <w:r>
        <w:br/>
      </w:r>
      <w:r>
        <w:rPr>
          <w:rFonts w:ascii="Times New Roman"/>
          <w:b w:val="false"/>
          <w:i w:val="false"/>
          <w:color w:val="000000"/>
          <w:sz w:val="28"/>
        </w:rPr>
        <w:t>
      "</w:t>
      </w:r>
      <w:r>
        <w:rPr>
          <w:rFonts w:ascii="Times New Roman"/>
          <w:b w:val="false"/>
          <w:i/>
          <w:color w:val="000000"/>
          <w:sz w:val="28"/>
        </w:rPr>
        <w:t>Внедрение элементов, необходимых для полноценного функционирования системы государственного управления, ориентированного на результат</w:t>
      </w:r>
      <w:r>
        <w:br/>
      </w:r>
      <w:r>
        <w:rPr>
          <w:rFonts w:ascii="Times New Roman"/>
          <w:b w:val="false"/>
          <w:i w:val="false"/>
          <w:color w:val="000000"/>
          <w:sz w:val="28"/>
        </w:rPr>
        <w:t>
      В целях качественного изменения государственного планирования, обеспечения результативности и подотчетности государственного управления к 2011 году:</w:t>
      </w:r>
      <w:r>
        <w:br/>
      </w:r>
      <w:r>
        <w:rPr>
          <w:rFonts w:ascii="Times New Roman"/>
          <w:b w:val="false"/>
          <w:i w:val="false"/>
          <w:color w:val="000000"/>
          <w:sz w:val="28"/>
        </w:rPr>
        <w:t>
      все государственные органы примут пятилетние стратегические планы, основанные на Стратегическом плане развития Республики Казахстан до 2020 года, для обеспечения комплексного стратегического подхода к разработке и реализации государственной политики;</w:t>
      </w:r>
      <w:r>
        <w:br/>
      </w:r>
      <w:r>
        <w:rPr>
          <w:rFonts w:ascii="Times New Roman"/>
          <w:b w:val="false"/>
          <w:i w:val="false"/>
          <w:color w:val="000000"/>
          <w:sz w:val="28"/>
        </w:rPr>
        <w:t>
      в 2012 году будет внедрена система формирования и исполнения бюджета, основанная на индикаторах эффективности и результативности (бюджетирование, ориентированное на результат).";</w:t>
      </w:r>
      <w:r>
        <w:br/>
      </w:r>
      <w:r>
        <w:rPr>
          <w:rFonts w:ascii="Times New Roman"/>
          <w:b w:val="false"/>
          <w:i w:val="false"/>
          <w:color w:val="000000"/>
          <w:sz w:val="28"/>
        </w:rPr>
        <w:t>
</w:t>
      </w:r>
      <w:r>
        <w:rPr>
          <w:rFonts w:ascii="Times New Roman"/>
          <w:b w:val="false"/>
          <w:i w:val="false"/>
          <w:color w:val="000000"/>
          <w:sz w:val="28"/>
        </w:rPr>
        <w:t>
      раздел 5. "Оценка показателей устойчивого развития города Астаны" изложить в следующей редакции:</w:t>
      </w:r>
      <w:r>
        <w:br/>
      </w:r>
      <w:r>
        <w:rPr>
          <w:rFonts w:ascii="Times New Roman"/>
          <w:b w:val="false"/>
          <w:i w:val="false"/>
          <w:color w:val="000000"/>
          <w:sz w:val="28"/>
        </w:rPr>
        <w:t>
      "</w:t>
      </w:r>
      <w:r>
        <w:rPr>
          <w:rFonts w:ascii="Times New Roman"/>
          <w:b/>
          <w:i w:val="false"/>
          <w:color w:val="000000"/>
          <w:sz w:val="28"/>
        </w:rPr>
        <w:t>5. Оценка показателей устойчивого развития города Астаны</w:t>
      </w:r>
      <w:r>
        <w:br/>
      </w:r>
      <w:r>
        <w:rPr>
          <w:rFonts w:ascii="Times New Roman"/>
          <w:b w:val="false"/>
          <w:i w:val="false"/>
          <w:color w:val="000000"/>
          <w:sz w:val="28"/>
        </w:rPr>
        <w:t>
      Достижение целей Стратегического плана приведет к формированию в городе диверсифицированной и конкурентной инновационной экономики, динамично развивающейся высокими темпами.</w:t>
      </w:r>
      <w:r>
        <w:br/>
      </w:r>
      <w:r>
        <w:rPr>
          <w:rFonts w:ascii="Times New Roman"/>
          <w:b w:val="false"/>
          <w:i w:val="false"/>
          <w:color w:val="000000"/>
          <w:sz w:val="28"/>
        </w:rPr>
        <w:t>
      Результаты расчетов приведены в таблице 1. По прогнозным расчетам, к 2030 году объем ВРП увеличится по сравнению с 2005 годом более чем в 4,8 раза, промышленного производства - в 3,5 раза.</w:t>
      </w:r>
      <w:r>
        <w:br/>
      </w:r>
      <w:r>
        <w:rPr>
          <w:rFonts w:ascii="Times New Roman"/>
          <w:b w:val="false"/>
          <w:i w:val="false"/>
          <w:color w:val="000000"/>
          <w:sz w:val="28"/>
        </w:rPr>
        <w:t>
      Эти результаты будут сопровождаться улучшением структуры промышленного производства города. Совсем иным станет качество его роста: преобладающее место будут занимать высокотехнологичные и наукоемкие продукты с высокой добавленной стоимостью, конкурентоспособные на казахстанском и мировом рынках. Город действительно превратится в инновационный центр с экологически чистым производством.</w:t>
      </w:r>
    </w:p>
    <w:bookmarkEnd w:id="1"/>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w:t>
      </w:r>
      <w:r>
        <w:rPr>
          <w:rFonts w:ascii="Times New Roman"/>
          <w:b/>
          <w:i w:val="false"/>
          <w:color w:val="000000"/>
          <w:sz w:val="28"/>
        </w:rPr>
        <w:t>Прогноз показателей устойчивого развития города Астаны</w:t>
      </w:r>
      <w:r>
        <w:br/>
      </w:r>
      <w:r>
        <w:rPr>
          <w:rFonts w:ascii="Times New Roman"/>
          <w:b w:val="false"/>
          <w:i w:val="false"/>
          <w:color w:val="000000"/>
          <w:sz w:val="28"/>
        </w:rPr>
        <w:t>
                          </w:t>
      </w:r>
      <w:r>
        <w:rPr>
          <w:rFonts w:ascii="Times New Roman"/>
          <w:b/>
          <w:i w:val="false"/>
          <w:color w:val="000000"/>
          <w:sz w:val="28"/>
        </w:rPr>
        <w:t>до 2030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563"/>
        <w:gridCol w:w="1717"/>
        <w:gridCol w:w="1636"/>
        <w:gridCol w:w="1697"/>
        <w:gridCol w:w="1453"/>
        <w:gridCol w:w="1474"/>
        <w:gridCol w:w="1556"/>
      </w:tblGrid>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факт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оценка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г.</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 млрд. тенге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5 618,5*</w:t>
            </w:r>
          </w:p>
        </w:tc>
      </w:tr>
      <w:tr>
        <w:trPr>
          <w:trHeight w:val="78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ВРП,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w:t>
            </w:r>
            <w:r>
              <w:br/>
            </w:r>
            <w:r>
              <w:rPr>
                <w:rFonts w:ascii="Times New Roman"/>
                <w:b w:val="false"/>
                <w:i w:val="false"/>
                <w:color w:val="000000"/>
                <w:sz w:val="20"/>
              </w:rPr>
              <w:t>
хозяйство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8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8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8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w:t>
            </w:r>
            <w:r>
              <w:br/>
            </w:r>
            <w:r>
              <w:rPr>
                <w:rFonts w:ascii="Times New Roman"/>
                <w:b w:val="false"/>
                <w:i w:val="false"/>
                <w:color w:val="000000"/>
                <w:sz w:val="20"/>
              </w:rPr>
              <w:t>
Транспорт</w:t>
            </w:r>
            <w:r>
              <w:br/>
            </w:r>
            <w:r>
              <w:rPr>
                <w:rFonts w:ascii="Times New Roman"/>
                <w:b w:val="false"/>
                <w:i w:val="false"/>
                <w:color w:val="000000"/>
                <w:sz w:val="20"/>
              </w:rPr>
              <w:t>
Связь</w:t>
            </w:r>
            <w:r>
              <w:br/>
            </w:r>
            <w:r>
              <w:rPr>
                <w:rFonts w:ascii="Times New Roman"/>
                <w:b w:val="false"/>
                <w:i w:val="false"/>
                <w:color w:val="000000"/>
                <w:sz w:val="20"/>
              </w:rPr>
              <w:t>
Прочие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16,4</w:t>
            </w:r>
            <w:r>
              <w:br/>
            </w:r>
            <w:r>
              <w:rPr>
                <w:rFonts w:ascii="Times New Roman"/>
                <w:b w:val="false"/>
                <w:i w:val="false"/>
                <w:color w:val="000000"/>
                <w:sz w:val="20"/>
              </w:rPr>
              <w:t>
0,9</w:t>
            </w:r>
            <w:r>
              <w:br/>
            </w:r>
            <w:r>
              <w:rPr>
                <w:rFonts w:ascii="Times New Roman"/>
                <w:b w:val="false"/>
                <w:i w:val="false"/>
                <w:color w:val="000000"/>
                <w:sz w:val="20"/>
              </w:rPr>
              <w:t>
43,5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16,0</w:t>
            </w:r>
            <w:r>
              <w:br/>
            </w:r>
            <w:r>
              <w:rPr>
                <w:rFonts w:ascii="Times New Roman"/>
                <w:b w:val="false"/>
                <w:i w:val="false"/>
                <w:color w:val="000000"/>
                <w:sz w:val="20"/>
              </w:rPr>
              <w:t>
0,9</w:t>
            </w:r>
            <w:r>
              <w:br/>
            </w:r>
            <w:r>
              <w:rPr>
                <w:rFonts w:ascii="Times New Roman"/>
                <w:b w:val="false"/>
                <w:i w:val="false"/>
                <w:color w:val="000000"/>
                <w:sz w:val="20"/>
              </w:rPr>
              <w:t>
46,6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13,6</w:t>
            </w:r>
            <w:r>
              <w:br/>
            </w:r>
            <w:r>
              <w:rPr>
                <w:rFonts w:ascii="Times New Roman"/>
                <w:b w:val="false"/>
                <w:i w:val="false"/>
                <w:color w:val="000000"/>
                <w:sz w:val="20"/>
              </w:rPr>
              <w:t>
0,7</w:t>
            </w:r>
            <w:r>
              <w:br/>
            </w:r>
            <w:r>
              <w:rPr>
                <w:rFonts w:ascii="Times New Roman"/>
                <w:b w:val="false"/>
                <w:i w:val="false"/>
                <w:color w:val="000000"/>
                <w:sz w:val="20"/>
              </w:rPr>
              <w:t>
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13,2</w:t>
            </w:r>
            <w:r>
              <w:br/>
            </w:r>
            <w:r>
              <w:rPr>
                <w:rFonts w:ascii="Times New Roman"/>
                <w:b w:val="false"/>
                <w:i w:val="false"/>
                <w:color w:val="000000"/>
                <w:sz w:val="20"/>
              </w:rPr>
              <w:t>
0,6</w:t>
            </w:r>
            <w:r>
              <w:br/>
            </w:r>
            <w:r>
              <w:rPr>
                <w:rFonts w:ascii="Times New Roman"/>
                <w:b w:val="false"/>
                <w:i w:val="false"/>
                <w:color w:val="000000"/>
                <w:sz w:val="20"/>
              </w:rPr>
              <w:t>
54,9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12,5</w:t>
            </w:r>
            <w:r>
              <w:br/>
            </w:r>
            <w:r>
              <w:rPr>
                <w:rFonts w:ascii="Times New Roman"/>
                <w:b w:val="false"/>
                <w:i w:val="false"/>
                <w:color w:val="000000"/>
                <w:sz w:val="20"/>
              </w:rPr>
              <w:t>
0,5</w:t>
            </w:r>
            <w:r>
              <w:br/>
            </w:r>
            <w:r>
              <w:rPr>
                <w:rFonts w:ascii="Times New Roman"/>
                <w:b w:val="false"/>
                <w:i w:val="false"/>
                <w:color w:val="000000"/>
                <w:sz w:val="20"/>
              </w:rPr>
              <w:t>
58,2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11,9</w:t>
            </w:r>
            <w:r>
              <w:br/>
            </w:r>
            <w:r>
              <w:rPr>
                <w:rFonts w:ascii="Times New Roman"/>
                <w:b w:val="false"/>
                <w:i w:val="false"/>
                <w:color w:val="000000"/>
                <w:sz w:val="20"/>
              </w:rPr>
              <w:t>
0,5</w:t>
            </w:r>
            <w:r>
              <w:br/>
            </w:r>
            <w:r>
              <w:rPr>
                <w:rFonts w:ascii="Times New Roman"/>
                <w:b w:val="false"/>
                <w:i w:val="false"/>
                <w:color w:val="000000"/>
                <w:sz w:val="20"/>
              </w:rPr>
              <w:t>
60,4</w:t>
            </w:r>
          </w:p>
        </w:tc>
      </w:tr>
      <w:tr>
        <w:trPr>
          <w:trHeight w:val="12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промышленной</w:t>
            </w:r>
            <w:r>
              <w:br/>
            </w:r>
            <w:r>
              <w:rPr>
                <w:rFonts w:ascii="Times New Roman"/>
                <w:b w:val="false"/>
                <w:i w:val="false"/>
                <w:color w:val="000000"/>
                <w:sz w:val="20"/>
              </w:rPr>
              <w:t>
продукции, млрд.</w:t>
            </w:r>
            <w:r>
              <w:br/>
            </w:r>
            <w:r>
              <w:rPr>
                <w:rFonts w:ascii="Times New Roman"/>
                <w:b w:val="false"/>
                <w:i w:val="false"/>
                <w:color w:val="000000"/>
                <w:sz w:val="20"/>
              </w:rPr>
              <w:t>
тенге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обрабатывающая</w:t>
            </w:r>
            <w:r>
              <w:br/>
            </w:r>
            <w:r>
              <w:rPr>
                <w:rFonts w:ascii="Times New Roman"/>
                <w:b w:val="false"/>
                <w:i w:val="false"/>
                <w:color w:val="000000"/>
                <w:sz w:val="20"/>
              </w:rPr>
              <w:t>
промышленность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r>
              <w:br/>
            </w:r>
            <w:r>
              <w:rPr>
                <w:rFonts w:ascii="Times New Roman"/>
                <w:b w:val="false"/>
                <w:i w:val="false"/>
                <w:color w:val="000000"/>
                <w:sz w:val="20"/>
              </w:rPr>
              <w:t>
подача газа, пара</w:t>
            </w:r>
            <w:r>
              <w:br/>
            </w:r>
            <w:r>
              <w:rPr>
                <w:rFonts w:ascii="Times New Roman"/>
                <w:b w:val="false"/>
                <w:i w:val="false"/>
                <w:color w:val="000000"/>
                <w:sz w:val="20"/>
              </w:rPr>
              <w:t>
и воздушное</w:t>
            </w:r>
            <w:r>
              <w:br/>
            </w:r>
            <w:r>
              <w:rPr>
                <w:rFonts w:ascii="Times New Roman"/>
                <w:b w:val="false"/>
                <w:i w:val="false"/>
                <w:color w:val="000000"/>
                <w:sz w:val="20"/>
              </w:rPr>
              <w:t>
кондиционирование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населения, тыс.</w:t>
            </w:r>
            <w:r>
              <w:br/>
            </w:r>
            <w:r>
              <w:rPr>
                <w:rFonts w:ascii="Times New Roman"/>
                <w:b w:val="false"/>
                <w:i w:val="false"/>
                <w:color w:val="000000"/>
                <w:sz w:val="20"/>
              </w:rPr>
              <w:t>
чел.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bl>
    <w:p>
      <w:pPr>
        <w:spacing w:after="0"/>
        <w:ind w:left="0"/>
        <w:jc w:val="both"/>
      </w:pPr>
      <w:r>
        <w:rPr>
          <w:rFonts w:ascii="Times New Roman"/>
          <w:b w:val="false"/>
          <w:i w:val="false"/>
          <w:color w:val="000000"/>
          <w:sz w:val="28"/>
        </w:rPr>
        <w:t>      * - прогнозные данные</w:t>
      </w:r>
      <w:r>
        <w:br/>
      </w:r>
      <w:r>
        <w:rPr>
          <w:rFonts w:ascii="Times New Roman"/>
          <w:b w:val="false"/>
          <w:i w:val="false"/>
          <w:color w:val="000000"/>
          <w:sz w:val="28"/>
        </w:rPr>
        <w:t>
      Достижение устойчивого развития города - длительный процесс. Необходимо осуществлять постоянный контроль за ходом реализации мероприятий, направленных на достижение стратегических целей устойчивого развития, проводить оценку эффективности используемых средств, определять степень достижения поставленных целей. Это предполагает наличие соответствующих показателей - индикаторов устойчивого развития.</w:t>
      </w:r>
      <w:r>
        <w:br/>
      </w:r>
      <w:r>
        <w:rPr>
          <w:rFonts w:ascii="Times New Roman"/>
          <w:b w:val="false"/>
          <w:i w:val="false"/>
          <w:color w:val="000000"/>
          <w:sz w:val="28"/>
        </w:rPr>
        <w:t>
      Международными институтами и специалистами в сфере устойчивого развития продолжается работа по определению индикаторов устойчивого развития как для стран в целом, так и отдельных населенных пунктов по трем группам: экономические, социальные и экологические.</w:t>
      </w:r>
      <w:r>
        <w:br/>
      </w:r>
      <w:r>
        <w:rPr>
          <w:rFonts w:ascii="Times New Roman"/>
          <w:b w:val="false"/>
          <w:i w:val="false"/>
          <w:color w:val="000000"/>
          <w:sz w:val="28"/>
        </w:rPr>
        <w:t>
      В этой связи для города Астаны представляется возможным использование индикаторов устойчивого развития: продолжительность жизни, валовой региональный продукт, индекс загрязнения атмосферы, сокращение объемов отходов и др. Наличие индикаторов устойчивого развития позволит совместно с разработкой и внедрением системы стратегического управления проводить оценку деятельности государственных органов, направленной на достижение соответствующих стратегических задач.</w:t>
      </w:r>
      <w:r>
        <w:br/>
      </w:r>
      <w:r>
        <w:rPr>
          <w:rFonts w:ascii="Times New Roman"/>
          <w:b w:val="false"/>
          <w:i w:val="false"/>
          <w:color w:val="000000"/>
          <w:sz w:val="28"/>
        </w:rPr>
        <w:t>
      Перечень ряда важнейших индикаторов устойчивого развития и оценка их целевых значений для города Астаны приведены в таблице 2 (с учетом развития экономики Казахстана и столицы целевые значения индикаторов устойчивого развития могут быть пересмотрены).</w:t>
      </w:r>
    </w:p>
    <w:p>
      <w:pPr>
        <w:spacing w:after="0"/>
        <w:ind w:left="0"/>
        <w:jc w:val="both"/>
      </w:pPr>
      <w:r>
        <w:rPr>
          <w:rFonts w:ascii="Times New Roman"/>
          <w:b w:val="false"/>
          <w:i w:val="false"/>
          <w:color w:val="000000"/>
          <w:sz w:val="28"/>
        </w:rPr>
        <w:t>Таблица 2</w:t>
      </w:r>
    </w:p>
    <w:p>
      <w:pPr>
        <w:spacing w:after="0"/>
        <w:ind w:left="0"/>
        <w:jc w:val="both"/>
      </w:pPr>
      <w:r>
        <w:rPr>
          <w:rFonts w:ascii="Times New Roman"/>
          <w:b w:val="false"/>
          <w:i w:val="false"/>
          <w:color w:val="000000"/>
          <w:sz w:val="28"/>
        </w:rPr>
        <w:t>   </w:t>
      </w:r>
      <w:r>
        <w:rPr>
          <w:rFonts w:ascii="Times New Roman"/>
          <w:b/>
          <w:i w:val="false"/>
          <w:color w:val="000000"/>
          <w:sz w:val="28"/>
        </w:rPr>
        <w:t>Индикаторы устойчивого развития города Астаны и оценка их</w:t>
      </w:r>
      <w:r>
        <w:br/>
      </w:r>
      <w:r>
        <w:rPr>
          <w:rFonts w:ascii="Times New Roman"/>
          <w:b w:val="false"/>
          <w:i w:val="false"/>
          <w:color w:val="000000"/>
          <w:sz w:val="28"/>
        </w:rPr>
        <w:t>
                        </w:t>
      </w:r>
      <w:r>
        <w:rPr>
          <w:rFonts w:ascii="Times New Roman"/>
          <w:b/>
          <w:i w:val="false"/>
          <w:color w:val="000000"/>
          <w:sz w:val="28"/>
        </w:rPr>
        <w:t>целевых значений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555"/>
        <w:gridCol w:w="996"/>
        <w:gridCol w:w="872"/>
        <w:gridCol w:w="842"/>
        <w:gridCol w:w="842"/>
        <w:gridCol w:w="842"/>
        <w:gridCol w:w="842"/>
        <w:gridCol w:w="842"/>
        <w:gridCol w:w="948"/>
        <w:gridCol w:w="842"/>
        <w:gridCol w:w="872"/>
        <w:gridCol w:w="1024"/>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цы</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этап</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Экологические индикаторы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 загрязняющих</w:t>
            </w:r>
            <w:r>
              <w:br/>
            </w:r>
            <w:r>
              <w:rPr>
                <w:rFonts w:ascii="Times New Roman"/>
                <w:b w:val="false"/>
                <w:i w:val="false"/>
                <w:color w:val="000000"/>
                <w:sz w:val="20"/>
              </w:rPr>
              <w:t>
</w:t>
            </w:r>
            <w:r>
              <w:rPr>
                <w:rFonts w:ascii="Times New Roman"/>
                <w:b w:val="false"/>
                <w:i w:val="false"/>
                <w:color w:val="000000"/>
                <w:sz w:val="20"/>
              </w:rPr>
              <w:t>веществ в атмосферу, в</w:t>
            </w:r>
            <w:r>
              <w:br/>
            </w:r>
            <w:r>
              <w:rPr>
                <w:rFonts w:ascii="Times New Roman"/>
                <w:b w:val="false"/>
                <w:i w:val="false"/>
                <w:color w:val="000000"/>
                <w:sz w:val="20"/>
              </w:rPr>
              <w:t>
</w:t>
            </w:r>
            <w:r>
              <w:rPr>
                <w:rFonts w:ascii="Times New Roman"/>
                <w:b w:val="false"/>
                <w:i w:val="false"/>
                <w:color w:val="000000"/>
                <w:sz w:val="20"/>
              </w:rPr>
              <w:t>том числе: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стационарных</w:t>
            </w:r>
            <w:r>
              <w:br/>
            </w:r>
            <w:r>
              <w:rPr>
                <w:rFonts w:ascii="Times New Roman"/>
                <w:b w:val="false"/>
                <w:i w:val="false"/>
                <w:color w:val="000000"/>
                <w:sz w:val="20"/>
              </w:rPr>
              <w:t>
</w:t>
            </w:r>
            <w:r>
              <w:rPr>
                <w:rFonts w:ascii="Times New Roman"/>
                <w:b w:val="false"/>
                <w:i w:val="false"/>
                <w:color w:val="000000"/>
                <w:sz w:val="20"/>
              </w:rPr>
              <w:t>источников загрязнения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передвижных</w:t>
            </w:r>
            <w:r>
              <w:br/>
            </w:r>
            <w:r>
              <w:rPr>
                <w:rFonts w:ascii="Times New Roman"/>
                <w:b w:val="false"/>
                <w:i w:val="false"/>
                <w:color w:val="000000"/>
                <w:sz w:val="20"/>
              </w:rPr>
              <w:t>
</w:t>
            </w:r>
            <w:r>
              <w:rPr>
                <w:rFonts w:ascii="Times New Roman"/>
                <w:b w:val="false"/>
                <w:i w:val="false"/>
                <w:color w:val="000000"/>
                <w:sz w:val="20"/>
              </w:rPr>
              <w:t>источников загрязнения</w:t>
            </w:r>
            <w:r>
              <w:br/>
            </w:r>
            <w:r>
              <w:rPr>
                <w:rFonts w:ascii="Times New Roman"/>
                <w:b w:val="false"/>
                <w:i w:val="false"/>
                <w:color w:val="000000"/>
                <w:sz w:val="20"/>
              </w:rPr>
              <w:t>
</w:t>
            </w:r>
            <w:r>
              <w:rPr>
                <w:rFonts w:ascii="Times New Roman"/>
                <w:b w:val="false"/>
                <w:i w:val="false"/>
                <w:color w:val="000000"/>
                <w:sz w:val="20"/>
              </w:rPr>
              <w:t>(автотранспорт)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загрязнения</w:t>
            </w:r>
            <w:r>
              <w:br/>
            </w:r>
            <w:r>
              <w:rPr>
                <w:rFonts w:ascii="Times New Roman"/>
                <w:b w:val="false"/>
                <w:i w:val="false"/>
                <w:color w:val="000000"/>
                <w:sz w:val="20"/>
              </w:rPr>
              <w:t>
</w:t>
            </w:r>
            <w:r>
              <w:rPr>
                <w:rFonts w:ascii="Times New Roman"/>
                <w:b w:val="false"/>
                <w:i w:val="false"/>
                <w:color w:val="000000"/>
                <w:sz w:val="20"/>
              </w:rPr>
              <w:t>атмосферы (ИЗА</w:t>
            </w:r>
            <w:r>
              <w:rPr>
                <w:rFonts w:ascii="Times New Roman"/>
                <w:b w:val="false"/>
                <w:i w:val="false"/>
                <w:color w:val="000000"/>
                <w:vertAlign w:val="subscript"/>
              </w:rPr>
              <w:t>5</w:t>
            </w: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разрешенных</w:t>
            </w:r>
            <w:r>
              <w:br/>
            </w:r>
            <w:r>
              <w:rPr>
                <w:rFonts w:ascii="Times New Roman"/>
                <w:b w:val="false"/>
                <w:i w:val="false"/>
                <w:color w:val="000000"/>
                <w:sz w:val="20"/>
              </w:rPr>
              <w:t>
</w:t>
            </w:r>
            <w:r>
              <w:rPr>
                <w:rFonts w:ascii="Times New Roman"/>
                <w:b w:val="false"/>
                <w:i w:val="false"/>
                <w:color w:val="000000"/>
                <w:sz w:val="20"/>
              </w:rPr>
              <w:t>объемов выбросов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разрешенных объемов сбросов загрязняющих веществ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зеленых насаждений внутри города в расчете на одного жителя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м/чел.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объемов</w:t>
            </w:r>
            <w:r>
              <w:br/>
            </w:r>
            <w:r>
              <w:rPr>
                <w:rFonts w:ascii="Times New Roman"/>
                <w:b w:val="false"/>
                <w:i w:val="false"/>
                <w:color w:val="000000"/>
                <w:sz w:val="20"/>
              </w:rPr>
              <w:t>
</w:t>
            </w:r>
            <w:r>
              <w:rPr>
                <w:rFonts w:ascii="Times New Roman"/>
                <w:b w:val="false"/>
                <w:i w:val="false"/>
                <w:color w:val="000000"/>
                <w:sz w:val="20"/>
              </w:rPr>
              <w:t>отходов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Экономические</w:t>
            </w:r>
            <w:r>
              <w:br/>
            </w:r>
            <w:r>
              <w:rPr>
                <w:rFonts w:ascii="Times New Roman"/>
                <w:b w:val="false"/>
                <w:i w:val="false"/>
                <w:color w:val="000000"/>
                <w:sz w:val="20"/>
              </w:rPr>
              <w:t>
</w:t>
            </w:r>
            <w:r>
              <w:rPr>
                <w:rFonts w:ascii="Times New Roman"/>
                <w:b/>
                <w:i w:val="false"/>
                <w:color w:val="000000"/>
                <w:sz w:val="20"/>
              </w:rPr>
              <w:t>индикаторы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ВРП</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промышленной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физического</w:t>
            </w:r>
            <w:r>
              <w:br/>
            </w:r>
            <w:r>
              <w:rPr>
                <w:rFonts w:ascii="Times New Roman"/>
                <w:b w:val="false"/>
                <w:i w:val="false"/>
                <w:color w:val="000000"/>
                <w:sz w:val="20"/>
              </w:rPr>
              <w:t>
</w:t>
            </w:r>
            <w:r>
              <w:rPr>
                <w:rFonts w:ascii="Times New Roman"/>
                <w:b w:val="false"/>
                <w:i w:val="false"/>
                <w:color w:val="000000"/>
                <w:sz w:val="20"/>
              </w:rPr>
              <w:t>объема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отечественных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обрабатывающую</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малого и среднего</w:t>
            </w:r>
            <w:r>
              <w:br/>
            </w:r>
            <w:r>
              <w:rPr>
                <w:rFonts w:ascii="Times New Roman"/>
                <w:b w:val="false"/>
                <w:i w:val="false"/>
                <w:color w:val="000000"/>
                <w:sz w:val="20"/>
              </w:rPr>
              <w:t>
</w:t>
            </w:r>
            <w:r>
              <w:rPr>
                <w:rFonts w:ascii="Times New Roman"/>
                <w:b w:val="false"/>
                <w:i w:val="false"/>
                <w:color w:val="000000"/>
                <w:sz w:val="20"/>
              </w:rPr>
              <w:t>бизнеса в ВРП города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активных</w:t>
            </w:r>
            <w:r>
              <w:br/>
            </w:r>
            <w:r>
              <w:rPr>
                <w:rFonts w:ascii="Times New Roman"/>
                <w:b w:val="false"/>
                <w:i w:val="false"/>
                <w:color w:val="000000"/>
                <w:sz w:val="20"/>
              </w:rPr>
              <w:t>
</w:t>
            </w:r>
            <w:r>
              <w:rPr>
                <w:rFonts w:ascii="Times New Roman"/>
                <w:b w:val="false"/>
                <w:i w:val="false"/>
                <w:color w:val="000000"/>
                <w:sz w:val="20"/>
              </w:rPr>
              <w:t>субъектов малого и</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строительных материалов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инновационно-активных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объема</w:t>
            </w:r>
            <w:r>
              <w:br/>
            </w:r>
            <w:r>
              <w:rPr>
                <w:rFonts w:ascii="Times New Roman"/>
                <w:b w:val="false"/>
                <w:i w:val="false"/>
                <w:color w:val="000000"/>
                <w:sz w:val="20"/>
              </w:rPr>
              <w:t>
</w:t>
            </w:r>
            <w:r>
              <w:rPr>
                <w:rFonts w:ascii="Times New Roman"/>
                <w:b w:val="false"/>
                <w:i w:val="false"/>
                <w:color w:val="000000"/>
                <w:sz w:val="20"/>
              </w:rPr>
              <w:t>инновационной продукции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Социальные</w:t>
            </w:r>
            <w:r>
              <w:br/>
            </w:r>
            <w:r>
              <w:rPr>
                <w:rFonts w:ascii="Times New Roman"/>
                <w:b w:val="false"/>
                <w:i w:val="false"/>
                <w:color w:val="000000"/>
                <w:sz w:val="20"/>
              </w:rPr>
              <w:t>
</w:t>
            </w:r>
            <w:r>
              <w:rPr>
                <w:rFonts w:ascii="Times New Roman"/>
                <w:b/>
                <w:i w:val="false"/>
                <w:color w:val="000000"/>
                <w:sz w:val="20"/>
              </w:rPr>
              <w:t>индикаторы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детей дошкольным</w:t>
            </w:r>
            <w:r>
              <w:br/>
            </w:r>
            <w:r>
              <w:rPr>
                <w:rFonts w:ascii="Times New Roman"/>
                <w:b w:val="false"/>
                <w:i w:val="false"/>
                <w:color w:val="000000"/>
                <w:sz w:val="20"/>
              </w:rPr>
              <w:t>
</w:t>
            </w:r>
            <w:r>
              <w:rPr>
                <w:rFonts w:ascii="Times New Roman"/>
                <w:b w:val="false"/>
                <w:i w:val="false"/>
                <w:color w:val="000000"/>
                <w:sz w:val="20"/>
              </w:rPr>
              <w:t>воспитанием и обучением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организаций</w:t>
            </w:r>
            <w:r>
              <w:br/>
            </w:r>
            <w:r>
              <w:rPr>
                <w:rFonts w:ascii="Times New Roman"/>
                <w:b w:val="false"/>
                <w:i w:val="false"/>
                <w:color w:val="000000"/>
                <w:sz w:val="20"/>
              </w:rPr>
              <w:t>
</w:t>
            </w:r>
            <w:r>
              <w:rPr>
                <w:rFonts w:ascii="Times New Roman"/>
                <w:b w:val="false"/>
                <w:i w:val="false"/>
                <w:color w:val="000000"/>
                <w:sz w:val="20"/>
              </w:rPr>
              <w:t>среднего образования</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внедривших систему</w:t>
            </w:r>
            <w:r>
              <w:br/>
            </w:r>
            <w:r>
              <w:rPr>
                <w:rFonts w:ascii="Times New Roman"/>
                <w:b w:val="false"/>
                <w:i w:val="false"/>
                <w:color w:val="000000"/>
                <w:sz w:val="20"/>
              </w:rPr>
              <w:t>
</w:t>
            </w:r>
            <w:r>
              <w:rPr>
                <w:rFonts w:ascii="Times New Roman"/>
                <w:b w:val="false"/>
                <w:i w:val="false"/>
                <w:color w:val="000000"/>
                <w:sz w:val="20"/>
              </w:rPr>
              <w:t>электронного обучения,</w:t>
            </w:r>
            <w:r>
              <w:br/>
            </w:r>
            <w:r>
              <w:rPr>
                <w:rFonts w:ascii="Times New Roman"/>
                <w:b w:val="false"/>
                <w:i w:val="false"/>
                <w:color w:val="000000"/>
                <w:sz w:val="20"/>
              </w:rPr>
              <w:t>
</w:t>
            </w:r>
            <w:r>
              <w:rPr>
                <w:rFonts w:ascii="Times New Roman"/>
                <w:b w:val="false"/>
                <w:i w:val="false"/>
                <w:color w:val="000000"/>
                <w:sz w:val="20"/>
              </w:rPr>
              <w:t>от их общего количества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охвата молодежи</w:t>
            </w:r>
            <w:r>
              <w:br/>
            </w:r>
            <w:r>
              <w:rPr>
                <w:rFonts w:ascii="Times New Roman"/>
                <w:b w:val="false"/>
                <w:i w:val="false"/>
                <w:color w:val="000000"/>
                <w:sz w:val="20"/>
              </w:rPr>
              <w:t>
</w:t>
            </w:r>
            <w:r>
              <w:rPr>
                <w:rFonts w:ascii="Times New Roman"/>
                <w:b w:val="false"/>
                <w:i w:val="false"/>
                <w:color w:val="000000"/>
                <w:sz w:val="20"/>
              </w:rPr>
              <w:t>типичного возраста</w:t>
            </w:r>
            <w:r>
              <w:br/>
            </w:r>
            <w:r>
              <w:rPr>
                <w:rFonts w:ascii="Times New Roman"/>
                <w:b w:val="false"/>
                <w:i w:val="false"/>
                <w:color w:val="000000"/>
                <w:sz w:val="20"/>
              </w:rPr>
              <w:t>
</w:t>
            </w:r>
            <w:r>
              <w:rPr>
                <w:rFonts w:ascii="Times New Roman"/>
                <w:b w:val="false"/>
                <w:i w:val="false"/>
                <w:color w:val="000000"/>
                <w:sz w:val="20"/>
              </w:rPr>
              <w:t>(14-24 лет) техническим</w:t>
            </w:r>
            <w:r>
              <w:br/>
            </w:r>
            <w:r>
              <w:rPr>
                <w:rFonts w:ascii="Times New Roman"/>
                <w:b w:val="false"/>
                <w:i w:val="false"/>
                <w:color w:val="000000"/>
                <w:sz w:val="20"/>
              </w:rPr>
              <w:t>
</w:t>
            </w:r>
            <w:r>
              <w:rPr>
                <w:rFonts w:ascii="Times New Roman"/>
                <w:b w:val="false"/>
                <w:i w:val="false"/>
                <w:color w:val="000000"/>
                <w:sz w:val="20"/>
              </w:rPr>
              <w:t>и профессиональным</w:t>
            </w:r>
            <w:r>
              <w:br/>
            </w:r>
            <w:r>
              <w:rPr>
                <w:rFonts w:ascii="Times New Roman"/>
                <w:b w:val="false"/>
                <w:i w:val="false"/>
                <w:color w:val="000000"/>
                <w:sz w:val="20"/>
              </w:rPr>
              <w:t>
</w:t>
            </w:r>
            <w:r>
              <w:rPr>
                <w:rFonts w:ascii="Times New Roman"/>
                <w:b w:val="false"/>
                <w:i w:val="false"/>
                <w:color w:val="000000"/>
                <w:sz w:val="20"/>
              </w:rPr>
              <w:t>образованием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продолжительность жизни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смертность</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Материнская смертность</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Младенческая смертность</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Заболеваемость</w:t>
            </w:r>
            <w:r>
              <w:br/>
            </w:r>
            <w:r>
              <w:rPr>
                <w:rFonts w:ascii="Times New Roman"/>
                <w:b w:val="false"/>
                <w:i w:val="false"/>
                <w:color w:val="000000"/>
                <w:sz w:val="20"/>
              </w:rPr>
              <w:t>
</w:t>
            </w:r>
            <w:r>
              <w:rPr>
                <w:rFonts w:ascii="Times New Roman"/>
                <w:b w:val="false"/>
                <w:i w:val="false"/>
                <w:color w:val="000000"/>
                <w:sz w:val="20"/>
              </w:rPr>
              <w:t>туберкулезом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r>
              <w:br/>
            </w:r>
            <w:r>
              <w:rPr>
                <w:rFonts w:ascii="Times New Roman"/>
                <w:b w:val="false"/>
                <w:i w:val="false"/>
                <w:color w:val="000000"/>
                <w:sz w:val="20"/>
              </w:rPr>
              <w:t>
</w:t>
            </w:r>
            <w:r>
              <w:rPr>
                <w:rFonts w:ascii="Times New Roman"/>
                <w:b w:val="false"/>
                <w:i w:val="false"/>
                <w:color w:val="000000"/>
                <w:sz w:val="20"/>
              </w:rPr>
              <w:t>систематически</w:t>
            </w:r>
            <w:r>
              <w:br/>
            </w:r>
            <w:r>
              <w:rPr>
                <w:rFonts w:ascii="Times New Roman"/>
                <w:b w:val="false"/>
                <w:i w:val="false"/>
                <w:color w:val="000000"/>
                <w:sz w:val="20"/>
              </w:rPr>
              <w:t>
</w:t>
            </w:r>
            <w:r>
              <w:rPr>
                <w:rFonts w:ascii="Times New Roman"/>
                <w:b w:val="false"/>
                <w:i w:val="false"/>
                <w:color w:val="000000"/>
                <w:sz w:val="20"/>
              </w:rPr>
              <w:t>занимающееся физической</w:t>
            </w:r>
            <w:r>
              <w:br/>
            </w:r>
            <w:r>
              <w:rPr>
                <w:rFonts w:ascii="Times New Roman"/>
                <w:b w:val="false"/>
                <w:i w:val="false"/>
                <w:color w:val="000000"/>
                <w:sz w:val="20"/>
              </w:rPr>
              <w:t>
</w:t>
            </w:r>
            <w:r>
              <w:rPr>
                <w:rFonts w:ascii="Times New Roman"/>
                <w:b w:val="false"/>
                <w:i w:val="false"/>
                <w:color w:val="000000"/>
                <w:sz w:val="20"/>
              </w:rPr>
              <w:t>культурой и спортом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безработицы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с</w:t>
            </w:r>
            <w:r>
              <w:br/>
            </w:r>
            <w:r>
              <w:rPr>
                <w:rFonts w:ascii="Times New Roman"/>
                <w:b w:val="false"/>
                <w:i w:val="false"/>
                <w:color w:val="000000"/>
                <w:sz w:val="20"/>
              </w:rPr>
              <w:t>
</w:t>
            </w:r>
            <w:r>
              <w:rPr>
                <w:rFonts w:ascii="Times New Roman"/>
                <w:b w:val="false"/>
                <w:i w:val="false"/>
                <w:color w:val="000000"/>
                <w:sz w:val="20"/>
              </w:rPr>
              <w:t>доходами ниже</w:t>
            </w:r>
            <w:r>
              <w:br/>
            </w:r>
            <w:r>
              <w:rPr>
                <w:rFonts w:ascii="Times New Roman"/>
                <w:b w:val="false"/>
                <w:i w:val="false"/>
                <w:color w:val="000000"/>
                <w:sz w:val="20"/>
              </w:rPr>
              <w:t>
</w:t>
            </w:r>
            <w:r>
              <w:rPr>
                <w:rFonts w:ascii="Times New Roman"/>
                <w:b w:val="false"/>
                <w:i w:val="false"/>
                <w:color w:val="000000"/>
                <w:sz w:val="20"/>
              </w:rPr>
              <w:t>прожиточного минимума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системой</w:t>
            </w:r>
            <w:r>
              <w:br/>
            </w:r>
            <w:r>
              <w:rPr>
                <w:rFonts w:ascii="Times New Roman"/>
                <w:b w:val="false"/>
                <w:i w:val="false"/>
                <w:color w:val="000000"/>
                <w:sz w:val="20"/>
              </w:rPr>
              <w:t>
</w:t>
            </w:r>
            <w:r>
              <w:rPr>
                <w:rFonts w:ascii="Times New Roman"/>
                <w:b w:val="false"/>
                <w:i w:val="false"/>
                <w:color w:val="000000"/>
                <w:sz w:val="20"/>
              </w:rPr>
              <w:t>коллективно-трудовых</w:t>
            </w:r>
            <w:r>
              <w:br/>
            </w:r>
            <w:r>
              <w:rPr>
                <w:rFonts w:ascii="Times New Roman"/>
                <w:b w:val="false"/>
                <w:i w:val="false"/>
                <w:color w:val="000000"/>
                <w:sz w:val="20"/>
              </w:rPr>
              <w:t>
</w:t>
            </w:r>
            <w:r>
              <w:rPr>
                <w:rFonts w:ascii="Times New Roman"/>
                <w:b w:val="false"/>
                <w:i w:val="false"/>
                <w:color w:val="000000"/>
                <w:sz w:val="20"/>
              </w:rPr>
              <w:t>отношений крупных и</w:t>
            </w:r>
            <w:r>
              <w:br/>
            </w:r>
            <w:r>
              <w:rPr>
                <w:rFonts w:ascii="Times New Roman"/>
                <w:b w:val="false"/>
                <w:i w:val="false"/>
                <w:color w:val="000000"/>
                <w:sz w:val="20"/>
              </w:rPr>
              <w:t>
</w:t>
            </w:r>
            <w:r>
              <w:rPr>
                <w:rFonts w:ascii="Times New Roman"/>
                <w:b w:val="false"/>
                <w:i w:val="false"/>
                <w:color w:val="000000"/>
                <w:sz w:val="20"/>
              </w:rPr>
              <w:t>средних предприятий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НПО,</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социально-значимых</w:t>
            </w:r>
            <w:r>
              <w:br/>
            </w:r>
            <w:r>
              <w:rPr>
                <w:rFonts w:ascii="Times New Roman"/>
                <w:b w:val="false"/>
                <w:i w:val="false"/>
                <w:color w:val="000000"/>
                <w:sz w:val="20"/>
              </w:rPr>
              <w:t>
</w:t>
            </w:r>
            <w:r>
              <w:rPr>
                <w:rFonts w:ascii="Times New Roman"/>
                <w:b w:val="false"/>
                <w:i w:val="false"/>
                <w:color w:val="000000"/>
                <w:sz w:val="20"/>
              </w:rPr>
              <w:t>проектов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компьютерной</w:t>
            </w:r>
            <w:r>
              <w:br/>
            </w:r>
            <w:r>
              <w:rPr>
                <w:rFonts w:ascii="Times New Roman"/>
                <w:b w:val="false"/>
                <w:i w:val="false"/>
                <w:color w:val="000000"/>
                <w:sz w:val="20"/>
              </w:rPr>
              <w:t>
</w:t>
            </w:r>
            <w:r>
              <w:rPr>
                <w:rFonts w:ascii="Times New Roman"/>
                <w:b w:val="false"/>
                <w:i w:val="false"/>
                <w:color w:val="000000"/>
                <w:sz w:val="20"/>
              </w:rPr>
              <w:t>грамотности населения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Индикаторы</w:t>
            </w:r>
            <w:r>
              <w:br/>
            </w:r>
            <w:r>
              <w:rPr>
                <w:rFonts w:ascii="Times New Roman"/>
                <w:b w:val="false"/>
                <w:i w:val="false"/>
                <w:color w:val="000000"/>
                <w:sz w:val="20"/>
              </w:rPr>
              <w:t>
</w:t>
            </w:r>
            <w:r>
              <w:rPr>
                <w:rFonts w:ascii="Times New Roman"/>
                <w:b/>
                <w:i w:val="false"/>
                <w:color w:val="000000"/>
                <w:sz w:val="20"/>
              </w:rPr>
              <w:t>совершенствования</w:t>
            </w:r>
            <w:r>
              <w:br/>
            </w:r>
            <w:r>
              <w:rPr>
                <w:rFonts w:ascii="Times New Roman"/>
                <w:b w:val="false"/>
                <w:i w:val="false"/>
                <w:color w:val="000000"/>
                <w:sz w:val="20"/>
              </w:rPr>
              <w:t>
</w:t>
            </w:r>
            <w:r>
              <w:rPr>
                <w:rFonts w:ascii="Times New Roman"/>
                <w:b/>
                <w:i w:val="false"/>
                <w:color w:val="000000"/>
                <w:sz w:val="20"/>
              </w:rPr>
              <w:t>системы городского</w:t>
            </w:r>
            <w:r>
              <w:br/>
            </w:r>
            <w:r>
              <w:rPr>
                <w:rFonts w:ascii="Times New Roman"/>
                <w:b w:val="false"/>
                <w:i w:val="false"/>
                <w:color w:val="000000"/>
                <w:sz w:val="20"/>
              </w:rPr>
              <w:t>
</w:t>
            </w:r>
            <w:r>
              <w:rPr>
                <w:rFonts w:ascii="Times New Roman"/>
                <w:b/>
                <w:i w:val="false"/>
                <w:color w:val="000000"/>
                <w:sz w:val="20"/>
              </w:rPr>
              <w:t>управления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не менее 50 %</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электронную форму в</w:t>
            </w:r>
            <w:r>
              <w:br/>
            </w:r>
            <w:r>
              <w:rPr>
                <w:rFonts w:ascii="Times New Roman"/>
                <w:b w:val="false"/>
                <w:i w:val="false"/>
                <w:color w:val="000000"/>
                <w:sz w:val="20"/>
              </w:rPr>
              <w:t>
</w:t>
            </w:r>
            <w:r>
              <w:rPr>
                <w:rFonts w:ascii="Times New Roman"/>
                <w:b w:val="false"/>
                <w:i w:val="false"/>
                <w:color w:val="000000"/>
                <w:sz w:val="20"/>
              </w:rPr>
              <w:t>рамках реализации</w:t>
            </w:r>
            <w:r>
              <w:br/>
            </w:r>
            <w:r>
              <w:rPr>
                <w:rFonts w:ascii="Times New Roman"/>
                <w:b w:val="false"/>
                <w:i w:val="false"/>
                <w:color w:val="000000"/>
                <w:sz w:val="20"/>
              </w:rPr>
              <w:t>
</w:t>
            </w:r>
            <w:r>
              <w:rPr>
                <w:rFonts w:ascii="Times New Roman"/>
                <w:b w:val="false"/>
                <w:i w:val="false"/>
                <w:color w:val="000000"/>
                <w:sz w:val="20"/>
              </w:rPr>
              <w:t>программ «электронное</w:t>
            </w:r>
            <w:r>
              <w:br/>
            </w:r>
            <w:r>
              <w:rPr>
                <w:rFonts w:ascii="Times New Roman"/>
                <w:b w:val="false"/>
                <w:i w:val="false"/>
                <w:color w:val="000000"/>
                <w:sz w:val="20"/>
              </w:rPr>
              <w:t>
</w:t>
            </w:r>
            <w:r>
              <w:rPr>
                <w:rFonts w:ascii="Times New Roman"/>
                <w:b w:val="false"/>
                <w:i w:val="false"/>
                <w:color w:val="000000"/>
                <w:sz w:val="20"/>
              </w:rPr>
              <w:t>правительство» и</w:t>
            </w:r>
            <w:r>
              <w:br/>
            </w:r>
            <w:r>
              <w:rPr>
                <w:rFonts w:ascii="Times New Roman"/>
                <w:b w:val="false"/>
                <w:i w:val="false"/>
                <w:color w:val="000000"/>
                <w:sz w:val="20"/>
              </w:rPr>
              <w:t>
</w:t>
            </w:r>
            <w:r>
              <w:rPr>
                <w:rFonts w:ascii="Times New Roman"/>
                <w:b w:val="false"/>
                <w:i w:val="false"/>
                <w:color w:val="000000"/>
                <w:sz w:val="20"/>
              </w:rPr>
              <w:t>«электронные акиматы»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44" w:id="2"/>
    <w:p>
      <w:pPr>
        <w:spacing w:after="0"/>
        <w:ind w:left="0"/>
        <w:jc w:val="both"/>
      </w:pPr>
      <w:r>
        <w:rPr>
          <w:rFonts w:ascii="Times New Roman"/>
          <w:b w:val="false"/>
          <w:i w:val="false"/>
          <w:color w:val="000000"/>
          <w:sz w:val="28"/>
        </w:rPr>
        <w:t>
      в разделе "Заключение":</w:t>
      </w:r>
      <w:r>
        <w:br/>
      </w:r>
      <w:r>
        <w:rPr>
          <w:rFonts w:ascii="Times New Roman"/>
          <w:b w:val="false"/>
          <w:i w:val="false"/>
          <w:color w:val="000000"/>
          <w:sz w:val="28"/>
        </w:rPr>
        <w:t>
</w:t>
      </w:r>
      <w:r>
        <w:rPr>
          <w:rFonts w:ascii="Times New Roman"/>
          <w:b w:val="false"/>
          <w:i w:val="false"/>
          <w:color w:val="000000"/>
          <w:sz w:val="28"/>
        </w:rPr>
        <w:t>
      часть четвертую дополнить словами ", а также программа развития территорий";</w:t>
      </w:r>
      <w:r>
        <w:br/>
      </w:r>
      <w:r>
        <w:rPr>
          <w:rFonts w:ascii="Times New Roman"/>
          <w:b w:val="false"/>
          <w:i w:val="false"/>
          <w:color w:val="000000"/>
          <w:sz w:val="28"/>
        </w:rPr>
        <w:t>
</w:t>
      </w:r>
      <w:r>
        <w:rPr>
          <w:rFonts w:ascii="Times New Roman"/>
          <w:b w:val="false"/>
          <w:i w:val="false"/>
          <w:color w:val="000000"/>
          <w:sz w:val="28"/>
        </w:rPr>
        <w:t>
      в части шестой:</w:t>
      </w:r>
      <w:r>
        <w:br/>
      </w:r>
      <w:r>
        <w:rPr>
          <w:rFonts w:ascii="Times New Roman"/>
          <w:b w:val="false"/>
          <w:i w:val="false"/>
          <w:color w:val="000000"/>
          <w:sz w:val="28"/>
        </w:rPr>
        <w:t>
</w:t>
      </w:r>
      <w:r>
        <w:rPr>
          <w:rFonts w:ascii="Times New Roman"/>
          <w:b w:val="false"/>
          <w:i w:val="false"/>
          <w:color w:val="000000"/>
          <w:sz w:val="28"/>
        </w:rPr>
        <w:t>
      в абзаце втором цифры "20" заменить цифрами "8,7";</w:t>
      </w:r>
      <w:r>
        <w:br/>
      </w:r>
      <w:r>
        <w:rPr>
          <w:rFonts w:ascii="Times New Roman"/>
          <w:b w:val="false"/>
          <w:i w:val="false"/>
          <w:color w:val="000000"/>
          <w:sz w:val="28"/>
        </w:rPr>
        <w:t>
</w:t>
      </w:r>
      <w:r>
        <w:rPr>
          <w:rFonts w:ascii="Times New Roman"/>
          <w:b w:val="false"/>
          <w:i w:val="false"/>
          <w:color w:val="000000"/>
          <w:sz w:val="28"/>
        </w:rPr>
        <w:t>
      в абзаце третьем цифры "25" заменить цифрами "3,5";</w:t>
      </w:r>
      <w:r>
        <w:br/>
      </w:r>
      <w:r>
        <w:rPr>
          <w:rFonts w:ascii="Times New Roman"/>
          <w:b w:val="false"/>
          <w:i w:val="false"/>
          <w:color w:val="000000"/>
          <w:sz w:val="28"/>
        </w:rPr>
        <w:t>
</w:t>
      </w:r>
      <w:r>
        <w:rPr>
          <w:rFonts w:ascii="Times New Roman"/>
          <w:b w:val="false"/>
          <w:i w:val="false"/>
          <w:color w:val="000000"/>
          <w:sz w:val="28"/>
        </w:rPr>
        <w:t>
      в абзаце четвертом цифру "4" заменить цифрами "4,4";</w:t>
      </w:r>
      <w:r>
        <w:br/>
      </w:r>
      <w:r>
        <w:rPr>
          <w:rFonts w:ascii="Times New Roman"/>
          <w:b w:val="false"/>
          <w:i w:val="false"/>
          <w:color w:val="000000"/>
          <w:sz w:val="28"/>
        </w:rPr>
        <w:t>
</w:t>
      </w:r>
      <w:r>
        <w:rPr>
          <w:rFonts w:ascii="Times New Roman"/>
          <w:b w:val="false"/>
          <w:i w:val="false"/>
          <w:color w:val="000000"/>
          <w:sz w:val="28"/>
        </w:rPr>
        <w:t>
      в абзаце пятом цифры "20" заменить цифрами "50";</w:t>
      </w:r>
      <w:r>
        <w:br/>
      </w:r>
      <w:r>
        <w:rPr>
          <w:rFonts w:ascii="Times New Roman"/>
          <w:b w:val="false"/>
          <w:i w:val="false"/>
          <w:color w:val="000000"/>
          <w:sz w:val="28"/>
        </w:rPr>
        <w:t>
</w:t>
      </w:r>
      <w:r>
        <w:rPr>
          <w:rFonts w:ascii="Times New Roman"/>
          <w:b w:val="false"/>
          <w:i w:val="false"/>
          <w:color w:val="000000"/>
          <w:sz w:val="28"/>
        </w:rPr>
        <w:t>
      в абзаце шестом цифру "3" заменить цифрой "2".</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