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f65b5" w14:textId="08f65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и дополнении в Соглашение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операций, связанных с их выпуском, от 18 июня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26 декабря 2011 года № 208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Подлежит опубликованию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Собрании актов Президента 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Правительства Республики Казахстан   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30 мая 2005 года «О международных договорах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Протокола 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операций, связанных с их выпуском, от 18 июня 2010 года (далее - Протокол).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Заместителя Премьер-Министра Республики Казахстан Келимбетова Кайрата Нематовича подписать от имени Республики Казахстан Протокол,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Указа Президента РК от 25.07.2013 </w:t>
      </w:r>
      <w:r>
        <w:rPr>
          <w:rFonts w:ascii="Times New Roman"/>
          <w:b w:val="false"/>
          <w:i w:val="false"/>
          <w:color w:val="000000"/>
          <w:sz w:val="28"/>
        </w:rPr>
        <w:t>№ 605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2011 года № 208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и дополнений в Соглашение о</w:t>
      </w:r>
      <w:r>
        <w:br/>
      </w:r>
      <w:r>
        <w:rPr>
          <w:rFonts w:ascii="Times New Roman"/>
          <w:b/>
          <w:i w:val="false"/>
          <w:color w:val="000000"/>
        </w:rPr>
        <w:t>
порядке перемещения физическими лицами товаров для личного</w:t>
      </w:r>
      <w:r>
        <w:br/>
      </w:r>
      <w:r>
        <w:rPr>
          <w:rFonts w:ascii="Times New Roman"/>
          <w:b/>
          <w:i w:val="false"/>
          <w:color w:val="000000"/>
        </w:rPr>
        <w:t>
пользования через таможенную границу Таможенного союза и</w:t>
      </w:r>
      <w:r>
        <w:br/>
      </w:r>
      <w:r>
        <w:rPr>
          <w:rFonts w:ascii="Times New Roman"/>
          <w:b/>
          <w:i w:val="false"/>
          <w:color w:val="000000"/>
        </w:rPr>
        <w:t>
совершения таможенных операций, связанных с их выпуском,</w:t>
      </w:r>
      <w:r>
        <w:br/>
      </w:r>
      <w:r>
        <w:rPr>
          <w:rFonts w:ascii="Times New Roman"/>
          <w:b/>
          <w:i w:val="false"/>
          <w:color w:val="000000"/>
        </w:rPr>
        <w:t>
от 18 июня 2010 года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Беларусь, Республика Казахстан и Российская Федерация,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операций, связанных с их выпуском, от 18 июня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Вмести в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операций, связанных с их выпуском, от 18 июня 2010 года (далее - Соглашение), изменения и дополнения согласно приложению к настоящему Протоколу.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Протокола распространяется на правоотношения, возникшие с даты вступления в силу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Таможенном кодексе Таможенного союза от 27 ноября 2009 года,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абзацев четвертого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пятого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8, абзаца  </w:t>
      </w:r>
      <w:r>
        <w:rPr>
          <w:rFonts w:ascii="Times New Roman"/>
          <w:b w:val="false"/>
          <w:i w:val="false"/>
          <w:color w:val="000000"/>
          <w:sz w:val="28"/>
        </w:rPr>
        <w:t>шестого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13, абзацев </w:t>
      </w:r>
      <w:r>
        <w:rPr>
          <w:rFonts w:ascii="Times New Roman"/>
          <w:b w:val="false"/>
          <w:i w:val="false"/>
          <w:color w:val="000000"/>
          <w:sz w:val="28"/>
        </w:rPr>
        <w:t>четвертого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десятого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приложения к настоящему Протоколу.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подлежит ратификации и временно применяется с даты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депозитарием последнего письменного уведомления по дипломатическим каналам о выполнении Сторонами внутригосударственных процедур, необходимых для вступления настоящего Протокола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 "___" декабря 2011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Комиссии Таможенного союза, которая является депозитарием настоящего Протокола и направит каждой Стороне его заверенную копию.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4613"/>
        <w:gridCol w:w="4613"/>
      </w:tblGrid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Российскую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Федерацию</w:t>
            </w:r>
          </w:p>
        </w:tc>
      </w:tr>
    </w:tbl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Протоколу о внесении изменений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дополнений в Соглашение о порядке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перемещения физическими лицами товаров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личного пользования через таможенную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границу Таможенного союза и совершения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таможенных операций, связанных с их выпуском,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июня 2010 года           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 в Соглашение о порядке перемещения</w:t>
      </w:r>
      <w:r>
        <w:br/>
      </w:r>
      <w:r>
        <w:rPr>
          <w:rFonts w:ascii="Times New Roman"/>
          <w:b/>
          <w:i w:val="false"/>
          <w:color w:val="000000"/>
        </w:rPr>
        <w:t>
физическими лицами товаров для личного пользования через</w:t>
      </w:r>
      <w:r>
        <w:br/>
      </w:r>
      <w:r>
        <w:rPr>
          <w:rFonts w:ascii="Times New Roman"/>
          <w:b/>
          <w:i w:val="false"/>
          <w:color w:val="000000"/>
        </w:rPr>
        <w:t>
таможенную границу Таможенного союза и совершения таможенных</w:t>
      </w:r>
      <w:r>
        <w:br/>
      </w:r>
      <w:r>
        <w:rPr>
          <w:rFonts w:ascii="Times New Roman"/>
          <w:b/>
          <w:i w:val="false"/>
          <w:color w:val="000000"/>
        </w:rPr>
        <w:t>
операции, связанных с их выпуском, от 18 июня 2010 года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тексту Соглашения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операций, связанных с их выпуском (далее - Соглашение) слова «таможенного союза» заменить словами «Таможенного союза».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абзаце третьем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 слова «на остальную часть таможенной территории таможенного союза» заменить словами «на остальную часть единой таможенной территории Таможенного союза (далее - таможенная территория Таможенного союза)».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Абзац третий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1) пункта 1 статьи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«квадроциклы и снегоходы, классифицируемые в товарной позиции 8703 ТН ВЭД ТС;».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«уплаты» дополнить словом «(взыскания)»;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«и» дополнить словом «(или)»;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слова «приобретают статус не находящихся под таможенным контролем» заменить словами «не считаются находящимися под таможенным контролем»;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третий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«и» дополнить словом «(или)».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>статье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шестой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после слов «физическими лицами, - » дополнить словами «в местах прибытия при помещении под таможенную процедуру таможенного транзита,»;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«3. Товары для личного пользования, за исключением автомобилей, указанных в пункте 1 статьи 17 настоящего Соглашения, выпущенные в соответствии с настоящим Соглашением в свободное обращение, считаются товарами Таможенного союза».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Абзац 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11 после слова «распоряжения» дополнить словами «транспортным средством».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Статью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Таможенные платежи в отношении товаров для личного пользования исчисляются таможенным органом, осуществляющим выпуск таких товаров, на основании сведений, заявленных декларантом, а также по результатам проведения таможенного контроля. Обязанность заявления таможенному органу необходимых для исчисления таможенных платежей полных и достоверных сведений о товарах для личного пользования возлагается на декларанта».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 </w:t>
      </w:r>
      <w:r>
        <w:rPr>
          <w:rFonts w:ascii="Times New Roman"/>
          <w:b w:val="false"/>
          <w:i w:val="false"/>
          <w:color w:val="000000"/>
          <w:sz w:val="28"/>
        </w:rPr>
        <w:t>статье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«и» дополнить словом «(или)»;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«3) при нахождении транспортных средств, временно ввезенных на таможенную территорию Таможенного союза, на таможенной территории Таможенного союза в связи с невывозом по истечении: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срока временного пребывания лица, но не более одного года с даты выпуска с целью временного нахождения - в отношении транспортных средств для личного пользования, зарегистрированных на территории иностранного государства, временно ввезенных на таможенную территорию Таможенного союза иностранными физическими лицами любым способом;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шести месяцев с даты выпуска с целью временного нахождения - в отношении транспортных средств для личного пользования, зарегистрированных на территории иностранного государства, временно ввезенных на таможенную территорию Таможенного союза физическими лицами государств - членов Таможенного союза любым способом - день истечения указанных сроков временного ввоза»;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«суммам» заменить словом «сумме»;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«товаров» заменить словами «транспортных средств»;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«в соответствии с которой» дополнить словом «указанные»;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части 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«суммам» заменить словом «сумме»;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частях </w:t>
      </w:r>
      <w:r>
        <w:rPr>
          <w:rFonts w:ascii="Times New Roman"/>
          <w:b w:val="false"/>
          <w:i w:val="false"/>
          <w:color w:val="000000"/>
          <w:sz w:val="28"/>
        </w:rPr>
        <w:t>четвертой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пятой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«абзацем третьим подпункта 2» заменить словами «подпунктом 2)».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15 после слова «и» дополнить словом «(или)».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Абзац третий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«временном ввозе физическими лицами государств-членов Таможенного союза на таможенную территорию Таможенного союза транспортных средств, зарегистрированных на территории иностранных государств, за исключением транспортных средств, временно ввозимых физическими лицами государств - членов Таможенного союза, работающими в дипломатических представительствах и консульских учреждениях государств - членов Таможенного союза за границей, международных межгосударственных и межправительственных организациях, находящихся за пределами таможенной территории Таможенного союза».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 </w:t>
      </w:r>
      <w:r>
        <w:rPr>
          <w:rFonts w:ascii="Times New Roman"/>
          <w:b w:val="false"/>
          <w:i w:val="false"/>
          <w:color w:val="000000"/>
          <w:sz w:val="28"/>
        </w:rPr>
        <w:t>статье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«3» заменить цифрой и словом «4 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часть первую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после слов «до вступления в силу Кодекса,» дополнить словами «в отношении которых таможенным законодательством государств-членов Таможенного союза не установлено ограничений по пользованию и (или) распоряжению,».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«Наименование товаров»: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строки порядковый номер 2 слово «более» заменить словами «не более»;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4, слова «двигателей для водных судов» заменить словами «подвесных лодочных моторов»;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«Код ТН ВЭД» в строке порядковый номер 4 после цифр «8407» дополнить цифрами «, 8408».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I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товаров для личного пользования, запрещенных или ограниченных к ввозу на таможенную территорию Таможенного союза и (или) вывозу с этой территории: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пункт 1 дополнить пунктом 1.8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«1.8. алкогольная продукция, этиловый спирт и пиво, табак и табачные изделия при ввозе и (или) вывозе физическими лицами, не достигшими 18-летнего возраста»;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3.4 пункта 3 слова «и алкогольная продукция» заменить словами «, алкогольная продукция, пиво»;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пункт 4.3 пункта 4 после слова «изделия» дополнить словами «(их части)»;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пункт 1 </w:t>
      </w:r>
      <w:r>
        <w:rPr>
          <w:rFonts w:ascii="Times New Roman"/>
          <w:b w:val="false"/>
          <w:i w:val="false"/>
          <w:color w:val="000000"/>
          <w:sz w:val="28"/>
        </w:rPr>
        <w:t>раздела II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товаров для личного пользования, запрещенных или ограниченных к ввозу на таможенную территорию Таможенного союза и (или) вывозу с этой территории дополнить словами «, за исключением перемещаемых в сопровождаемом багаже».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I</w:t>
      </w:r>
      <w:r>
        <w:rPr>
          <w:rFonts w:ascii="Times New Roman"/>
          <w:b w:val="false"/>
          <w:i w:val="false"/>
          <w:color w:val="000000"/>
          <w:sz w:val="28"/>
        </w:rPr>
        <w:t xml:space="preserve"> «Товары для личного пользования, за исключением транспортных средств, ввозимые на таможенную территорию Таможенного союза в сопровождаемом и несопровождаемом багаже»: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«Категория товаров» строки порядковый номер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«этилового спирта» дополнить словами «и неделимых товаров»;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«Нормы ввоза»: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«не более 3 литров» дополнить словом «включительно»;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«Категория товаров»: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2, после слова «лицами» дополнить словами «(за исключением физических лиц, указанных в пункте 9-1 настоящего раздела)»;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строки, порядковый номер 3, слова «; либо ввозимые иными лицами от имени и по поручению указанных работников»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четвертым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«либо ввозимые иными лицами от имени и по поручению указанных работников»;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5, слово «загранучреждении» заменить словами «дипломатическом представительстве или консульском учреждении»;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строки, порядковый номер 7, слово «подпункта» заменить словом «пункта»;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8253"/>
        <w:gridCol w:w="4353"/>
      </w:tblGrid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9-1.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Бывшие в употреблении товары для личного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пользования, временно ввозимые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иностранными физическими лицами,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получившими разрешение на работу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 - члене Таможенного союза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- члена Таможенного союза**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и веса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8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V «Транспортные средства для личного пользования, перемещаемые через таможенную границу любым способом»: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«Категория товаров»: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23, дополнить словами «, за исключением транспортных средств, временно ввозимых физическими лицами государств-членов Таможенного союза, работающими в дипломатических представительствах и консульских учреждениях государств-членов Таможенного союза за границей, международных межправительственных организациях, находящихся за пределами таможенной территории Таможенного союза»;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25, слова «, (признанный наследуемым имуществом)»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примечанием **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«** законодательством государства-члена Таможенного союза могут ограничиваться категории временно работающих лиц и (или) ввозимых ими товаров, в отношении которых предоставляется освобождение от уплаты таможенных платежей в соответствии пунктом 9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приложения».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II «Товары для личного пользования, за исключением транспортных средств, доставляемых перевозчиком в адрес физического лица»: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порядковый номер 7 после слов «неделимые товары» дополнить словами «для личного пользования»: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порядковые номера 7-1 и 7-2, следующего содержания: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5453"/>
        <w:gridCol w:w="3613"/>
        <w:gridCol w:w="401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Этиловый спирт товарных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позиций 2207 и 2208 90 ТН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ВЭД ТС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количестве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включительно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единой ставке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за 1 литр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7-2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Алкогольные напитки и пиво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количестве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включительно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единой ставке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за 1 литр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9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III «Товары для личного пользования, за исключением транспортных средств, пересылаемые в международных почтовых отправлениях на таможенную территорию Таможенного союза»: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«Категория товаров»: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8, слова «одного месяца» заменить словами «календарного месяца»;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9, после слов «неделимые товары» дополнить словами «для личного пользования»;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IV «Транспортные средства для личного пользования, перемещаемые через таможенную границу любым способом»: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«Категория товаров» строки порядковый номер 10 слова «Квадроциклы, снегоходы, иные легковые транспортные средства, классифицируемые в товарной позиции 8703 ТН ВЭД ТС, не предназначенные для движения по дорогам общего пользования» заменить словами «Ввозимые квадроциклы и снегоходы, классифицируемые в товарной позиции 8703 ТН ВЭД ТС»;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«Ставки таможенных пошлин, налогов» строки порядковый номер 11 слова «по единым ставкам, установленным в пунктах 10 и 12 раздела IV настоящего приложения» заменить словами «в виде совокупного таможенного платежа, установленного пунктом 10 настоящего раздела, или по единым ставкам, установленным пунктом 12 настоящего раздела»;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«Категория товаров»: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12, после слова «приобретению» дополнить словами «, либо ввозимые в несопровождаемом багаже или в качестве товаров, доставляемых перевозчиком».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