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6714" w14:textId="ede6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со дня образования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2011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ознаменование 20-летия образования Вооруженных Сил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«Қазақстан Республикасының Қарулы Күштеріне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«Қазақстан Республикасының Қарулы Күштеріне 20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«Қазақстан Республикасының Қарулы Күштеріне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№ 159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</w:t>
      </w:r>
      <w:r>
        <w:br/>
      </w:r>
      <w:r>
        <w:rPr>
          <w:rFonts w:ascii="Times New Roman"/>
          <w:b/>
          <w:i w:val="false"/>
          <w:color w:val="000000"/>
        </w:rPr>
        <w:t>
«Қазақстан Республикасының Қарулы Күштеріне 20 жыл»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награждения юбилейной медалью «Қазақстан Республикасының Қарулы Күштеріне 20 жыл» (далее -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положительно характеризуемые по службе и образцово выполняющие свой воинский долг военнослужащие, состоящие к 7 мая 2012 года на воинской службе в Вооруженных Силах Республики Казахстан и другие лица, внесшие значительный вклад в строительство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юбилейной медалью определяется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от имени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председателем Комитета начальников штабов Министерства обороны Республики Казахстан и заместителями Министра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начальниками структурных подразделений Министерства обороны, главных управлений, главнокомандующими видами, командующими родами войск и региональных командований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командирами (начальниками) воинских частей (учреждений), начальниками военных учебных заведений 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приказ Министра обороны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Неврученные медали и удостоверения к ним возвращаются в Департамент кадров Министерства обороны Республики Казахстан с указанием причин возврата, о чем делается соответствующая отметка в списках.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юбилейных медалей ведется Департаментом кадров Министерства обороны Республики Казахстан.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№ 159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юбилейной медали «Қазақстан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Қарулы Күштеріне 20 жыл»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«Қазақстан Республикасының Қарулы Күштеріне 20 жыл» изготавливается из латуни и имеет форму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помещена пятиконечная выпуклая звезда красного цвета с гладкими двугранными лучами, солнце и парящий орел. Вокруг звезды изображен национальный орнамент.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кругу располагается надпись с датой «Қазақстан Республикасының Қарулы Kүштepi 1992 - 2012», по центру расположена надпись «20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34 мм и высотой 50 мм, обтянутой шелковой муаровой лентой. Посередине ленты располагаются три золотистые полоски шириной 2 мм, между которыми две красные полоски шириной 2 мм, по краям золотистых полосок расположены голубые полосы шириной 9 мм. По краям ленты зеленые полосы шириной 2 мм. Ширина ленты - 32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