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ccc7" w14:textId="479c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2011 года № 124.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акты Президента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распоряжение Президента Республики Казахстан от 23 декабря 2009 года № 386 "О некоторых вопросах межведомственных комиссий и инспекции Совета Безопасности Республики Казахстан":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вышеназванному распоряжению изложить согласно приложению 1 к настоящему Указу;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вышеназванному распоряжению: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должностном составе межведомственной комиссии Совета Безопасности Республики Казахстан по информационному обеспечению Президента Республики Казахстан: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по информатизации и связи"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связи и информации";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вышеназванному распоряжению изложить согласно приложению 2 к настоящему Указу.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Совета Безопасности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стратегии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(председатель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Секретариата Совета Безопасности (секретарь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Службы внешней разведки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таможенного контроля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финансовому мониторингу Министерства финансов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Совета Безопасности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(председатель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Секретариата Совета Безопасности (секретарь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Службы внешней разведки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