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2b29" w14:textId="23b2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Агентства Республики Казахстан по регулированию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21 сентября 2010 года № 1063. Утратил силу Указом Президента Республики Казахстан от 14 декабря 2011 года № 196</w:t>
      </w:r>
    </w:p>
    <w:p>
      <w:pPr>
        <w:spacing w:after="0"/>
        <w:ind w:left="0"/>
        <w:jc w:val="both"/>
      </w:pPr>
      <w:r>
        <w:rPr>
          <w:rFonts w:ascii="Times New Roman"/>
          <w:b w:val="false"/>
          <w:i w:val="false"/>
          <w:color w:val="ff0000"/>
          <w:sz w:val="28"/>
        </w:rPr>
        <w:t xml:space="preserve">      Сноска. Утратил силу Указом Президента РК от 14.12.2011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Бюджетного кодекса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стандарты государственных услуг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Согласование изменений и дополнений</w:t>
      </w:r>
      <w:r>
        <w:rPr>
          <w:rFonts w:ascii="Times New Roman"/>
          <w:b w:val="false"/>
          <w:i w:val="false"/>
          <w:color w:val="000000"/>
          <w:sz w:val="28"/>
        </w:rPr>
        <w:t>, вносимых в учредительные документы банка";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Согласование изменений и дополнений</w:t>
      </w:r>
      <w:r>
        <w:rPr>
          <w:rFonts w:ascii="Times New Roman"/>
          <w:b w:val="false"/>
          <w:i w:val="false"/>
          <w:color w:val="000000"/>
          <w:sz w:val="28"/>
        </w:rPr>
        <w:t>, вносимых в учредительные документы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Согласование пенсионных правил</w:t>
      </w:r>
      <w:r>
        <w:rPr>
          <w:rFonts w:ascii="Times New Roman"/>
          <w:b w:val="false"/>
          <w:i w:val="false"/>
          <w:color w:val="000000"/>
          <w:sz w:val="28"/>
        </w:rPr>
        <w:t xml:space="preserve">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Согласование свода правил</w:t>
      </w:r>
      <w:r>
        <w:rPr>
          <w:rFonts w:ascii="Times New Roman"/>
          <w:b w:val="false"/>
          <w:i w:val="false"/>
          <w:color w:val="000000"/>
          <w:sz w:val="28"/>
        </w:rPr>
        <w:t xml:space="preserve"> центрального депозитария";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Согласование правил организатора</w:t>
      </w:r>
      <w:r>
        <w:rPr>
          <w:rFonts w:ascii="Times New Roman"/>
          <w:b w:val="false"/>
          <w:i w:val="false"/>
          <w:color w:val="000000"/>
          <w:sz w:val="28"/>
        </w:rPr>
        <w:t xml:space="preserve"> торгов";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Выдача согласия на назначение</w:t>
      </w:r>
      <w:r>
        <w:rPr>
          <w:rFonts w:ascii="Times New Roman"/>
          <w:b w:val="false"/>
          <w:i w:val="false"/>
          <w:color w:val="000000"/>
          <w:sz w:val="28"/>
        </w:rPr>
        <w:t xml:space="preserve"> (избрание) руководящего работника финансовой организации";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Аккредитация физического или юридического лица</w:t>
      </w:r>
      <w:r>
        <w:rPr>
          <w:rFonts w:ascii="Times New Roman"/>
          <w:b w:val="false"/>
          <w:i w:val="false"/>
          <w:color w:val="000000"/>
          <w:sz w:val="28"/>
        </w:rPr>
        <w:t>,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Выдача согласия на приобретение</w:t>
      </w:r>
      <w:r>
        <w:rPr>
          <w:rFonts w:ascii="Times New Roman"/>
          <w:b w:val="false"/>
          <w:i w:val="false"/>
          <w:color w:val="000000"/>
          <w:sz w:val="28"/>
        </w:rPr>
        <w:t xml:space="preserve"> статуса крупного участника банка или банковского холдинга";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Выдача согласия на приобретение</w:t>
      </w:r>
      <w:r>
        <w:rPr>
          <w:rFonts w:ascii="Times New Roman"/>
          <w:b w:val="false"/>
          <w:i w:val="false"/>
          <w:color w:val="000000"/>
          <w:sz w:val="28"/>
        </w:rPr>
        <w:t xml:space="preserve">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Выдача согласия на приобретение</w:t>
      </w:r>
      <w:r>
        <w:rPr>
          <w:rFonts w:ascii="Times New Roman"/>
          <w:b w:val="false"/>
          <w:i w:val="false"/>
          <w:color w:val="000000"/>
          <w:sz w:val="28"/>
        </w:rPr>
        <w:t xml:space="preserve">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Государственная регистрация выпуска</w:t>
      </w:r>
      <w:r>
        <w:rPr>
          <w:rFonts w:ascii="Times New Roman"/>
          <w:b w:val="false"/>
          <w:i w:val="false"/>
          <w:color w:val="000000"/>
          <w:sz w:val="28"/>
        </w:rPr>
        <w:t xml:space="preserve"> объявленных акций";</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Государственная регистрация выпуска</w:t>
      </w:r>
      <w:r>
        <w:rPr>
          <w:rFonts w:ascii="Times New Roman"/>
          <w:b w:val="false"/>
          <w:i w:val="false"/>
          <w:color w:val="000000"/>
          <w:sz w:val="28"/>
        </w:rPr>
        <w:t xml:space="preserve"> негосударственных облигаций";</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Государственная регистрация выпуска паев</w:t>
      </w:r>
      <w:r>
        <w:rPr>
          <w:rFonts w:ascii="Times New Roman"/>
          <w:b w:val="false"/>
          <w:i w:val="false"/>
          <w:color w:val="000000"/>
          <w:sz w:val="28"/>
        </w:rPr>
        <w:t xml:space="preserve"> паевых инвестиционных фондов";</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Присвоение статуса финансового агентства</w:t>
      </w:r>
      <w:r>
        <w:rPr>
          <w:rFonts w:ascii="Times New Roman"/>
          <w:b w:val="false"/>
          <w:i w:val="false"/>
          <w:color w:val="000000"/>
          <w:sz w:val="28"/>
        </w:rPr>
        <w:t xml:space="preserve"> банку или организации, осуществляющей отдельные виды банковских операций, созданных Правительством Республики Казахстан или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Выдача уведомления об утверждении</w:t>
      </w:r>
      <w:r>
        <w:rPr>
          <w:rFonts w:ascii="Times New Roman"/>
          <w:b w:val="false"/>
          <w:i w:val="false"/>
          <w:color w:val="000000"/>
          <w:sz w:val="28"/>
        </w:rPr>
        <w:t xml:space="preserve"> отчета об итогах размещения акций";</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Выдача уведомления об утверждении</w:t>
      </w:r>
      <w:r>
        <w:rPr>
          <w:rFonts w:ascii="Times New Roman"/>
          <w:b w:val="false"/>
          <w:i w:val="false"/>
          <w:color w:val="000000"/>
          <w:sz w:val="28"/>
        </w:rPr>
        <w:t xml:space="preserve"> отчета об итогах размещения облигаций";</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Прием квалификационного экзамена</w:t>
      </w:r>
      <w:r>
        <w:rPr>
          <w:rFonts w:ascii="Times New Roman"/>
          <w:b w:val="false"/>
          <w:i w:val="false"/>
          <w:color w:val="000000"/>
          <w:sz w:val="28"/>
        </w:rPr>
        <w:t xml:space="preserve"> актуариев";</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Выдача акта ввода системы управления</w:t>
      </w:r>
      <w:r>
        <w:rPr>
          <w:rFonts w:ascii="Times New Roman"/>
          <w:b w:val="false"/>
          <w:i w:val="false"/>
          <w:color w:val="000000"/>
          <w:sz w:val="28"/>
        </w:rPr>
        <w:t xml:space="preserve"> базы данных кредитных историй в эксплуатацию кредитного бюро";</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Присвоение юридическому лицу</w:t>
      </w:r>
      <w:r>
        <w:rPr>
          <w:rFonts w:ascii="Times New Roman"/>
          <w:b w:val="false"/>
          <w:i w:val="false"/>
          <w:color w:val="000000"/>
          <w:sz w:val="28"/>
        </w:rPr>
        <w:t xml:space="preserve"> статуса саморегулируемой организации";</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Выдача уведомления об утверждении</w:t>
      </w:r>
      <w:r>
        <w:rPr>
          <w:rFonts w:ascii="Times New Roman"/>
          <w:b w:val="false"/>
          <w:i w:val="false"/>
          <w:color w:val="000000"/>
          <w:sz w:val="28"/>
        </w:rPr>
        <w:t xml:space="preserve"> отчета об итогах размещения паев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Выдача разрешения на государственную</w:t>
      </w:r>
      <w:r>
        <w:rPr>
          <w:rFonts w:ascii="Times New Roman"/>
          <w:b w:val="false"/>
          <w:i w:val="false"/>
          <w:color w:val="000000"/>
          <w:sz w:val="28"/>
        </w:rPr>
        <w:t xml:space="preserve"> регистрацию изменений и дополнений в учредительные документы накопительных пенсионных фондов".</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
    <w:bookmarkStart w:name="z26" w:id="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изменений и дополнений, вносимых в учредительные</w:t>
      </w:r>
      <w:r>
        <w:br/>
      </w:r>
      <w:r>
        <w:rPr>
          <w:rFonts w:ascii="Times New Roman"/>
          <w:b/>
          <w:i w:val="false"/>
          <w:color w:val="000000"/>
        </w:rPr>
        <w:t>
документы банка"</w:t>
      </w:r>
    </w:p>
    <w:bookmarkEnd w:id="2"/>
    <w:bookmarkStart w:name="z27" w:id="3"/>
    <w:p>
      <w:pPr>
        <w:spacing w:after="0"/>
        <w:ind w:left="0"/>
        <w:jc w:val="left"/>
      </w:pPr>
      <w:r>
        <w:rPr>
          <w:rFonts w:ascii="Times New Roman"/>
          <w:b/>
          <w:i w:val="false"/>
          <w:color w:val="000000"/>
        </w:rPr>
        <w:t xml:space="preserve"> 
1. Общие положения</w:t>
      </w:r>
    </w:p>
    <w:bookmarkEnd w:id="3"/>
    <w:bookmarkStart w:name="z28" w:id="4"/>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"Банковский сектор",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согласие на внесение изменений и/или дополнений в учредительные документы банка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банкам второго уровня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одного месяца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изменений и/или дополнений, вносимых в учредительные документы банков,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 Зал ожидания не предусмотрен в связи с отсутствием очередности при оказании государственной услуги.</w:t>
      </w:r>
    </w:p>
    <w:bookmarkEnd w:id="4"/>
    <w:bookmarkStart w:name="z39"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40" w:id="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засвидетельствованную копию изменений и/или дополнений, вносимых в учредительные документы;</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засвидетельствованную копию протокола либо выписку из протокола общего собрания акционеров (единственного акционера) о внесении изменений и/или дополнений в устав общества.</w:t>
      </w:r>
      <w:r>
        <w:br/>
      </w:r>
      <w:r>
        <w:rPr>
          <w:rFonts w:ascii="Times New Roman"/>
          <w:b w:val="false"/>
          <w:i w:val="false"/>
          <w:color w:val="000000"/>
          <w:sz w:val="28"/>
        </w:rPr>
        <w:t>
</w:t>
      </w:r>
      <w:r>
        <w:rPr>
          <w:rFonts w:ascii="Times New Roman"/>
          <w:b w:val="false"/>
          <w:i w:val="false"/>
          <w:color w:val="000000"/>
          <w:sz w:val="28"/>
        </w:rPr>
        <w:t>
      12. Заявление на получение согласия на внесение изменений и/или дополнений в учредительные документы банка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структурные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получение согласия на внесение изменений и/или дополнений в учредительные документы банка, рассматриваются на соответствие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рассмотрения документов исполнитель готовит письмо в финансовую организацию и Министерство юстиции Республики Казахстан о согласовании с Агентством изменений и/или дополнений в учредительные документы банка.</w:t>
      </w:r>
      <w:r>
        <w:br/>
      </w:r>
      <w:r>
        <w:rPr>
          <w:rFonts w:ascii="Times New Roman"/>
          <w:b w:val="false"/>
          <w:i w:val="false"/>
          <w:color w:val="000000"/>
          <w:sz w:val="28"/>
        </w:rPr>
        <w:t>
</w:t>
      </w:r>
      <w:r>
        <w:rPr>
          <w:rFonts w:ascii="Times New Roman"/>
          <w:b w:val="false"/>
          <w:i w:val="false"/>
          <w:color w:val="000000"/>
          <w:sz w:val="28"/>
        </w:rPr>
        <w:t>
      Письмо с прилагаемыми к нему изменениями и/или дополнениями в учредительные документы банка направляется на подпись курирующему заместителю Председателя и после подписания на учредительные документы ставится печать Агентства.</w:t>
      </w:r>
      <w:r>
        <w:br/>
      </w:r>
      <w:r>
        <w:rPr>
          <w:rFonts w:ascii="Times New Roman"/>
          <w:b w:val="false"/>
          <w:i w:val="false"/>
          <w:color w:val="000000"/>
          <w:sz w:val="28"/>
        </w:rPr>
        <w:t>
</w:t>
      </w:r>
      <w:r>
        <w:rPr>
          <w:rFonts w:ascii="Times New Roman"/>
          <w:b w:val="false"/>
          <w:i w:val="false"/>
          <w:color w:val="000000"/>
          <w:sz w:val="28"/>
        </w:rPr>
        <w:t>
      В случае наличия замечаний по учредительным документам заявителю дается мотивированный ответ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нарочно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согласия на внесение изменений и/или дополнений в учредительные документы банка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 По данной государственной услуге отсутствуют основания для ее приостановления.</w:t>
      </w:r>
    </w:p>
    <w:bookmarkEnd w:id="6"/>
    <w:bookmarkStart w:name="z60" w:id="7"/>
    <w:p>
      <w:pPr>
        <w:spacing w:after="0"/>
        <w:ind w:left="0"/>
        <w:jc w:val="left"/>
      </w:pPr>
      <w:r>
        <w:rPr>
          <w:rFonts w:ascii="Times New Roman"/>
          <w:b/>
          <w:i w:val="false"/>
          <w:color w:val="000000"/>
        </w:rPr>
        <w:t xml:space="preserve"> 
3. Принципы работы</w:t>
      </w:r>
    </w:p>
    <w:bookmarkEnd w:id="7"/>
    <w:bookmarkStart w:name="z61" w:id="8"/>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8"/>
    <w:bookmarkStart w:name="z68" w:id="9"/>
    <w:p>
      <w:pPr>
        <w:spacing w:after="0"/>
        <w:ind w:left="0"/>
        <w:jc w:val="left"/>
      </w:pPr>
      <w:r>
        <w:rPr>
          <w:rFonts w:ascii="Times New Roman"/>
          <w:b/>
          <w:i w:val="false"/>
          <w:color w:val="000000"/>
        </w:rPr>
        <w:t xml:space="preserve"> 
4. Результаты работы</w:t>
      </w:r>
    </w:p>
    <w:bookmarkEnd w:id="9"/>
    <w:bookmarkStart w:name="z69" w:id="10"/>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0"/>
    <w:bookmarkStart w:name="z71" w:id="11"/>
    <w:p>
      <w:pPr>
        <w:spacing w:after="0"/>
        <w:ind w:left="0"/>
        <w:jc w:val="left"/>
      </w:pPr>
      <w:r>
        <w:rPr>
          <w:rFonts w:ascii="Times New Roman"/>
          <w:b/>
          <w:i w:val="false"/>
          <w:color w:val="000000"/>
        </w:rPr>
        <w:t xml:space="preserve"> 
5. Порядок обжалования</w:t>
      </w:r>
    </w:p>
    <w:bookmarkEnd w:id="11"/>
    <w:bookmarkStart w:name="z72" w:id="12"/>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12"/>
    <w:bookmarkStart w:name="z89" w:id="1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"Согласование изменений и   </w:t>
      </w:r>
      <w:r>
        <w:br/>
      </w:r>
      <w:r>
        <w:rPr>
          <w:rFonts w:ascii="Times New Roman"/>
          <w:b w:val="false"/>
          <w:i w:val="false"/>
          <w:color w:val="000000"/>
          <w:sz w:val="28"/>
        </w:rPr>
        <w:t xml:space="preserve">
дополнений, вносимых в   </w:t>
      </w:r>
      <w:r>
        <w:br/>
      </w:r>
      <w:r>
        <w:rPr>
          <w:rFonts w:ascii="Times New Roman"/>
          <w:b w:val="false"/>
          <w:i w:val="false"/>
          <w:color w:val="000000"/>
          <w:sz w:val="28"/>
        </w:rPr>
        <w:t>
учредительные документы банка"</w:t>
      </w:r>
    </w:p>
    <w:bookmarkEnd w:id="13"/>
    <w:bookmarkStart w:name="z90" w:id="1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5"/>
    <w:bookmarkStart w:name="z92" w:id="1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изменений и дополнений, вносимых в учредительные</w:t>
      </w:r>
      <w:r>
        <w:br/>
      </w:r>
      <w:r>
        <w:rPr>
          <w:rFonts w:ascii="Times New Roman"/>
          <w:b/>
          <w:i w:val="false"/>
          <w:color w:val="000000"/>
        </w:rPr>
        <w:t>
документы страховой (перестраховочной) организации"</w:t>
      </w:r>
    </w:p>
    <w:bookmarkEnd w:id="16"/>
    <w:bookmarkStart w:name="z93" w:id="17"/>
    <w:p>
      <w:pPr>
        <w:spacing w:after="0"/>
        <w:ind w:left="0"/>
        <w:jc w:val="left"/>
      </w:pPr>
      <w:r>
        <w:rPr>
          <w:rFonts w:ascii="Times New Roman"/>
          <w:b/>
          <w:i w:val="false"/>
          <w:color w:val="000000"/>
        </w:rPr>
        <w:t xml:space="preserve"> 
1. Общие положения</w:t>
      </w:r>
    </w:p>
    <w:bookmarkEnd w:id="17"/>
    <w:bookmarkStart w:name="z94" w:id="18"/>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24 мая 2000 года № 243 "Об утверждении Правил о порядке внесения изменений и дополнений в учредительные документы страховых и перестраховочных организаций".</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"Страховой сектор",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согласие на внесение изменений и/или дополнений в учредительные документы страховой (перестраховочной) организации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страховым (перестраховочным) организациям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одного месяца со дня представления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изменений и/или дополнений, вносимых в учредительные документы страховой (перестраховочной)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8"/>
    <w:bookmarkStart w:name="z106" w:id="19"/>
    <w:p>
      <w:pPr>
        <w:spacing w:after="0"/>
        <w:ind w:left="0"/>
        <w:jc w:val="left"/>
      </w:pPr>
      <w:r>
        <w:rPr>
          <w:rFonts w:ascii="Times New Roman"/>
          <w:b/>
          <w:i w:val="false"/>
          <w:color w:val="000000"/>
        </w:rPr>
        <w:t xml:space="preserve"> 
2. Порядок оказания государственной услуги</w:t>
      </w:r>
    </w:p>
    <w:bookmarkEnd w:id="19"/>
    <w:bookmarkStart w:name="z107" w:id="20"/>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решение уполномоченного (в соответствии с уставом или законодательством Республики Казахстан) органа страховой организации о внесении изменений и/или дополнений в ее учредительные документы;</w:t>
      </w:r>
      <w:r>
        <w:br/>
      </w:r>
      <w:r>
        <w:rPr>
          <w:rFonts w:ascii="Times New Roman"/>
          <w:b w:val="false"/>
          <w:i w:val="false"/>
          <w:color w:val="000000"/>
          <w:sz w:val="28"/>
        </w:rPr>
        <w:t>
</w:t>
      </w:r>
      <w:r>
        <w:rPr>
          <w:rFonts w:ascii="Times New Roman"/>
          <w:b w:val="false"/>
          <w:i w:val="false"/>
          <w:color w:val="000000"/>
          <w:sz w:val="28"/>
        </w:rPr>
        <w:t>
      3) три нотариально засвидетельствованных экземпляра изменений и/или дополнений в учредительные документы страховой организации, оформленные в виде приложения к прежним учредительным документам или как учредительные документы в новой редакции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Не принимаются для рассмотрения изменения и/или дополнения в учредительные документы, имеющие подчистки либо приписки, зачеркнутые слова и иные неоговоренные исправления.</w:t>
      </w:r>
      <w:r>
        <w:br/>
      </w:r>
      <w:r>
        <w:rPr>
          <w:rFonts w:ascii="Times New Roman"/>
          <w:b w:val="false"/>
          <w:i w:val="false"/>
          <w:color w:val="000000"/>
          <w:sz w:val="28"/>
        </w:rPr>
        <w:t>
</w:t>
      </w:r>
      <w:r>
        <w:rPr>
          <w:rFonts w:ascii="Times New Roman"/>
          <w:b w:val="false"/>
          <w:i w:val="false"/>
          <w:color w:val="000000"/>
          <w:sz w:val="28"/>
        </w:rPr>
        <w:t>
      12. Заявление на получение согласия на внесение изменений и/или дополнений в учредительные документы страховой (перестраховочной) организации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структурные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получение согласия на внесение изменений и/или дополнений в учредительные документы страховой (перестраховочной) организации, рассматриваются исполнителем на соответствие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рассмотрения документов исполнитель готовит письмо в финансовую организацию и Министерство юстиции Республики Казахстан о согласовании с Агентством изменений и/или дополнений в учредительные документы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Письмо с прилагаемыми к нему изменениями и/или дополнениями в учредительные документы страховой (перестраховочной) организации направляется на подпись курирующему заместителю Председателя и после подписания на учредительные документы ставится печать Агентства.</w:t>
      </w:r>
      <w:r>
        <w:br/>
      </w:r>
      <w:r>
        <w:rPr>
          <w:rFonts w:ascii="Times New Roman"/>
          <w:b w:val="false"/>
          <w:i w:val="false"/>
          <w:color w:val="000000"/>
          <w:sz w:val="28"/>
        </w:rPr>
        <w:t>
</w:t>
      </w:r>
      <w:r>
        <w:rPr>
          <w:rFonts w:ascii="Times New Roman"/>
          <w:b w:val="false"/>
          <w:i w:val="false"/>
          <w:color w:val="000000"/>
          <w:sz w:val="28"/>
        </w:rPr>
        <w:t>
      В случае наличия замечаний по учредительным документам заявителю дается мотивированный ответ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нарочно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согласия на внесение изменений и/или дополнений в учредительные документы страховой (перестраховочной) организации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3) нарушены права кредиторов в результате вносимых изменений и/или дополнений.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0"/>
    <w:bookmarkStart w:name="z130" w:id="21"/>
    <w:p>
      <w:pPr>
        <w:spacing w:after="0"/>
        <w:ind w:left="0"/>
        <w:jc w:val="left"/>
      </w:pPr>
      <w:r>
        <w:rPr>
          <w:rFonts w:ascii="Times New Roman"/>
          <w:b/>
          <w:i w:val="false"/>
          <w:color w:val="000000"/>
        </w:rPr>
        <w:t xml:space="preserve"> 
3. Принципы работы</w:t>
      </w:r>
    </w:p>
    <w:bookmarkEnd w:id="21"/>
    <w:bookmarkStart w:name="z131" w:id="22"/>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2"/>
    <w:bookmarkStart w:name="z138" w:id="23"/>
    <w:p>
      <w:pPr>
        <w:spacing w:after="0"/>
        <w:ind w:left="0"/>
        <w:jc w:val="left"/>
      </w:pPr>
      <w:r>
        <w:rPr>
          <w:rFonts w:ascii="Times New Roman"/>
          <w:b/>
          <w:i w:val="false"/>
          <w:color w:val="000000"/>
        </w:rPr>
        <w:t xml:space="preserve"> 
4. Результаты работы</w:t>
      </w:r>
    </w:p>
    <w:bookmarkEnd w:id="23"/>
    <w:bookmarkStart w:name="z139" w:id="24"/>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рассмотрения обращений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4"/>
    <w:bookmarkStart w:name="z141" w:id="25"/>
    <w:p>
      <w:pPr>
        <w:spacing w:after="0"/>
        <w:ind w:left="0"/>
        <w:jc w:val="left"/>
      </w:pPr>
      <w:r>
        <w:rPr>
          <w:rFonts w:ascii="Times New Roman"/>
          <w:b/>
          <w:i w:val="false"/>
          <w:color w:val="000000"/>
        </w:rPr>
        <w:t xml:space="preserve"> 
5. Порядок обжалования</w:t>
      </w:r>
    </w:p>
    <w:bookmarkEnd w:id="25"/>
    <w:bookmarkStart w:name="z142" w:id="26"/>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26"/>
    <w:bookmarkStart w:name="z159" w:id="2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"Согласование изменений и     </w:t>
      </w:r>
      <w:r>
        <w:br/>
      </w:r>
      <w:r>
        <w:rPr>
          <w:rFonts w:ascii="Times New Roman"/>
          <w:b w:val="false"/>
          <w:i w:val="false"/>
          <w:color w:val="000000"/>
          <w:sz w:val="28"/>
        </w:rPr>
        <w:t xml:space="preserve">
дополнений, вносимых в     </w:t>
      </w:r>
      <w:r>
        <w:br/>
      </w:r>
      <w:r>
        <w:rPr>
          <w:rFonts w:ascii="Times New Roman"/>
          <w:b w:val="false"/>
          <w:i w:val="false"/>
          <w:color w:val="000000"/>
          <w:sz w:val="28"/>
        </w:rPr>
        <w:t>
учредительные документы страховой</w:t>
      </w:r>
      <w:r>
        <w:br/>
      </w:r>
      <w:r>
        <w:rPr>
          <w:rFonts w:ascii="Times New Roman"/>
          <w:b w:val="false"/>
          <w:i w:val="false"/>
          <w:color w:val="000000"/>
          <w:sz w:val="28"/>
        </w:rPr>
        <w:t>
(перестраховочной) организации"</w:t>
      </w:r>
    </w:p>
    <w:bookmarkEnd w:id="27"/>
    <w:bookmarkStart w:name="z160" w:id="2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29"/>
    <w:bookmarkStart w:name="z162" w:id="3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пенсионных правил накопительного пенсионного фонда"</w:t>
      </w:r>
    </w:p>
    <w:bookmarkEnd w:id="30"/>
    <w:bookmarkStart w:name="z163" w:id="31"/>
    <w:p>
      <w:pPr>
        <w:spacing w:after="0"/>
        <w:ind w:left="0"/>
        <w:jc w:val="left"/>
      </w:pPr>
      <w:r>
        <w:rPr>
          <w:rFonts w:ascii="Times New Roman"/>
          <w:b/>
          <w:i w:val="false"/>
          <w:color w:val="000000"/>
        </w:rPr>
        <w:t xml:space="preserve"> 
1. Общие положения</w:t>
      </w:r>
    </w:p>
    <w:bookmarkEnd w:id="31"/>
    <w:bookmarkStart w:name="z164" w:id="32"/>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www.afn.kz, в разделе "Законодательство", далее "Накопительная пенсионная система",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согласование пенсионных правил накопительного пенсионного фонда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накопительным пенсионным фондам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пятнадцати календарных дней со дня представления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пенсионных правил накопительного пенсионного фонда,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32"/>
    <w:bookmarkStart w:name="z176" w:id="33"/>
    <w:p>
      <w:pPr>
        <w:spacing w:after="0"/>
        <w:ind w:left="0"/>
        <w:jc w:val="left"/>
      </w:pPr>
      <w:r>
        <w:rPr>
          <w:rFonts w:ascii="Times New Roman"/>
          <w:b/>
          <w:i w:val="false"/>
          <w:color w:val="000000"/>
        </w:rPr>
        <w:t xml:space="preserve"> 
2. Порядок оказания государственной услуги</w:t>
      </w:r>
    </w:p>
    <w:bookmarkEnd w:id="33"/>
    <w:bookmarkStart w:name="z177" w:id="34"/>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пенсионные правила накопительного пенсионного фонда, утвержденные органом накопительного пенсионного фонда, уполномоченным общим собранием акционеров.</w:t>
      </w:r>
      <w:r>
        <w:br/>
      </w:r>
      <w:r>
        <w:rPr>
          <w:rFonts w:ascii="Times New Roman"/>
          <w:b w:val="false"/>
          <w:i w:val="false"/>
          <w:color w:val="000000"/>
          <w:sz w:val="28"/>
        </w:rPr>
        <w:t>
</w:t>
      </w:r>
      <w:r>
        <w:rPr>
          <w:rFonts w:ascii="Times New Roman"/>
          <w:b w:val="false"/>
          <w:i w:val="false"/>
          <w:color w:val="000000"/>
          <w:sz w:val="28"/>
        </w:rPr>
        <w:t>
      12. Заявление на согласование пенсионных правил накопительного пенсионного фонда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для согласования пенсионных правил накопительного пенсионного фонда, рассматриваются на соответствие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На пенсионные правила, прошедшие согласование, проставляется печать Агентства.</w:t>
      </w:r>
      <w:r>
        <w:br/>
      </w:r>
      <w:r>
        <w:rPr>
          <w:rFonts w:ascii="Times New Roman"/>
          <w:b w:val="false"/>
          <w:i w:val="false"/>
          <w:color w:val="000000"/>
          <w:sz w:val="28"/>
        </w:rPr>
        <w:t>
</w:t>
      </w:r>
      <w:r>
        <w:rPr>
          <w:rFonts w:ascii="Times New Roman"/>
          <w:b w:val="false"/>
          <w:i w:val="false"/>
          <w:color w:val="000000"/>
          <w:sz w:val="28"/>
        </w:rPr>
        <w:t>
      В случае наличия замечаний по правилам заявителю дается мотивированный ответ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нарочно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согласовании пенсионных правил накопительного пенсионного фонда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 По данной государственной услуге отсутствуют основания для ее приостановления.</w:t>
      </w:r>
    </w:p>
    <w:bookmarkEnd w:id="34"/>
    <w:bookmarkStart w:name="z195" w:id="35"/>
    <w:p>
      <w:pPr>
        <w:spacing w:after="0"/>
        <w:ind w:left="0"/>
        <w:jc w:val="left"/>
      </w:pPr>
      <w:r>
        <w:rPr>
          <w:rFonts w:ascii="Times New Roman"/>
          <w:b/>
          <w:i w:val="false"/>
          <w:color w:val="000000"/>
        </w:rPr>
        <w:t xml:space="preserve"> 
3. Принципы работы</w:t>
      </w:r>
    </w:p>
    <w:bookmarkEnd w:id="35"/>
    <w:bookmarkStart w:name="z196" w:id="36"/>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36"/>
    <w:bookmarkStart w:name="z203" w:id="37"/>
    <w:p>
      <w:pPr>
        <w:spacing w:after="0"/>
        <w:ind w:left="0"/>
        <w:jc w:val="left"/>
      </w:pPr>
      <w:r>
        <w:rPr>
          <w:rFonts w:ascii="Times New Roman"/>
          <w:b/>
          <w:i w:val="false"/>
          <w:color w:val="000000"/>
        </w:rPr>
        <w:t xml:space="preserve"> 
4. Результаты работы</w:t>
      </w:r>
    </w:p>
    <w:bookmarkEnd w:id="37"/>
    <w:bookmarkStart w:name="z204" w:id="38"/>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38"/>
    <w:bookmarkStart w:name="z206" w:id="39"/>
    <w:p>
      <w:pPr>
        <w:spacing w:after="0"/>
        <w:ind w:left="0"/>
        <w:jc w:val="left"/>
      </w:pPr>
      <w:r>
        <w:rPr>
          <w:rFonts w:ascii="Times New Roman"/>
          <w:b/>
          <w:i w:val="false"/>
          <w:color w:val="000000"/>
        </w:rPr>
        <w:t xml:space="preserve"> 
5. Порядок обжалования</w:t>
      </w:r>
    </w:p>
    <w:bookmarkEnd w:id="39"/>
    <w:bookmarkStart w:name="z207" w:id="40"/>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40"/>
    <w:bookmarkStart w:name="z224" w:id="4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"Согласование пенсионных</w:t>
      </w:r>
      <w:r>
        <w:br/>
      </w:r>
      <w:r>
        <w:rPr>
          <w:rFonts w:ascii="Times New Roman"/>
          <w:b w:val="false"/>
          <w:i w:val="false"/>
          <w:color w:val="000000"/>
          <w:sz w:val="28"/>
        </w:rPr>
        <w:t xml:space="preserve">
правил накопительного     </w:t>
      </w:r>
      <w:r>
        <w:br/>
      </w:r>
      <w:r>
        <w:rPr>
          <w:rFonts w:ascii="Times New Roman"/>
          <w:b w:val="false"/>
          <w:i w:val="false"/>
          <w:color w:val="000000"/>
          <w:sz w:val="28"/>
        </w:rPr>
        <w:t xml:space="preserve">
пенсионного фонда"       </w:t>
      </w:r>
    </w:p>
    <w:bookmarkEnd w:id="41"/>
    <w:bookmarkStart w:name="z225" w:id="4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43"/>
    <w:bookmarkStart w:name="z227" w:id="4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свода правил центрального депозитария"</w:t>
      </w:r>
    </w:p>
    <w:bookmarkEnd w:id="44"/>
    <w:bookmarkStart w:name="z228" w:id="45"/>
    <w:p>
      <w:pPr>
        <w:spacing w:after="0"/>
        <w:ind w:left="0"/>
        <w:jc w:val="left"/>
      </w:pPr>
      <w:r>
        <w:rPr>
          <w:rFonts w:ascii="Times New Roman"/>
          <w:b/>
          <w:i w:val="false"/>
          <w:color w:val="000000"/>
        </w:rPr>
        <w:t xml:space="preserve"> 
1. Общие положения</w:t>
      </w:r>
    </w:p>
    <w:bookmarkEnd w:id="45"/>
    <w:bookmarkStart w:name="z229" w:id="46"/>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81</w:t>
      </w:r>
      <w:r>
        <w:rPr>
          <w:rFonts w:ascii="Times New Roman"/>
          <w:b w:val="false"/>
          <w:i w:val="false"/>
          <w:color w:val="000000"/>
          <w:sz w:val="28"/>
        </w:rPr>
        <w:t xml:space="preserve"> Закона Республики Казахстан от 2 июля 2003 года "О рынке ценных бумаг".</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www.afn.kz, в разделе "Законодательство", далее "Рынок ценных бумаг",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согласование свода правил центрального депозитария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центральному депозитарию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свода правил центрального депозитария,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46"/>
    <w:bookmarkStart w:name="z241" w:id="47"/>
    <w:p>
      <w:pPr>
        <w:spacing w:after="0"/>
        <w:ind w:left="0"/>
        <w:jc w:val="left"/>
      </w:pPr>
      <w:r>
        <w:rPr>
          <w:rFonts w:ascii="Times New Roman"/>
          <w:b/>
          <w:i w:val="false"/>
          <w:color w:val="000000"/>
        </w:rPr>
        <w:t xml:space="preserve"> 
2. Порядок оказания государственной услуги</w:t>
      </w:r>
    </w:p>
    <w:bookmarkEnd w:id="47"/>
    <w:bookmarkStart w:name="z242" w:id="48"/>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свод правил центрального депозитария, утвержденный советом директоров центрального депозитария, который должен содержать:</w:t>
      </w:r>
      <w:r>
        <w:br/>
      </w:r>
      <w:r>
        <w:rPr>
          <w:rFonts w:ascii="Times New Roman"/>
          <w:b w:val="false"/>
          <w:i w:val="false"/>
          <w:color w:val="000000"/>
          <w:sz w:val="28"/>
        </w:rPr>
        <w:t>
</w:t>
      </w:r>
      <w:r>
        <w:rPr>
          <w:rFonts w:ascii="Times New Roman"/>
          <w:b w:val="false"/>
          <w:i w:val="false"/>
          <w:color w:val="000000"/>
          <w:sz w:val="28"/>
        </w:rPr>
        <w:t>
      правила регистрации сделок с эмиссионными ценными бумагами и иными финансовыми инструментами;</w:t>
      </w:r>
      <w:r>
        <w:br/>
      </w:r>
      <w:r>
        <w:rPr>
          <w:rFonts w:ascii="Times New Roman"/>
          <w:b w:val="false"/>
          <w:i w:val="false"/>
          <w:color w:val="000000"/>
          <w:sz w:val="28"/>
        </w:rPr>
        <w:t>
</w:t>
      </w:r>
      <w:r>
        <w:rPr>
          <w:rFonts w:ascii="Times New Roman"/>
          <w:b w:val="false"/>
          <w:i w:val="false"/>
          <w:color w:val="000000"/>
          <w:sz w:val="28"/>
        </w:rPr>
        <w:t>
      правила ведения единой системы лицевых счетов;</w:t>
      </w:r>
      <w:r>
        <w:br/>
      </w:r>
      <w:r>
        <w:rPr>
          <w:rFonts w:ascii="Times New Roman"/>
          <w:b w:val="false"/>
          <w:i w:val="false"/>
          <w:color w:val="000000"/>
          <w:sz w:val="28"/>
        </w:rPr>
        <w:t>
</w:t>
      </w:r>
      <w:r>
        <w:rPr>
          <w:rFonts w:ascii="Times New Roman"/>
          <w:b w:val="false"/>
          <w:i w:val="false"/>
          <w:color w:val="000000"/>
          <w:sz w:val="28"/>
        </w:rPr>
        <w:t>
      правила учета эмиссионных ценных бумаг и иных финансовых инструментов;</w:t>
      </w:r>
      <w:r>
        <w:br/>
      </w:r>
      <w:r>
        <w:rPr>
          <w:rFonts w:ascii="Times New Roman"/>
          <w:b w:val="false"/>
          <w:i w:val="false"/>
          <w:color w:val="000000"/>
          <w:sz w:val="28"/>
        </w:rPr>
        <w:t>
</w:t>
      </w:r>
      <w:r>
        <w:rPr>
          <w:rFonts w:ascii="Times New Roman"/>
          <w:b w:val="false"/>
          <w:i w:val="false"/>
          <w:color w:val="000000"/>
          <w:sz w:val="28"/>
        </w:rPr>
        <w:t>
      правила осуществления хранения и дематериализации ценных бумаг и иных финансовых инструментов, выпущенных в документарной форме;</w:t>
      </w:r>
      <w:r>
        <w:br/>
      </w:r>
      <w:r>
        <w:rPr>
          <w:rFonts w:ascii="Times New Roman"/>
          <w:b w:val="false"/>
          <w:i w:val="false"/>
          <w:color w:val="000000"/>
          <w:sz w:val="28"/>
        </w:rPr>
        <w:t>
</w:t>
      </w:r>
      <w:r>
        <w:rPr>
          <w:rFonts w:ascii="Times New Roman"/>
          <w:b w:val="false"/>
          <w:i w:val="false"/>
          <w:color w:val="000000"/>
          <w:sz w:val="28"/>
        </w:rPr>
        <w:t>
      правила осуществления клиринговой деятельности;</w:t>
      </w:r>
      <w:r>
        <w:br/>
      </w:r>
      <w:r>
        <w:rPr>
          <w:rFonts w:ascii="Times New Roman"/>
          <w:b w:val="false"/>
          <w:i w:val="false"/>
          <w:color w:val="000000"/>
          <w:sz w:val="28"/>
        </w:rPr>
        <w:t>
</w:t>
      </w:r>
      <w:r>
        <w:rPr>
          <w:rFonts w:ascii="Times New Roman"/>
          <w:b w:val="false"/>
          <w:i w:val="false"/>
          <w:color w:val="000000"/>
          <w:sz w:val="28"/>
        </w:rPr>
        <w:t>
      порядок представления отчетности депонентам;</w:t>
      </w:r>
      <w:r>
        <w:br/>
      </w:r>
      <w:r>
        <w:rPr>
          <w:rFonts w:ascii="Times New Roman"/>
          <w:b w:val="false"/>
          <w:i w:val="false"/>
          <w:color w:val="000000"/>
          <w:sz w:val="28"/>
        </w:rPr>
        <w:t>
</w:t>
      </w:r>
      <w:r>
        <w:rPr>
          <w:rFonts w:ascii="Times New Roman"/>
          <w:b w:val="false"/>
          <w:i w:val="false"/>
          <w:color w:val="000000"/>
          <w:sz w:val="28"/>
        </w:rPr>
        <w:t>
      порядок взаимодействия с субъектами рынка ценных бумаг;</w:t>
      </w:r>
      <w:r>
        <w:br/>
      </w:r>
      <w:r>
        <w:rPr>
          <w:rFonts w:ascii="Times New Roman"/>
          <w:b w:val="false"/>
          <w:i w:val="false"/>
          <w:color w:val="000000"/>
          <w:sz w:val="28"/>
        </w:rPr>
        <w:t>
</w:t>
      </w:r>
      <w:r>
        <w:rPr>
          <w:rFonts w:ascii="Times New Roman"/>
          <w:b w:val="false"/>
          <w:i w:val="false"/>
          <w:color w:val="000000"/>
          <w:sz w:val="28"/>
        </w:rPr>
        <w:t>
      правила учета денег депонентов и их клиентов.</w:t>
      </w:r>
      <w:r>
        <w:br/>
      </w:r>
      <w:r>
        <w:rPr>
          <w:rFonts w:ascii="Times New Roman"/>
          <w:b w:val="false"/>
          <w:i w:val="false"/>
          <w:color w:val="000000"/>
          <w:sz w:val="28"/>
        </w:rPr>
        <w:t>
</w:t>
      </w:r>
      <w:r>
        <w:rPr>
          <w:rFonts w:ascii="Times New Roman"/>
          <w:b w:val="false"/>
          <w:i w:val="false"/>
          <w:color w:val="000000"/>
          <w:sz w:val="28"/>
        </w:rPr>
        <w:t>
      12. Заявление на согласование свода правил центрального депозитария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Исполнитель ответственного подразделения по мере поступления документов центрального депозитария осуществляет следующие процедуры:</w:t>
      </w:r>
      <w:r>
        <w:br/>
      </w:r>
      <w:r>
        <w:rPr>
          <w:rFonts w:ascii="Times New Roman"/>
          <w:b w:val="false"/>
          <w:i w:val="false"/>
          <w:color w:val="000000"/>
          <w:sz w:val="28"/>
        </w:rPr>
        <w:t>
</w:t>
      </w:r>
      <w:r>
        <w:rPr>
          <w:rFonts w:ascii="Times New Roman"/>
          <w:b w:val="false"/>
          <w:i w:val="false"/>
          <w:color w:val="000000"/>
          <w:sz w:val="28"/>
        </w:rPr>
        <w:t>
      в течение пяти дней после поступления документов направляет их в юридический департамент;</w:t>
      </w:r>
      <w:r>
        <w:br/>
      </w:r>
      <w:r>
        <w:rPr>
          <w:rFonts w:ascii="Times New Roman"/>
          <w:b w:val="false"/>
          <w:i w:val="false"/>
          <w:color w:val="000000"/>
          <w:sz w:val="28"/>
        </w:rPr>
        <w:t>
</w:t>
      </w:r>
      <w:r>
        <w:rPr>
          <w:rFonts w:ascii="Times New Roman"/>
          <w:b w:val="false"/>
          <w:i w:val="false"/>
          <w:color w:val="000000"/>
          <w:sz w:val="28"/>
        </w:rPr>
        <w:t>
      после получения юридического заключения готовит соответствующее письмо в адрес центрального депозитария;</w:t>
      </w:r>
      <w:r>
        <w:br/>
      </w:r>
      <w:r>
        <w:rPr>
          <w:rFonts w:ascii="Times New Roman"/>
          <w:b w:val="false"/>
          <w:i w:val="false"/>
          <w:color w:val="000000"/>
          <w:sz w:val="28"/>
        </w:rPr>
        <w:t>
</w:t>
      </w:r>
      <w:r>
        <w:rPr>
          <w:rFonts w:ascii="Times New Roman"/>
          <w:b w:val="false"/>
          <w:i w:val="false"/>
          <w:color w:val="000000"/>
          <w:sz w:val="28"/>
        </w:rPr>
        <w:t>
      в течение тридцати календарных дней после поступления документов направляет соответствующее заключение о согласовании либо наличии замечаний по представленным документам в адрес центрального депозитария.</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нарочно ответственным исполнителем подразделения Агентства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согласовании свода правил центрального депозитария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48"/>
    <w:bookmarkStart w:name="z270" w:id="49"/>
    <w:p>
      <w:pPr>
        <w:spacing w:after="0"/>
        <w:ind w:left="0"/>
        <w:jc w:val="left"/>
      </w:pPr>
      <w:r>
        <w:rPr>
          <w:rFonts w:ascii="Times New Roman"/>
          <w:b/>
          <w:i w:val="false"/>
          <w:color w:val="000000"/>
        </w:rPr>
        <w:t xml:space="preserve"> 
3. Принципы работы</w:t>
      </w:r>
    </w:p>
    <w:bookmarkEnd w:id="49"/>
    <w:bookmarkStart w:name="z271" w:id="50"/>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50"/>
    <w:bookmarkStart w:name="z278" w:id="51"/>
    <w:p>
      <w:pPr>
        <w:spacing w:after="0"/>
        <w:ind w:left="0"/>
        <w:jc w:val="left"/>
      </w:pPr>
      <w:r>
        <w:rPr>
          <w:rFonts w:ascii="Times New Roman"/>
          <w:b/>
          <w:i w:val="false"/>
          <w:color w:val="000000"/>
        </w:rPr>
        <w:t xml:space="preserve"> 
4. Результаты работы</w:t>
      </w:r>
    </w:p>
    <w:bookmarkEnd w:id="51"/>
    <w:bookmarkStart w:name="z279" w:id="52"/>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52"/>
    <w:bookmarkStart w:name="z281" w:id="53"/>
    <w:p>
      <w:pPr>
        <w:spacing w:after="0"/>
        <w:ind w:left="0"/>
        <w:jc w:val="left"/>
      </w:pPr>
      <w:r>
        <w:rPr>
          <w:rFonts w:ascii="Times New Roman"/>
          <w:b/>
          <w:i w:val="false"/>
          <w:color w:val="000000"/>
        </w:rPr>
        <w:t xml:space="preserve"> 
5. Порядок обжалования</w:t>
      </w:r>
    </w:p>
    <w:bookmarkEnd w:id="53"/>
    <w:bookmarkStart w:name="z282" w:id="54"/>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54"/>
    <w:bookmarkStart w:name="z299" w:id="55"/>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"Согласование свода   </w:t>
      </w:r>
      <w:r>
        <w:br/>
      </w:r>
      <w:r>
        <w:rPr>
          <w:rFonts w:ascii="Times New Roman"/>
          <w:b w:val="false"/>
          <w:i w:val="false"/>
          <w:color w:val="000000"/>
          <w:sz w:val="28"/>
        </w:rPr>
        <w:t>
правил центрального депозитария"</w:t>
      </w:r>
    </w:p>
    <w:bookmarkEnd w:id="55"/>
    <w:bookmarkStart w:name="z300" w:id="5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5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57"/>
    <w:bookmarkStart w:name="z302" w:id="5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правил организатора торгов"</w:t>
      </w:r>
    </w:p>
    <w:bookmarkEnd w:id="58"/>
    <w:bookmarkStart w:name="z303" w:id="59"/>
    <w:p>
      <w:pPr>
        <w:spacing w:after="0"/>
        <w:ind w:left="0"/>
        <w:jc w:val="left"/>
      </w:pPr>
      <w:r>
        <w:rPr>
          <w:rFonts w:ascii="Times New Roman"/>
          <w:b/>
          <w:i w:val="false"/>
          <w:color w:val="000000"/>
        </w:rPr>
        <w:t xml:space="preserve"> 
1. Общие положения</w:t>
      </w:r>
    </w:p>
    <w:bookmarkEnd w:id="59"/>
    <w:bookmarkStart w:name="z304" w:id="60"/>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пункта 1 </w:t>
      </w:r>
      <w:r>
        <w:rPr>
          <w:rFonts w:ascii="Times New Roman"/>
          <w:b w:val="false"/>
          <w:i w:val="false"/>
          <w:color w:val="000000"/>
          <w:sz w:val="28"/>
        </w:rPr>
        <w:t>статьи 85</w:t>
      </w:r>
      <w:r>
        <w:rPr>
          <w:rFonts w:ascii="Times New Roman"/>
          <w:b w:val="false"/>
          <w:i w:val="false"/>
          <w:color w:val="000000"/>
          <w:sz w:val="28"/>
        </w:rPr>
        <w:t xml:space="preserve"> Закона Республики Казахстан от 2 июля 2003 года "О рынке ценных бумаг".</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www.afn.kz, в разделе "Законодательство", далее "Рынок ценных бумаг",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согласование правил организатора торгов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организатору торгов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согласовании правил организатора торгов,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60"/>
    <w:bookmarkStart w:name="z316" w:id="61"/>
    <w:p>
      <w:pPr>
        <w:spacing w:after="0"/>
        <w:ind w:left="0"/>
        <w:jc w:val="left"/>
      </w:pPr>
      <w:r>
        <w:rPr>
          <w:rFonts w:ascii="Times New Roman"/>
          <w:b/>
          <w:i w:val="false"/>
          <w:color w:val="000000"/>
        </w:rPr>
        <w:t xml:space="preserve"> 
2. Порядок оказания государственной услуги</w:t>
      </w:r>
    </w:p>
    <w:bookmarkEnd w:id="61"/>
    <w:bookmarkStart w:name="z317" w:id="62"/>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правила организатора торгов (включают внутренние документы организатора торгов, регулирующие вопросы, входящие в функции организатора торгов).</w:t>
      </w:r>
      <w:r>
        <w:br/>
      </w:r>
      <w:r>
        <w:rPr>
          <w:rFonts w:ascii="Times New Roman"/>
          <w:b w:val="false"/>
          <w:i w:val="false"/>
          <w:color w:val="000000"/>
          <w:sz w:val="28"/>
        </w:rPr>
        <w:t>
</w:t>
      </w:r>
      <w:r>
        <w:rPr>
          <w:rFonts w:ascii="Times New Roman"/>
          <w:b w:val="false"/>
          <w:i w:val="false"/>
          <w:color w:val="000000"/>
          <w:sz w:val="28"/>
        </w:rPr>
        <w:t>
      Правила фондовой биржи должны определять:</w:t>
      </w:r>
      <w:r>
        <w:br/>
      </w:r>
      <w:r>
        <w:rPr>
          <w:rFonts w:ascii="Times New Roman"/>
          <w:b w:val="false"/>
          <w:i w:val="false"/>
          <w:color w:val="000000"/>
          <w:sz w:val="28"/>
        </w:rPr>
        <w:t>
</w:t>
      </w:r>
      <w:r>
        <w:rPr>
          <w:rFonts w:ascii="Times New Roman"/>
          <w:b w:val="false"/>
          <w:i w:val="false"/>
          <w:color w:val="000000"/>
          <w:sz w:val="28"/>
        </w:rPr>
        <w:t>
      1) категории членства на фондовой бирже, условия и порядок вступления в члены фондовой биржи, права и обязанности членов фондовой биржи, условия и порядок приостановления и прекращения членства на фондовой бирже;</w:t>
      </w:r>
      <w:r>
        <w:br/>
      </w:r>
      <w:r>
        <w:rPr>
          <w:rFonts w:ascii="Times New Roman"/>
          <w:b w:val="false"/>
          <w:i w:val="false"/>
          <w:color w:val="000000"/>
          <w:sz w:val="28"/>
        </w:rPr>
        <w:t>
</w:t>
      </w:r>
      <w:r>
        <w:rPr>
          <w:rFonts w:ascii="Times New Roman"/>
          <w:b w:val="false"/>
          <w:i w:val="false"/>
          <w:color w:val="000000"/>
          <w:sz w:val="28"/>
        </w:rPr>
        <w:t>
      2) требования, предъявляемые к эмитентам, чьи ценные бумаги предполагаются к включению или включены в список фондовой биржи, а также к таким ценным бумагам;</w:t>
      </w:r>
      <w:r>
        <w:br/>
      </w:r>
      <w:r>
        <w:rPr>
          <w:rFonts w:ascii="Times New Roman"/>
          <w:b w:val="false"/>
          <w:i w:val="false"/>
          <w:color w:val="000000"/>
          <w:sz w:val="28"/>
        </w:rPr>
        <w:t>
</w:t>
      </w:r>
      <w:r>
        <w:rPr>
          <w:rFonts w:ascii="Times New Roman"/>
          <w:b w:val="false"/>
          <w:i w:val="false"/>
          <w:color w:val="000000"/>
          <w:sz w:val="28"/>
        </w:rPr>
        <w:t>
      3) условия и порядок включения ценных бумаг в список фондовой биржи, их исключения из данного списка и смены категории списка;</w:t>
      </w:r>
      <w:r>
        <w:br/>
      </w:r>
      <w:r>
        <w:rPr>
          <w:rFonts w:ascii="Times New Roman"/>
          <w:b w:val="false"/>
          <w:i w:val="false"/>
          <w:color w:val="000000"/>
          <w:sz w:val="28"/>
        </w:rPr>
        <w:t>
</w:t>
      </w:r>
      <w:r>
        <w:rPr>
          <w:rFonts w:ascii="Times New Roman"/>
          <w:b w:val="false"/>
          <w:i w:val="false"/>
          <w:color w:val="000000"/>
          <w:sz w:val="28"/>
        </w:rPr>
        <w:t>
      4) обязанности и ответственность эмитентов, чьи ценные бумаги включены в список фондовой биржи (в том числе по раскрытию информации);</w:t>
      </w:r>
      <w:r>
        <w:br/>
      </w:r>
      <w:r>
        <w:rPr>
          <w:rFonts w:ascii="Times New Roman"/>
          <w:b w:val="false"/>
          <w:i w:val="false"/>
          <w:color w:val="000000"/>
          <w:sz w:val="28"/>
        </w:rPr>
        <w:t>
</w:t>
      </w:r>
      <w:r>
        <w:rPr>
          <w:rFonts w:ascii="Times New Roman"/>
          <w:b w:val="false"/>
          <w:i w:val="false"/>
          <w:color w:val="000000"/>
          <w:sz w:val="28"/>
        </w:rPr>
        <w:t>
      5) порядок проведения биржевых торгов ценными бумагами;</w:t>
      </w:r>
      <w:r>
        <w:br/>
      </w:r>
      <w:r>
        <w:rPr>
          <w:rFonts w:ascii="Times New Roman"/>
          <w:b w:val="false"/>
          <w:i w:val="false"/>
          <w:color w:val="000000"/>
          <w:sz w:val="28"/>
        </w:rPr>
        <w:t>
</w:t>
      </w:r>
      <w:r>
        <w:rPr>
          <w:rFonts w:ascii="Times New Roman"/>
          <w:b w:val="false"/>
          <w:i w:val="false"/>
          <w:color w:val="000000"/>
          <w:sz w:val="28"/>
        </w:rPr>
        <w:t>
      6) порядок осуществления расчетов по заключенным на биржевых торгах сделкам с финансовыми инструментами;</w:t>
      </w:r>
      <w:r>
        <w:br/>
      </w:r>
      <w:r>
        <w:rPr>
          <w:rFonts w:ascii="Times New Roman"/>
          <w:b w:val="false"/>
          <w:i w:val="false"/>
          <w:color w:val="000000"/>
          <w:sz w:val="28"/>
        </w:rPr>
        <w:t>
</w:t>
      </w:r>
      <w:r>
        <w:rPr>
          <w:rFonts w:ascii="Times New Roman"/>
          <w:b w:val="false"/>
          <w:i w:val="false"/>
          <w:color w:val="000000"/>
          <w:sz w:val="28"/>
        </w:rPr>
        <w:t>
      7) условия и порядок приостановления и возобновления торгов на фондовой бирже;</w:t>
      </w:r>
      <w:r>
        <w:br/>
      </w:r>
      <w:r>
        <w:rPr>
          <w:rFonts w:ascii="Times New Roman"/>
          <w:b w:val="false"/>
          <w:i w:val="false"/>
          <w:color w:val="000000"/>
          <w:sz w:val="28"/>
        </w:rPr>
        <w:t>
</w:t>
      </w:r>
      <w:r>
        <w:rPr>
          <w:rFonts w:ascii="Times New Roman"/>
          <w:b w:val="false"/>
          <w:i w:val="false"/>
          <w:color w:val="000000"/>
          <w:sz w:val="28"/>
        </w:rPr>
        <w:t>
      8) методику оценки финансовых инструментов, допущенных к обращению в торговую систему фондовой биржи;</w:t>
      </w:r>
      <w:r>
        <w:br/>
      </w:r>
      <w:r>
        <w:rPr>
          <w:rFonts w:ascii="Times New Roman"/>
          <w:b w:val="false"/>
          <w:i w:val="false"/>
          <w:color w:val="000000"/>
          <w:sz w:val="28"/>
        </w:rPr>
        <w:t>
</w:t>
      </w:r>
      <w:r>
        <w:rPr>
          <w:rFonts w:ascii="Times New Roman"/>
          <w:b w:val="false"/>
          <w:i w:val="false"/>
          <w:color w:val="000000"/>
          <w:sz w:val="28"/>
        </w:rPr>
        <w:t>
      9) ответственность членов фондовой биржи за нарушение правил биржевой торговли, размеры и порядок уплаты взыскиваемых фондовой биржей штрафов;</w:t>
      </w:r>
      <w:r>
        <w:br/>
      </w:r>
      <w:r>
        <w:rPr>
          <w:rFonts w:ascii="Times New Roman"/>
          <w:b w:val="false"/>
          <w:i w:val="false"/>
          <w:color w:val="000000"/>
          <w:sz w:val="28"/>
        </w:rPr>
        <w:t>
</w:t>
      </w:r>
      <w:r>
        <w:rPr>
          <w:rFonts w:ascii="Times New Roman"/>
          <w:b w:val="false"/>
          <w:i w:val="false"/>
          <w:color w:val="000000"/>
          <w:sz w:val="28"/>
        </w:rPr>
        <w:t>
      10) порядок разрешения споров и конфликтов, возникающих в процессе осуществления сделок с финансовыми инструментами.</w:t>
      </w:r>
      <w:r>
        <w:br/>
      </w:r>
      <w:r>
        <w:rPr>
          <w:rFonts w:ascii="Times New Roman"/>
          <w:b w:val="false"/>
          <w:i w:val="false"/>
          <w:color w:val="000000"/>
          <w:sz w:val="28"/>
        </w:rPr>
        <w:t>
</w:t>
      </w:r>
      <w:r>
        <w:rPr>
          <w:rFonts w:ascii="Times New Roman"/>
          <w:b w:val="false"/>
          <w:i w:val="false"/>
          <w:color w:val="000000"/>
          <w:sz w:val="28"/>
        </w:rPr>
        <w:t>
      12. Заявление на согласование правил организатора торгов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Исполнитель ответственного подразделения по мере поступления документов организатора торгов осуществляет следующие процедуры:</w:t>
      </w:r>
      <w:r>
        <w:br/>
      </w:r>
      <w:r>
        <w:rPr>
          <w:rFonts w:ascii="Times New Roman"/>
          <w:b w:val="false"/>
          <w:i w:val="false"/>
          <w:color w:val="000000"/>
          <w:sz w:val="28"/>
        </w:rPr>
        <w:t>
</w:t>
      </w:r>
      <w:r>
        <w:rPr>
          <w:rFonts w:ascii="Times New Roman"/>
          <w:b w:val="false"/>
          <w:i w:val="false"/>
          <w:color w:val="000000"/>
          <w:sz w:val="28"/>
        </w:rPr>
        <w:t>
      в течение пяти дней после поступления документов направляет их в юридический департамент;</w:t>
      </w:r>
      <w:r>
        <w:br/>
      </w:r>
      <w:r>
        <w:rPr>
          <w:rFonts w:ascii="Times New Roman"/>
          <w:b w:val="false"/>
          <w:i w:val="false"/>
          <w:color w:val="000000"/>
          <w:sz w:val="28"/>
        </w:rPr>
        <w:t>
</w:t>
      </w:r>
      <w:r>
        <w:rPr>
          <w:rFonts w:ascii="Times New Roman"/>
          <w:b w:val="false"/>
          <w:i w:val="false"/>
          <w:color w:val="000000"/>
          <w:sz w:val="28"/>
        </w:rPr>
        <w:t>
      после получения юридического заключения готовит соответствующее письмо в адрес организатора торгов;</w:t>
      </w:r>
      <w:r>
        <w:br/>
      </w:r>
      <w:r>
        <w:rPr>
          <w:rFonts w:ascii="Times New Roman"/>
          <w:b w:val="false"/>
          <w:i w:val="false"/>
          <w:color w:val="000000"/>
          <w:sz w:val="28"/>
        </w:rPr>
        <w:t>
</w:t>
      </w:r>
      <w:r>
        <w:rPr>
          <w:rFonts w:ascii="Times New Roman"/>
          <w:b w:val="false"/>
          <w:i w:val="false"/>
          <w:color w:val="000000"/>
          <w:sz w:val="28"/>
        </w:rPr>
        <w:t>
      в течение тридцати календарных дней после поступления документов направляет соответствующее заключение о согласовании либо наличии замечаний по представленным документам в адрес организатора торгов.</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согласовании правил организатора торгов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62"/>
    <w:bookmarkStart w:name="z348" w:id="63"/>
    <w:p>
      <w:pPr>
        <w:spacing w:after="0"/>
        <w:ind w:left="0"/>
        <w:jc w:val="left"/>
      </w:pPr>
      <w:r>
        <w:rPr>
          <w:rFonts w:ascii="Times New Roman"/>
          <w:b/>
          <w:i w:val="false"/>
          <w:color w:val="000000"/>
        </w:rPr>
        <w:t xml:space="preserve"> 
3. Принципы работы</w:t>
      </w:r>
    </w:p>
    <w:bookmarkEnd w:id="63"/>
    <w:bookmarkStart w:name="z349" w:id="64"/>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64"/>
    <w:bookmarkStart w:name="z356" w:id="65"/>
    <w:p>
      <w:pPr>
        <w:spacing w:after="0"/>
        <w:ind w:left="0"/>
        <w:jc w:val="left"/>
      </w:pPr>
      <w:r>
        <w:rPr>
          <w:rFonts w:ascii="Times New Roman"/>
          <w:b/>
          <w:i w:val="false"/>
          <w:color w:val="000000"/>
        </w:rPr>
        <w:t xml:space="preserve"> 
4. Результаты работы</w:t>
      </w:r>
    </w:p>
    <w:bookmarkEnd w:id="65"/>
    <w:bookmarkStart w:name="z357" w:id="66"/>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66"/>
    <w:bookmarkStart w:name="z359" w:id="67"/>
    <w:p>
      <w:pPr>
        <w:spacing w:after="0"/>
        <w:ind w:left="0"/>
        <w:jc w:val="left"/>
      </w:pPr>
      <w:r>
        <w:rPr>
          <w:rFonts w:ascii="Times New Roman"/>
          <w:b/>
          <w:i w:val="false"/>
          <w:color w:val="000000"/>
        </w:rPr>
        <w:t xml:space="preserve"> 
5. Порядок обжалования</w:t>
      </w:r>
    </w:p>
    <w:bookmarkEnd w:id="67"/>
    <w:bookmarkStart w:name="z360" w:id="68"/>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8(727)2788-001.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2788-001.</w:t>
      </w:r>
      <w:r>
        <w:br/>
      </w:r>
      <w:r>
        <w:rPr>
          <w:rFonts w:ascii="Times New Roman"/>
          <w:b w:val="false"/>
          <w:i w:val="false"/>
          <w:color w:val="000000"/>
          <w:sz w:val="28"/>
        </w:rPr>
        <w:t>
      Телефон доверия Агентства: 8 (727) 2788-100.</w:t>
      </w:r>
    </w:p>
    <w:bookmarkEnd w:id="68"/>
    <w:bookmarkStart w:name="z377" w:id="6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"Согласование правил</w:t>
      </w:r>
      <w:r>
        <w:br/>
      </w:r>
      <w:r>
        <w:rPr>
          <w:rFonts w:ascii="Times New Roman"/>
          <w:b w:val="false"/>
          <w:i w:val="false"/>
          <w:color w:val="000000"/>
          <w:sz w:val="28"/>
        </w:rPr>
        <w:t xml:space="preserve">
организатора торгов"  </w:t>
      </w:r>
    </w:p>
    <w:bookmarkEnd w:id="69"/>
    <w:bookmarkStart w:name="z378" w:id="70"/>
    <w:p>
      <w:pPr>
        <w:spacing w:after="0"/>
        <w:ind w:left="0"/>
        <w:jc w:val="left"/>
      </w:pPr>
      <w:r>
        <w:rPr>
          <w:rFonts w:ascii="Times New Roman"/>
          <w:b/>
          <w:i w:val="false"/>
          <w:color w:val="000000"/>
        </w:rPr>
        <w:t xml:space="preserve"> 
Таблица. Значения показателей качества и эффективности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7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71"/>
    <w:bookmarkStart w:name="z380" w:id="7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назначение (избрание) руководящего</w:t>
      </w:r>
      <w:r>
        <w:br/>
      </w:r>
      <w:r>
        <w:rPr>
          <w:rFonts w:ascii="Times New Roman"/>
          <w:b/>
          <w:i w:val="false"/>
          <w:color w:val="000000"/>
        </w:rPr>
        <w:t>
работника финансовой организации"</w:t>
      </w:r>
    </w:p>
    <w:bookmarkEnd w:id="72"/>
    <w:bookmarkStart w:name="z381" w:id="73"/>
    <w:p>
      <w:pPr>
        <w:spacing w:after="0"/>
        <w:ind w:left="0"/>
        <w:jc w:val="left"/>
      </w:pPr>
      <w:r>
        <w:rPr>
          <w:rFonts w:ascii="Times New Roman"/>
          <w:b/>
          <w:i w:val="false"/>
          <w:color w:val="000000"/>
        </w:rPr>
        <w:t xml:space="preserve"> 
1. Общие положения</w:t>
      </w:r>
    </w:p>
    <w:bookmarkEnd w:id="73"/>
    <w:bookmarkStart w:name="z382" w:id="74"/>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статьи 54</w:t>
      </w:r>
      <w:r>
        <w:rPr>
          <w:rFonts w:ascii="Times New Roman"/>
          <w:b w:val="false"/>
          <w:i w:val="false"/>
          <w:color w:val="000000"/>
          <w:sz w:val="28"/>
        </w:rPr>
        <w:t xml:space="preserve"> Закона Республики Казахстан от 2 июля 2003 года "О рынке ценных бумаг",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www.afn.kz, в разделе "Законодательство":</w:t>
      </w:r>
      <w:r>
        <w:br/>
      </w:r>
      <w:r>
        <w:rPr>
          <w:rFonts w:ascii="Times New Roman"/>
          <w:b w:val="false"/>
          <w:i w:val="false"/>
          <w:color w:val="000000"/>
          <w:sz w:val="28"/>
        </w:rPr>
        <w:t>
</w:t>
      </w:r>
      <w:r>
        <w:rPr>
          <w:rFonts w:ascii="Times New Roman"/>
          <w:b w:val="false"/>
          <w:i w:val="false"/>
          <w:color w:val="000000"/>
          <w:sz w:val="28"/>
        </w:rPr>
        <w:t>
      для банков - далее "Банковский сектор",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для страховых (перестраховочных) организаций - далее "Страховой сектор",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для рынка ценных бумаг - далее "Рынок ценных бумаг",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для накопительных пенсионных фондов - далее "Накопительная пенсионная система",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согласие на назначение (избрание) руководящего работника финансовой организации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финансовым организациям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 даты представления заявителем пакета документов, установленных пунктом 11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ходатайства о выдаче согласия на назначение (избрание) руководящего работника финансовой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74"/>
    <w:bookmarkStart w:name="z398" w:id="75"/>
    <w:p>
      <w:pPr>
        <w:spacing w:after="0"/>
        <w:ind w:left="0"/>
        <w:jc w:val="left"/>
      </w:pPr>
      <w:r>
        <w:rPr>
          <w:rFonts w:ascii="Times New Roman"/>
          <w:b/>
          <w:i w:val="false"/>
          <w:color w:val="000000"/>
        </w:rPr>
        <w:t xml:space="preserve"> 
2. Порядок оказания государственной услуги</w:t>
      </w:r>
    </w:p>
    <w:bookmarkEnd w:id="75"/>
    <w:bookmarkStart w:name="z399" w:id="7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ходатайство, подписанное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 копию должностной инструкции (содержащей полномочия данного кандидата, с указанием фамилии, имени, отчества, должности, даты ознакомления с должностной инструкцией и подписи) кандидата на должность члена правления, иного руководителя финансовой организации, осуществляющего координацию и (или) контроль за деятельностью структурных подразделений финансовой организации и обладающего правом подписи документов, на основании которых соответственно проводятся банковские операции, страховая и (или) инвестиционная деятельность, совершаются сделки на рынке ценных бумаг;</w:t>
      </w:r>
      <w:r>
        <w:br/>
      </w:r>
      <w:r>
        <w:rPr>
          <w:rFonts w:ascii="Times New Roman"/>
          <w:b w:val="false"/>
          <w:i w:val="false"/>
          <w:color w:val="000000"/>
          <w:sz w:val="28"/>
        </w:rPr>
        <w:t>
</w:t>
      </w:r>
      <w:r>
        <w:rPr>
          <w:rFonts w:ascii="Times New Roman"/>
          <w:b w:val="false"/>
          <w:i w:val="false"/>
          <w:color w:val="000000"/>
          <w:sz w:val="28"/>
        </w:rPr>
        <w:t>
      3) копию выписки из решения уполномоченного органа финансовой организации о назначении (избрании) кандидата (при согласовании двух и более кандидатов - на каждого кандидата по одному экземпляру выписки из решения), с указанием даты назначения (избрания) кандидата на руководящую должность финансовой организации.</w:t>
      </w:r>
      <w:r>
        <w:br/>
      </w:r>
      <w:r>
        <w:rPr>
          <w:rFonts w:ascii="Times New Roman"/>
          <w:b w:val="false"/>
          <w:i w:val="false"/>
          <w:color w:val="000000"/>
          <w:sz w:val="28"/>
        </w:rPr>
        <w:t>
</w:t>
      </w:r>
      <w:r>
        <w:rPr>
          <w:rFonts w:ascii="Times New Roman"/>
          <w:b w:val="false"/>
          <w:i w:val="false"/>
          <w:color w:val="000000"/>
          <w:sz w:val="28"/>
        </w:rPr>
        <w:t>
      В случае если дата назначения отсутствует, то датой назначения (избрания) кандидата считается дата принятия решения уполномоченного органа финансовой организации;</w:t>
      </w:r>
      <w:r>
        <w:br/>
      </w:r>
      <w:r>
        <w:rPr>
          <w:rFonts w:ascii="Times New Roman"/>
          <w:b w:val="false"/>
          <w:i w:val="false"/>
          <w:color w:val="000000"/>
          <w:sz w:val="28"/>
        </w:rPr>
        <w:t>
</w:t>
      </w:r>
      <w:r>
        <w:rPr>
          <w:rFonts w:ascii="Times New Roman"/>
          <w:b w:val="false"/>
          <w:i w:val="false"/>
          <w:color w:val="000000"/>
          <w:sz w:val="28"/>
        </w:rPr>
        <w:t>
      4) сведения о кандидате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5) копию документа, подтверждающего получение ученой степени,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6) копию документа, удостоверяющего личность кандидата;</w:t>
      </w:r>
      <w:r>
        <w:br/>
      </w:r>
      <w:r>
        <w:rPr>
          <w:rFonts w:ascii="Times New Roman"/>
          <w:b w:val="false"/>
          <w:i w:val="false"/>
          <w:color w:val="000000"/>
          <w:sz w:val="28"/>
        </w:rPr>
        <w:t>
</w:t>
      </w:r>
      <w:r>
        <w:rPr>
          <w:rFonts w:ascii="Times New Roman"/>
          <w:b w:val="false"/>
          <w:i w:val="false"/>
          <w:color w:val="000000"/>
          <w:sz w:val="28"/>
        </w:rPr>
        <w:t>
      7) документ, подтверждающий отсутствие неснятой или непогашенной судимости, выданный в форме справки уполномоченным государственным органом по формированию правовой статистики и ведению специальных учетов (либо копию справки уполномоченного государственного органа по формированию правовой статистики и ведению специальных учетов при представлении пакета документов на согласование одного и того же кандидата на две и более руководящих должностей). Дата выдачи указанного документа не может быть более трех месяцев, предшествующих дате подачи ходатайства;</w:t>
      </w:r>
      <w:r>
        <w:br/>
      </w:r>
      <w:r>
        <w:rPr>
          <w:rFonts w:ascii="Times New Roman"/>
          <w:b w:val="false"/>
          <w:i w:val="false"/>
          <w:color w:val="000000"/>
          <w:sz w:val="28"/>
        </w:rPr>
        <w:t>
</w:t>
      </w:r>
      <w:r>
        <w:rPr>
          <w:rFonts w:ascii="Times New Roman"/>
          <w:b w:val="false"/>
          <w:i w:val="false"/>
          <w:color w:val="000000"/>
          <w:sz w:val="28"/>
        </w:rPr>
        <w:t>
      8) рекомендательные письма на кандидата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12. Ходатайство о выдаче согласия на назначение (избрание) руководящего работника финансовой организации составляется в произвольной форме, с указанием сведений, </w:t>
      </w:r>
      <w:r>
        <w:rPr>
          <w:rFonts w:ascii="Times New Roman"/>
          <w:b w:val="false"/>
          <w:i w:val="false"/>
          <w:color w:val="000000"/>
          <w:sz w:val="28"/>
        </w:rPr>
        <w:t>предусмотренных</w:t>
      </w:r>
      <w:r>
        <w:rPr>
          <w:rFonts w:ascii="Times New Roman"/>
          <w:b w:val="false"/>
          <w:i w:val="false"/>
          <w:color w:val="000000"/>
          <w:sz w:val="28"/>
        </w:rPr>
        <w:t xml:space="preserve"> Правилами.</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Исполнитель проверяет перечень документов, представленных в Агентство, их оформление на соответствие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представления неполного пакета документов, предусмотренных пунктом 11 настоящего стандарта, либо при несоответствии представленных документов требованиям законодательства Республики Казахстан и/или устава финансовой организации, уполномоченный орган дает финансовой организации письменный мотивированный ответ с указанием замечаний и срока их устранения.</w:t>
      </w:r>
      <w:r>
        <w:br/>
      </w:r>
      <w:r>
        <w:rPr>
          <w:rFonts w:ascii="Times New Roman"/>
          <w:b w:val="false"/>
          <w:i w:val="false"/>
          <w:color w:val="000000"/>
          <w:sz w:val="28"/>
        </w:rPr>
        <w:t>
</w:t>
      </w:r>
      <w:r>
        <w:rPr>
          <w:rFonts w:ascii="Times New Roman"/>
          <w:b w:val="false"/>
          <w:i w:val="false"/>
          <w:color w:val="000000"/>
          <w:sz w:val="28"/>
        </w:rPr>
        <w:t>
      Проверяется дата назначения кандидата на руководящую должность и дата представления документов в Агентство.</w:t>
      </w:r>
      <w:r>
        <w:br/>
      </w:r>
      <w:r>
        <w:rPr>
          <w:rFonts w:ascii="Times New Roman"/>
          <w:b w:val="false"/>
          <w:i w:val="false"/>
          <w:color w:val="000000"/>
          <w:sz w:val="28"/>
        </w:rPr>
        <w:t>
</w:t>
      </w:r>
      <w:r>
        <w:rPr>
          <w:rFonts w:ascii="Times New Roman"/>
          <w:b w:val="false"/>
          <w:i w:val="false"/>
          <w:color w:val="000000"/>
          <w:sz w:val="28"/>
        </w:rPr>
        <w:t>
      Согласование проводится Агентством с приглашением кандидатов для прохождения тестирования либо без их приглашения. При согласовании кандидата с приглашением на тестирование, исполнитель уведомляет финансовую организацию в письменном виде о дате проведения тестирования.</w:t>
      </w:r>
      <w:r>
        <w:br/>
      </w:r>
      <w:r>
        <w:rPr>
          <w:rFonts w:ascii="Times New Roman"/>
          <w:b w:val="false"/>
          <w:i w:val="false"/>
          <w:color w:val="000000"/>
          <w:sz w:val="28"/>
        </w:rPr>
        <w:t>
</w:t>
      </w:r>
      <w:r>
        <w:rPr>
          <w:rFonts w:ascii="Times New Roman"/>
          <w:b w:val="false"/>
          <w:i w:val="false"/>
          <w:color w:val="000000"/>
          <w:sz w:val="28"/>
        </w:rPr>
        <w:t>
      При возникновении каких-либо неясных или спорных вопросов при рассмотрении протоколов о назначении исполнителем направляется письменный запрос в юридический департамент.</w:t>
      </w:r>
      <w:r>
        <w:br/>
      </w:r>
      <w:r>
        <w:rPr>
          <w:rFonts w:ascii="Times New Roman"/>
          <w:b w:val="false"/>
          <w:i w:val="false"/>
          <w:color w:val="000000"/>
          <w:sz w:val="28"/>
        </w:rPr>
        <w:t>
</w:t>
      </w:r>
      <w:r>
        <w:rPr>
          <w:rFonts w:ascii="Times New Roman"/>
          <w:b w:val="false"/>
          <w:i w:val="false"/>
          <w:color w:val="000000"/>
          <w:sz w:val="28"/>
        </w:rPr>
        <w:t>
      Представление на согласование кандидатуры вместе с документами кандидата на руководящую должность финансовой организации направляется на визирование руководству департамента лицензирования, членам комиссии по определению соответствия кандидатов на должности руководящих работников финансовых организаций, созданной приказом Председателя Агентства от 14 июля 2008 года № 278 (далее - Комиссия), и курирующему заместителю Председателя Агентства.</w:t>
      </w:r>
      <w:r>
        <w:br/>
      </w:r>
      <w:r>
        <w:rPr>
          <w:rFonts w:ascii="Times New Roman"/>
          <w:b w:val="false"/>
          <w:i w:val="false"/>
          <w:color w:val="000000"/>
          <w:sz w:val="28"/>
        </w:rPr>
        <w:t>
</w:t>
      </w:r>
      <w:r>
        <w:rPr>
          <w:rFonts w:ascii="Times New Roman"/>
          <w:b w:val="false"/>
          <w:i w:val="false"/>
          <w:color w:val="000000"/>
          <w:sz w:val="28"/>
        </w:rPr>
        <w:t>
      После получения виз вышеуказанных должностных лиц, а также результатов тестирования кандидатов составляется протокол Комиссии. В течение пяти рабочих дней с даты подписания протокола председателем Комиссии (или его заместителем) в финансовую организацию направляется письменное уведомление о результатах согласования.</w:t>
      </w:r>
      <w:r>
        <w:br/>
      </w:r>
      <w:r>
        <w:rPr>
          <w:rFonts w:ascii="Times New Roman"/>
          <w:b w:val="false"/>
          <w:i w:val="false"/>
          <w:color w:val="000000"/>
          <w:sz w:val="28"/>
        </w:rPr>
        <w:t>
</w:t>
      </w:r>
      <w:r>
        <w:rPr>
          <w:rFonts w:ascii="Times New Roman"/>
          <w:b w:val="false"/>
          <w:i w:val="false"/>
          <w:color w:val="000000"/>
          <w:sz w:val="28"/>
        </w:rPr>
        <w:t>
      В случае если кандидат не прошел тестирование либо не явился на тестирование без уважительной причины, исполнителем направляется в финансовую организацию уведомление об отказе в согласовании.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ходатайства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нарочно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согласия на назначение (избрание) руководящего работника финансовой организации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несоответствие руководящего работника требованиям, установленным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отрицательный результат тестирования либо неявка на тестирование без уважительной причины;</w:t>
      </w:r>
      <w:r>
        <w:br/>
      </w:r>
      <w:r>
        <w:rPr>
          <w:rFonts w:ascii="Times New Roman"/>
          <w:b w:val="false"/>
          <w:i w:val="false"/>
          <w:color w:val="000000"/>
          <w:sz w:val="28"/>
        </w:rPr>
        <w:t>
</w:t>
      </w:r>
      <w:r>
        <w:rPr>
          <w:rFonts w:ascii="Times New Roman"/>
          <w:b w:val="false"/>
          <w:i w:val="false"/>
          <w:color w:val="000000"/>
          <w:sz w:val="28"/>
        </w:rPr>
        <w:t>
      3) неустранение финансовой организацией замечаний уполномоченного органа или представление финансовой организацией доработанных с учетом замечаний уполномоченного органа документов по истечении установленного законодательными актами Республики Казахстан срока рассмотрения документов уполномоченным органом;</w:t>
      </w:r>
      <w:r>
        <w:br/>
      </w:r>
      <w:r>
        <w:rPr>
          <w:rFonts w:ascii="Times New Roman"/>
          <w:b w:val="false"/>
          <w:i w:val="false"/>
          <w:color w:val="000000"/>
          <w:sz w:val="28"/>
        </w:rPr>
        <w:t>
</w:t>
      </w:r>
      <w:r>
        <w:rPr>
          <w:rFonts w:ascii="Times New Roman"/>
          <w:b w:val="false"/>
          <w:i w:val="false"/>
          <w:color w:val="000000"/>
          <w:sz w:val="28"/>
        </w:rPr>
        <w:t>
      4) представление документов по истечении установленных законодательными актами Республики Казахстан сроков, в течение которых руководящий работник может занимать должность без согласования с уполномоченным органом;</w:t>
      </w:r>
      <w:r>
        <w:br/>
      </w:r>
      <w:r>
        <w:rPr>
          <w:rFonts w:ascii="Times New Roman"/>
          <w:b w:val="false"/>
          <w:i w:val="false"/>
          <w:color w:val="000000"/>
          <w:sz w:val="28"/>
        </w:rPr>
        <w:t>
</w:t>
      </w:r>
      <w:r>
        <w:rPr>
          <w:rFonts w:ascii="Times New Roman"/>
          <w:b w:val="false"/>
          <w:i w:val="false"/>
          <w:color w:val="000000"/>
          <w:sz w:val="28"/>
        </w:rPr>
        <w:t>
      5) наличие действующих ограниченных мер воздействия и/или санкций, примененных уполномоченным органом и/или Национальным Банком Республики Казахстан к кандидату в течение одного года до даты подачи финансовой организацией ходатайства о согласовании кандидатуры;</w:t>
      </w:r>
      <w:r>
        <w:br/>
      </w:r>
      <w:r>
        <w:rPr>
          <w:rFonts w:ascii="Times New Roman"/>
          <w:b w:val="false"/>
          <w:i w:val="false"/>
          <w:color w:val="000000"/>
          <w:sz w:val="28"/>
        </w:rPr>
        <w:t>
</w:t>
      </w:r>
      <w:r>
        <w:rPr>
          <w:rFonts w:ascii="Times New Roman"/>
          <w:b w:val="false"/>
          <w:i w:val="false"/>
          <w:color w:val="000000"/>
          <w:sz w:val="28"/>
        </w:rPr>
        <w:t>
      6) наличие у уполномоченного органа сведений о фактах принятия кандидатом решений по вопросам, которые входили в его полномочия, повлекших за собой систематические (два и более раза в течение двенадцати последовательных календарных месяцев) нарушения финансовой организацией законодательства Республики Казахстан, в которой кандидат занимает (занимал) должность руководящего работника. Данное требование применяется в течение одного года со дня выявления уполномоченным органом последнего (из систематических нарушений) нарушения финансовой организацией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76"/>
    <w:bookmarkStart w:name="z434" w:id="77"/>
    <w:p>
      <w:pPr>
        <w:spacing w:after="0"/>
        <w:ind w:left="0"/>
        <w:jc w:val="left"/>
      </w:pPr>
      <w:r>
        <w:rPr>
          <w:rFonts w:ascii="Times New Roman"/>
          <w:b/>
          <w:i w:val="false"/>
          <w:color w:val="000000"/>
        </w:rPr>
        <w:t xml:space="preserve"> 
3. Принципы работы</w:t>
      </w:r>
    </w:p>
    <w:bookmarkEnd w:id="77"/>
    <w:bookmarkStart w:name="z435" w:id="78"/>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78"/>
    <w:bookmarkStart w:name="z442" w:id="79"/>
    <w:p>
      <w:pPr>
        <w:spacing w:after="0"/>
        <w:ind w:left="0"/>
        <w:jc w:val="left"/>
      </w:pPr>
      <w:r>
        <w:rPr>
          <w:rFonts w:ascii="Times New Roman"/>
          <w:b/>
          <w:i w:val="false"/>
          <w:color w:val="000000"/>
        </w:rPr>
        <w:t xml:space="preserve"> 
4. Результаты работы</w:t>
      </w:r>
    </w:p>
    <w:bookmarkEnd w:id="79"/>
    <w:bookmarkStart w:name="z443" w:id="80"/>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80"/>
    <w:bookmarkStart w:name="z445" w:id="81"/>
    <w:p>
      <w:pPr>
        <w:spacing w:after="0"/>
        <w:ind w:left="0"/>
        <w:jc w:val="left"/>
      </w:pPr>
      <w:r>
        <w:rPr>
          <w:rFonts w:ascii="Times New Roman"/>
          <w:b/>
          <w:i w:val="false"/>
          <w:color w:val="000000"/>
        </w:rPr>
        <w:t xml:space="preserve"> 
5. Порядок обжалования</w:t>
      </w:r>
    </w:p>
    <w:bookmarkEnd w:id="81"/>
    <w:bookmarkStart w:name="z446" w:id="82"/>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82"/>
    <w:bookmarkStart w:name="z463" w:id="8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согласия на </w:t>
      </w:r>
      <w:r>
        <w:br/>
      </w:r>
      <w:r>
        <w:rPr>
          <w:rFonts w:ascii="Times New Roman"/>
          <w:b w:val="false"/>
          <w:i w:val="false"/>
          <w:color w:val="000000"/>
          <w:sz w:val="28"/>
        </w:rPr>
        <w:t xml:space="preserve">
назначение (избрание)    </w:t>
      </w:r>
      <w:r>
        <w:br/>
      </w:r>
      <w:r>
        <w:rPr>
          <w:rFonts w:ascii="Times New Roman"/>
          <w:b w:val="false"/>
          <w:i w:val="false"/>
          <w:color w:val="000000"/>
          <w:sz w:val="28"/>
        </w:rPr>
        <w:t xml:space="preserve">
руководящего работника   </w:t>
      </w:r>
      <w:r>
        <w:br/>
      </w:r>
      <w:r>
        <w:rPr>
          <w:rFonts w:ascii="Times New Roman"/>
          <w:b w:val="false"/>
          <w:i w:val="false"/>
          <w:color w:val="000000"/>
          <w:sz w:val="28"/>
        </w:rPr>
        <w:t xml:space="preserve">
финансовой организации" </w:t>
      </w:r>
    </w:p>
    <w:bookmarkEnd w:id="83"/>
    <w:bookmarkStart w:name="z464" w:id="8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8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85"/>
    <w:bookmarkStart w:name="z466" w:id="8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"Аккредитация физического или юридического лица, имеющего</w:t>
      </w:r>
      <w:r>
        <w:br/>
      </w:r>
      <w:r>
        <w:rPr>
          <w:rFonts w:ascii="Times New Roman"/>
          <w:b/>
          <w:i w:val="false"/>
          <w:color w:val="000000"/>
        </w:rPr>
        <w:t>
лицензию на осуществление деятельности по оценке имущества</w:t>
      </w:r>
      <w:r>
        <w:br/>
      </w:r>
      <w:r>
        <w:rPr>
          <w:rFonts w:ascii="Times New Roman"/>
          <w:b/>
          <w:i w:val="false"/>
          <w:color w:val="000000"/>
        </w:rPr>
        <w:t>
      (за исключением объектов интеллектуальной собственности,</w:t>
      </w:r>
      <w:r>
        <w:br/>
      </w:r>
      <w:r>
        <w:rPr>
          <w:rFonts w:ascii="Times New Roman"/>
          <w:b/>
          <w:i w:val="false"/>
          <w:color w:val="000000"/>
        </w:rPr>
        <w:t>
стоимости нематериальных активов)"</w:t>
      </w:r>
    </w:p>
    <w:bookmarkEnd w:id="86"/>
    <w:bookmarkStart w:name="z467" w:id="87"/>
    <w:p>
      <w:pPr>
        <w:spacing w:after="0"/>
        <w:ind w:left="0"/>
        <w:jc w:val="left"/>
      </w:pPr>
      <w:r>
        <w:rPr>
          <w:rFonts w:ascii="Times New Roman"/>
          <w:b/>
          <w:i w:val="false"/>
          <w:color w:val="000000"/>
        </w:rPr>
        <w:t xml:space="preserve"> 
1. Общие положения</w:t>
      </w:r>
    </w:p>
    <w:bookmarkEnd w:id="87"/>
    <w:bookmarkStart w:name="z468" w:id="88"/>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1</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27 "Об утверждении нормативных правовых актов, регулирующих организацию и осуществление деятельности по обязательному страхованию гражданско-правовой ответственности владельцев транспортных средств" (далее - постановление).</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www.afn.kz, в разделе "Законодательство", далее "Страховой сектор",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свидетельство об аккредитации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Республики Казахстан, имеющим </w:t>
      </w:r>
      <w:r>
        <w:rPr>
          <w:rFonts w:ascii="Times New Roman"/>
          <w:b w:val="false"/>
          <w:i w:val="false"/>
          <w:color w:val="000000"/>
          <w:sz w:val="28"/>
        </w:rPr>
        <w:t>лицензию</w:t>
      </w:r>
      <w:r>
        <w:rPr>
          <w:rFonts w:ascii="Times New Roman"/>
          <w:b w:val="false"/>
          <w:i w:val="false"/>
          <w:color w:val="000000"/>
          <w:sz w:val="28"/>
        </w:rPr>
        <w:t xml:space="preserve"> на осуществление деятельности по оценке имущества (за исключением объектов интеллектуальной собственности, стоимости нематериальных активов)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на прохождение аккредитации,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88"/>
    <w:bookmarkStart w:name="z480" w:id="89"/>
    <w:p>
      <w:pPr>
        <w:spacing w:after="0"/>
        <w:ind w:left="0"/>
        <w:jc w:val="left"/>
      </w:pPr>
      <w:r>
        <w:rPr>
          <w:rFonts w:ascii="Times New Roman"/>
          <w:b/>
          <w:i w:val="false"/>
          <w:color w:val="000000"/>
        </w:rPr>
        <w:t xml:space="preserve"> 
2. Порядок оказания государственной услуги</w:t>
      </w:r>
    </w:p>
    <w:bookmarkEnd w:id="89"/>
    <w:bookmarkStart w:name="z481" w:id="90"/>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копию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3) копию свидетельства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4) копии свидетельства о государственной регистрации и учредительных документов юридического лица;</w:t>
      </w:r>
      <w:r>
        <w:br/>
      </w:r>
      <w:r>
        <w:rPr>
          <w:rFonts w:ascii="Times New Roman"/>
          <w:b w:val="false"/>
          <w:i w:val="false"/>
          <w:color w:val="000000"/>
          <w:sz w:val="28"/>
        </w:rPr>
        <w:t>
</w:t>
      </w:r>
      <w:r>
        <w:rPr>
          <w:rFonts w:ascii="Times New Roman"/>
          <w:b w:val="false"/>
          <w:i w:val="false"/>
          <w:color w:val="000000"/>
          <w:sz w:val="28"/>
        </w:rPr>
        <w:t>
      5) копию свидетельства о постановке заявителя на учет в налоговом органе;</w:t>
      </w:r>
      <w:r>
        <w:br/>
      </w:r>
      <w:r>
        <w:rPr>
          <w:rFonts w:ascii="Times New Roman"/>
          <w:b w:val="false"/>
          <w:i w:val="false"/>
          <w:color w:val="000000"/>
          <w:sz w:val="28"/>
        </w:rPr>
        <w:t>
</w:t>
      </w:r>
      <w:r>
        <w:rPr>
          <w:rFonts w:ascii="Times New Roman"/>
          <w:b w:val="false"/>
          <w:i w:val="false"/>
          <w:color w:val="000000"/>
          <w:sz w:val="28"/>
        </w:rPr>
        <w:t>
      6) сведения о наличии в штате не менее двух работников, имеющих лицензию на осуществление оценочной деятельности по оценке имущества (для юридических лиц), по форме, </w:t>
      </w:r>
      <w:r>
        <w:rPr>
          <w:rFonts w:ascii="Times New Roman"/>
          <w:b w:val="false"/>
          <w:i w:val="false"/>
          <w:color w:val="000000"/>
          <w:sz w:val="28"/>
        </w:rPr>
        <w:t>установленной</w:t>
      </w:r>
      <w:r>
        <w:rPr>
          <w:rFonts w:ascii="Times New Roman"/>
          <w:b w:val="false"/>
          <w:i w:val="false"/>
          <w:color w:val="000000"/>
          <w:sz w:val="28"/>
        </w:rPr>
        <w:t xml:space="preserve"> нормативным правовым актом уполномоченного органа, с приложением подтверждающих документов (копия лицензии на осуществление оценочной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12. Форма заявления, которую необходимо заполнить заявителю для получения государственной услуги, размещена на интернет-ресурсе Агентства: www.afn.kz.</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для аккредитации на осуществление деятельности по оценке имущества (за исключением объектов интеллектуальной собственности, стоимости нематериальных активов), рассматриваются исполнителем на соответствие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Исполнителем подготавливается заключение о соответствии документов требованиям, установленным законодательством Республики Казахстан, и выполнении заявителем условий,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получения свидетельства.</w:t>
      </w:r>
      <w:r>
        <w:br/>
      </w:r>
      <w:r>
        <w:rPr>
          <w:rFonts w:ascii="Times New Roman"/>
          <w:b w:val="false"/>
          <w:i w:val="false"/>
          <w:color w:val="000000"/>
          <w:sz w:val="28"/>
        </w:rPr>
        <w:t>
</w:t>
      </w:r>
      <w:r>
        <w:rPr>
          <w:rFonts w:ascii="Times New Roman"/>
          <w:b w:val="false"/>
          <w:i w:val="false"/>
          <w:color w:val="000000"/>
          <w:sz w:val="28"/>
        </w:rPr>
        <w:t>
      Исполнителем готовится проект приказа Председателя Агентства и представление к нему с обоснованием выдачи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Подготовленный проект приказа и представление о выдаче свидетельства согласовываются с юридическим департаментом.</w:t>
      </w:r>
      <w:r>
        <w:br/>
      </w:r>
      <w:r>
        <w:rPr>
          <w:rFonts w:ascii="Times New Roman"/>
          <w:b w:val="false"/>
          <w:i w:val="false"/>
          <w:color w:val="000000"/>
          <w:sz w:val="28"/>
        </w:rPr>
        <w:t>
</w:t>
      </w:r>
      <w:r>
        <w:rPr>
          <w:rFonts w:ascii="Times New Roman"/>
          <w:b w:val="false"/>
          <w:i w:val="false"/>
          <w:color w:val="000000"/>
          <w:sz w:val="28"/>
        </w:rPr>
        <w:t>
      После согласования проекта приказа и представления о выдаче свидетельства с юридическим департаментом они направляются на визирование курирующему заместителю Председателя.</w:t>
      </w:r>
      <w:r>
        <w:br/>
      </w:r>
      <w:r>
        <w:rPr>
          <w:rFonts w:ascii="Times New Roman"/>
          <w:b w:val="false"/>
          <w:i w:val="false"/>
          <w:color w:val="000000"/>
          <w:sz w:val="28"/>
        </w:rPr>
        <w:t>
</w:t>
      </w:r>
      <w:r>
        <w:rPr>
          <w:rFonts w:ascii="Times New Roman"/>
          <w:b w:val="false"/>
          <w:i w:val="false"/>
          <w:color w:val="000000"/>
          <w:sz w:val="28"/>
        </w:rPr>
        <w:t>
      После получения визы курирующего заместителя Председателя проект приказа на двух языках (государственном и русском), распечатанный на бланках, направляется на подпись Председателю Агентства.</w:t>
      </w:r>
      <w:r>
        <w:br/>
      </w:r>
      <w:r>
        <w:rPr>
          <w:rFonts w:ascii="Times New Roman"/>
          <w:b w:val="false"/>
          <w:i w:val="false"/>
          <w:color w:val="000000"/>
          <w:sz w:val="28"/>
        </w:rPr>
        <w:t>
</w:t>
      </w:r>
      <w:r>
        <w:rPr>
          <w:rFonts w:ascii="Times New Roman"/>
          <w:b w:val="false"/>
          <w:i w:val="false"/>
          <w:color w:val="000000"/>
          <w:sz w:val="28"/>
        </w:rPr>
        <w:t>
      В установленный приказом срок исполнитель готовит свидетельство об аккредитации на государственном и русском языках, которые подписываются руководителем ответственного подразделения и Председателем Агентства, а сопроводительное письмо подписывается руководителем департамента лицензирования и курирующим заместителем Председателя Агентства.</w:t>
      </w:r>
      <w:r>
        <w:br/>
      </w:r>
      <w:r>
        <w:rPr>
          <w:rFonts w:ascii="Times New Roman"/>
          <w:b w:val="false"/>
          <w:i w:val="false"/>
          <w:color w:val="000000"/>
          <w:sz w:val="28"/>
        </w:rPr>
        <w:t>
</w:t>
      </w:r>
      <w:r>
        <w:rPr>
          <w:rFonts w:ascii="Times New Roman"/>
          <w:b w:val="false"/>
          <w:i w:val="false"/>
          <w:color w:val="000000"/>
          <w:sz w:val="28"/>
        </w:rPr>
        <w:t>
      После получения подписи Председателя Агентства на свидетельстве об аккредитации ставится печать.</w:t>
      </w:r>
      <w:r>
        <w:br/>
      </w:r>
      <w:r>
        <w:rPr>
          <w:rFonts w:ascii="Times New Roman"/>
          <w:b w:val="false"/>
          <w:i w:val="false"/>
          <w:color w:val="000000"/>
          <w:sz w:val="28"/>
        </w:rPr>
        <w:t>
</w:t>
      </w:r>
      <w:r>
        <w:rPr>
          <w:rFonts w:ascii="Times New Roman"/>
          <w:b w:val="false"/>
          <w:i w:val="false"/>
          <w:color w:val="000000"/>
          <w:sz w:val="28"/>
        </w:rPr>
        <w:t>
      Подписанное письмо вместе с оригиналом свидетельства об аккредитации передается заявителю или его уполномоченному представителю под роспись либо направляется заказным письмом по адресу, указанному в заявлении.</w:t>
      </w:r>
      <w:r>
        <w:br/>
      </w:r>
      <w:r>
        <w:rPr>
          <w:rFonts w:ascii="Times New Roman"/>
          <w:b w:val="false"/>
          <w:i w:val="false"/>
          <w:color w:val="000000"/>
          <w:sz w:val="28"/>
        </w:rPr>
        <w:t>
</w:t>
      </w:r>
      <w:r>
        <w:rPr>
          <w:rFonts w:ascii="Times New Roman"/>
          <w:b w:val="false"/>
          <w:i w:val="false"/>
          <w:color w:val="000000"/>
          <w:sz w:val="28"/>
        </w:rPr>
        <w:t>
      В случае несоответствия документов требованиям, установленным законодательством Республики Казахстан, и/или невыполнения заявителем условий, предусмотренных законодательством Республики Казахстан, для получения свидетельства готовится письменный мотивированный ответ со ссылкой на нормы законодательства Республики Казахстан и направляется заявителю через канцелярию Агентства по почте.</w:t>
      </w:r>
      <w:r>
        <w:br/>
      </w:r>
      <w:r>
        <w:rPr>
          <w:rFonts w:ascii="Times New Roman"/>
          <w:b w:val="false"/>
          <w:i w:val="false"/>
          <w:color w:val="000000"/>
          <w:sz w:val="28"/>
        </w:rPr>
        <w:t>
</w:t>
      </w:r>
      <w:r>
        <w:rPr>
          <w:rFonts w:ascii="Times New Roman"/>
          <w:b w:val="false"/>
          <w:i w:val="false"/>
          <w:color w:val="000000"/>
          <w:sz w:val="28"/>
        </w:rPr>
        <w:t>
      В случае наличия замечаний по учредительным документам заявителю дается мотивированный ответ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нарочно ответственным исполнителем подразделения Агентства непосредственно заявителю либо его уполномоченному представителю при предъявлении доверенности,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Информация об аккредитации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публикуется на интернет-ресурсе Агентства: www.afn.kz.</w:t>
      </w:r>
      <w:r>
        <w:br/>
      </w:r>
      <w:r>
        <w:rPr>
          <w:rFonts w:ascii="Times New Roman"/>
          <w:b w:val="false"/>
          <w:i w:val="false"/>
          <w:color w:val="000000"/>
          <w:sz w:val="28"/>
        </w:rPr>
        <w:t>
</w:t>
      </w:r>
      <w:r>
        <w:rPr>
          <w:rFonts w:ascii="Times New Roman"/>
          <w:b w:val="false"/>
          <w:i w:val="false"/>
          <w:color w:val="000000"/>
          <w:sz w:val="28"/>
        </w:rPr>
        <w:t>
      17. Отказ в аккредитации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90"/>
    <w:bookmarkStart w:name="z513" w:id="91"/>
    <w:p>
      <w:pPr>
        <w:spacing w:after="0"/>
        <w:ind w:left="0"/>
        <w:jc w:val="left"/>
      </w:pPr>
      <w:r>
        <w:rPr>
          <w:rFonts w:ascii="Times New Roman"/>
          <w:b/>
          <w:i w:val="false"/>
          <w:color w:val="000000"/>
        </w:rPr>
        <w:t xml:space="preserve"> 
3. Принципы работы</w:t>
      </w:r>
    </w:p>
    <w:bookmarkEnd w:id="91"/>
    <w:bookmarkStart w:name="z514" w:id="92"/>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92"/>
    <w:bookmarkStart w:name="z521" w:id="93"/>
    <w:p>
      <w:pPr>
        <w:spacing w:after="0"/>
        <w:ind w:left="0"/>
        <w:jc w:val="left"/>
      </w:pPr>
      <w:r>
        <w:rPr>
          <w:rFonts w:ascii="Times New Roman"/>
          <w:b/>
          <w:i w:val="false"/>
          <w:color w:val="000000"/>
        </w:rPr>
        <w:t xml:space="preserve"> 
4. Результаты работы</w:t>
      </w:r>
    </w:p>
    <w:bookmarkEnd w:id="93"/>
    <w:bookmarkStart w:name="z522" w:id="94"/>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94"/>
    <w:bookmarkStart w:name="z524" w:id="95"/>
    <w:p>
      <w:pPr>
        <w:spacing w:after="0"/>
        <w:ind w:left="0"/>
        <w:jc w:val="left"/>
      </w:pPr>
      <w:r>
        <w:rPr>
          <w:rFonts w:ascii="Times New Roman"/>
          <w:b/>
          <w:i w:val="false"/>
          <w:color w:val="000000"/>
        </w:rPr>
        <w:t xml:space="preserve"> 
5. Порядок обжалования</w:t>
      </w:r>
    </w:p>
    <w:bookmarkEnd w:id="95"/>
    <w:bookmarkStart w:name="z525" w:id="96"/>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96"/>
    <w:bookmarkStart w:name="z542" w:id="9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"Аккредитация физического или   </w:t>
      </w:r>
      <w:r>
        <w:br/>
      </w:r>
      <w:r>
        <w:rPr>
          <w:rFonts w:ascii="Times New Roman"/>
          <w:b w:val="false"/>
          <w:i w:val="false"/>
          <w:color w:val="000000"/>
          <w:sz w:val="28"/>
        </w:rPr>
        <w:t xml:space="preserve">
юридического лица, имеющего   </w:t>
      </w:r>
      <w:r>
        <w:br/>
      </w:r>
      <w:r>
        <w:rPr>
          <w:rFonts w:ascii="Times New Roman"/>
          <w:b w:val="false"/>
          <w:i w:val="false"/>
          <w:color w:val="000000"/>
          <w:sz w:val="28"/>
        </w:rPr>
        <w:t xml:space="preserve">
лицензию на осуществление   </w:t>
      </w:r>
      <w:r>
        <w:br/>
      </w:r>
      <w:r>
        <w:rPr>
          <w:rFonts w:ascii="Times New Roman"/>
          <w:b w:val="false"/>
          <w:i w:val="false"/>
          <w:color w:val="000000"/>
          <w:sz w:val="28"/>
        </w:rPr>
        <w:t>
деятельности по оценке имущества</w:t>
      </w:r>
      <w:r>
        <w:br/>
      </w:r>
      <w:r>
        <w:rPr>
          <w:rFonts w:ascii="Times New Roman"/>
          <w:b w:val="false"/>
          <w:i w:val="false"/>
          <w:color w:val="000000"/>
          <w:sz w:val="28"/>
        </w:rPr>
        <w:t xml:space="preserve">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стоимости нематериальных активов)"</w:t>
      </w:r>
    </w:p>
    <w:bookmarkEnd w:id="97"/>
    <w:bookmarkStart w:name="z543" w:id="98"/>
    <w:p>
      <w:pPr>
        <w:spacing w:after="0"/>
        <w:ind w:left="0"/>
        <w:jc w:val="left"/>
      </w:pPr>
      <w:r>
        <w:rPr>
          <w:rFonts w:ascii="Times New Roman"/>
          <w:b/>
          <w:i w:val="false"/>
          <w:color w:val="000000"/>
        </w:rPr>
        <w:t xml:space="preserve"> 
Таблица. Значения показателей качества и эффективности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4" w:id="9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99"/>
    <w:bookmarkStart w:name="z545" w:id="10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приобретение статуса</w:t>
      </w:r>
      <w:r>
        <w:br/>
      </w:r>
      <w:r>
        <w:rPr>
          <w:rFonts w:ascii="Times New Roman"/>
          <w:b/>
          <w:i w:val="false"/>
          <w:color w:val="000000"/>
        </w:rPr>
        <w:t>
крупного участника банка или банковского холдинга"</w:t>
      </w:r>
    </w:p>
    <w:bookmarkEnd w:id="100"/>
    <w:bookmarkStart w:name="z546" w:id="101"/>
    <w:p>
      <w:pPr>
        <w:spacing w:after="0"/>
        <w:ind w:left="0"/>
        <w:jc w:val="left"/>
      </w:pPr>
      <w:r>
        <w:rPr>
          <w:rFonts w:ascii="Times New Roman"/>
          <w:b/>
          <w:i w:val="false"/>
          <w:color w:val="000000"/>
        </w:rPr>
        <w:t xml:space="preserve"> 
1. Общие положения</w:t>
      </w:r>
    </w:p>
    <w:bookmarkEnd w:id="101"/>
    <w:bookmarkStart w:name="z547" w:id="102"/>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крупного участника открытого накопительного пенсионного фонда"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"Банковский сектор",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постановление Правления Агентства о выдаче (отказе в выдаче) согласия на приобретение статуса крупного участника банка или банковского холдинга.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трех месяцев со для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выдаче согласия на приобретение статуса крупного участника банка или банковского холдинга,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02"/>
    <w:bookmarkStart w:name="z559" w:id="103"/>
    <w:p>
      <w:pPr>
        <w:spacing w:after="0"/>
        <w:ind w:left="0"/>
        <w:jc w:val="left"/>
      </w:pPr>
      <w:r>
        <w:rPr>
          <w:rFonts w:ascii="Times New Roman"/>
          <w:b/>
          <w:i w:val="false"/>
          <w:color w:val="000000"/>
        </w:rPr>
        <w:t xml:space="preserve"> 
2. Порядок оказания государственной услуги</w:t>
      </w:r>
    </w:p>
    <w:bookmarkEnd w:id="103"/>
    <w:bookmarkStart w:name="z560" w:id="104"/>
    <w:p>
      <w:pPr>
        <w:spacing w:after="0"/>
        <w:ind w:left="0"/>
        <w:jc w:val="both"/>
      </w:pPr>
      <w:r>
        <w:rPr>
          <w:rFonts w:ascii="Times New Roman"/>
          <w:b w:val="false"/>
          <w:i w:val="false"/>
          <w:color w:val="000000"/>
          <w:sz w:val="28"/>
        </w:rPr>
        <w:t>
      11. Для получения государственной услуги в Агентство необходимо представить:</w:t>
      </w:r>
      <w:r>
        <w:br/>
      </w:r>
      <w:r>
        <w:rPr>
          <w:rFonts w:ascii="Times New Roman"/>
          <w:b w:val="false"/>
          <w:i w:val="false"/>
          <w:color w:val="000000"/>
          <w:sz w:val="28"/>
        </w:rPr>
        <w:t>
</w:t>
      </w:r>
      <w:r>
        <w:rPr>
          <w:rFonts w:ascii="Times New Roman"/>
          <w:b w:val="false"/>
          <w:i w:val="false"/>
          <w:color w:val="000000"/>
          <w:sz w:val="28"/>
        </w:rPr>
        <w:t>
      1) физическому лицу:</w:t>
      </w:r>
      <w:r>
        <w:br/>
      </w:r>
      <w:r>
        <w:rPr>
          <w:rFonts w:ascii="Times New Roman"/>
          <w:b w:val="false"/>
          <w:i w:val="false"/>
          <w:color w:val="000000"/>
          <w:sz w:val="28"/>
        </w:rPr>
        <w:t>
</w:t>
      </w:r>
      <w:r>
        <w:rPr>
          <w:rFonts w:ascii="Times New Roman"/>
          <w:b w:val="false"/>
          <w:i w:val="false"/>
          <w:color w:val="000000"/>
          <w:sz w:val="28"/>
        </w:rPr>
        <w:t>
      заявление с указанием сведений, предусмотренных в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заявителя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сведения о доходах и имуществе, а также копию </w:t>
      </w:r>
      <w:r>
        <w:rPr>
          <w:rFonts w:ascii="Times New Roman"/>
          <w:b w:val="false"/>
          <w:i w:val="false"/>
          <w:color w:val="000000"/>
          <w:sz w:val="28"/>
        </w:rPr>
        <w:t>декларации</w:t>
      </w:r>
      <w:r>
        <w:rPr>
          <w:rFonts w:ascii="Times New Roman"/>
          <w:b w:val="false"/>
          <w:i w:val="false"/>
          <w:color w:val="000000"/>
          <w:sz w:val="28"/>
        </w:rPr>
        <w:t xml:space="preserve"> по индивидуальному подоходному налогу, представляемой в налоговые органы в случаях, предусмотренных законодательными актами Республики Казахстан, и иные документы, заверенные уполномоченными лицами страны проживания физического лица;</w:t>
      </w:r>
      <w:r>
        <w:br/>
      </w:r>
      <w:r>
        <w:rPr>
          <w:rFonts w:ascii="Times New Roman"/>
          <w:b w:val="false"/>
          <w:i w:val="false"/>
          <w:color w:val="000000"/>
          <w:sz w:val="28"/>
        </w:rPr>
        <w:t>
</w:t>
      </w:r>
      <w:r>
        <w:rPr>
          <w:rFonts w:ascii="Times New Roman"/>
          <w:b w:val="false"/>
          <w:i w:val="false"/>
          <w:color w:val="000000"/>
          <w:sz w:val="28"/>
        </w:rPr>
        <w:t>
      краткие данные о заявителе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Агентства,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w:t>
      </w:r>
      <w:r>
        <w:rPr>
          <w:rFonts w:ascii="Times New Roman"/>
          <w:b w:val="false"/>
          <w:i w:val="false"/>
          <w:color w:val="000000"/>
          <w:sz w:val="28"/>
        </w:rPr>
        <w:t>
      2) юридическому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произвольной формы;</w:t>
      </w:r>
      <w:r>
        <w:br/>
      </w:r>
      <w:r>
        <w:rPr>
          <w:rFonts w:ascii="Times New Roman"/>
          <w:b w:val="false"/>
          <w:i w:val="false"/>
          <w:color w:val="000000"/>
          <w:sz w:val="28"/>
        </w:rPr>
        <w:t>
</w:t>
      </w:r>
      <w:r>
        <w:rPr>
          <w:rFonts w:ascii="Times New Roman"/>
          <w:b w:val="false"/>
          <w:i w:val="false"/>
          <w:color w:val="000000"/>
          <w:sz w:val="28"/>
        </w:rPr>
        <w:t>
      копию решения высшего органа заявителя о приобретении акций банка;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сведения</w:t>
      </w:r>
      <w:r>
        <w:rPr>
          <w:rFonts w:ascii="Times New Roman"/>
          <w:b w:val="false"/>
          <w:i w:val="false"/>
          <w:color w:val="000000"/>
          <w:sz w:val="28"/>
        </w:rPr>
        <w:t xml:space="preserve">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Агентства,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3) юридическому лицу-нерезиденту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произвольной формы;</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копию решения высшего органа заявителя о приобретении акций банка;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устанавливается Агентством, за исключением случаев, предусмотренных пунктом 1 </w:t>
      </w:r>
      <w:r>
        <w:rPr>
          <w:rFonts w:ascii="Times New Roman"/>
          <w:b w:val="false"/>
          <w:i w:val="false"/>
          <w:color w:val="000000"/>
          <w:sz w:val="28"/>
        </w:rPr>
        <w:t>статьи 17-1</w:t>
      </w:r>
      <w:r>
        <w:rPr>
          <w:rFonts w:ascii="Times New Roman"/>
          <w:b w:val="false"/>
          <w:i w:val="false"/>
          <w:color w:val="000000"/>
          <w:sz w:val="28"/>
        </w:rPr>
        <w:t xml:space="preserve"> Закона о банках;</w:t>
      </w:r>
      <w:r>
        <w:br/>
      </w:r>
      <w:r>
        <w:rPr>
          <w:rFonts w:ascii="Times New Roman"/>
          <w:b w:val="false"/>
          <w:i w:val="false"/>
          <w:color w:val="000000"/>
          <w:sz w:val="28"/>
        </w:rPr>
        <w:t>
</w:t>
      </w:r>
      <w:r>
        <w:rPr>
          <w:rFonts w:ascii="Times New Roman"/>
          <w:b w:val="false"/>
          <w:i w:val="false"/>
          <w:color w:val="000000"/>
          <w:sz w:val="28"/>
        </w:rPr>
        <w:t>
      4) финансовой организации-нерезиденту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произвольной формы;</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банка в случае возможного ухудшения финансового положения банка;</w:t>
      </w:r>
      <w:r>
        <w:br/>
      </w:r>
      <w:r>
        <w:rPr>
          <w:rFonts w:ascii="Times New Roman"/>
          <w:b w:val="false"/>
          <w:i w:val="false"/>
          <w:color w:val="000000"/>
          <w:sz w:val="28"/>
        </w:rPr>
        <w:t>
</w:t>
      </w:r>
      <w:r>
        <w:rPr>
          <w:rFonts w:ascii="Times New Roman"/>
          <w:b w:val="false"/>
          <w:i w:val="false"/>
          <w:color w:val="000000"/>
          <w:sz w:val="28"/>
        </w:rPr>
        <w:t>
      копию решения высшего органа заявителя о приобретении акций банка;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о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банка, включая предполагаемый расчетный баланс заявителя и банка после приобретения, планы и предложения заявителя,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w:t>
      </w:r>
      <w:r>
        <w:rPr>
          <w:rFonts w:ascii="Times New Roman"/>
          <w:b w:val="false"/>
          <w:i w:val="false"/>
          <w:color w:val="000000"/>
          <w:sz w:val="28"/>
        </w:rPr>
        <w:t>
      5) финансовой организации-нерезиденту Республики Казахстан, подлежащей консолидированному надзору в стране своего местонахождения:</w:t>
      </w:r>
      <w:r>
        <w:br/>
      </w:r>
      <w:r>
        <w:rPr>
          <w:rFonts w:ascii="Times New Roman"/>
          <w:b w:val="false"/>
          <w:i w:val="false"/>
          <w:color w:val="000000"/>
          <w:sz w:val="28"/>
        </w:rPr>
        <w:t>
</w:t>
      </w:r>
      <w:r>
        <w:rPr>
          <w:rFonts w:ascii="Times New Roman"/>
          <w:b w:val="false"/>
          <w:i w:val="false"/>
          <w:color w:val="000000"/>
          <w:sz w:val="28"/>
        </w:rPr>
        <w:t>
      заявление произвольной формы;</w:t>
      </w:r>
      <w:r>
        <w:br/>
      </w:r>
      <w:r>
        <w:rPr>
          <w:rFonts w:ascii="Times New Roman"/>
          <w:b w:val="false"/>
          <w:i w:val="false"/>
          <w:color w:val="000000"/>
          <w:sz w:val="28"/>
        </w:rPr>
        <w:t>
</w:t>
      </w:r>
      <w:r>
        <w:rPr>
          <w:rFonts w:ascii="Times New Roman"/>
          <w:b w:val="false"/>
          <w:i w:val="false"/>
          <w:color w:val="000000"/>
          <w:sz w:val="28"/>
        </w:rPr>
        <w:t>
      документ, подтверждающий наличие минимального требуемого рейтинга одного из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установлен нормативным правовым актом Агентства, за исключением случаев, предусмотренных пунктом 1 </w:t>
      </w:r>
      <w:r>
        <w:rPr>
          <w:rFonts w:ascii="Times New Roman"/>
          <w:b w:val="false"/>
          <w:i w:val="false"/>
          <w:color w:val="000000"/>
          <w:sz w:val="28"/>
        </w:rPr>
        <w:t>статьи 17-1</w:t>
      </w:r>
      <w:r>
        <w:rPr>
          <w:rFonts w:ascii="Times New Roman"/>
          <w:b w:val="false"/>
          <w:i w:val="false"/>
          <w:color w:val="000000"/>
          <w:sz w:val="28"/>
        </w:rPr>
        <w:t xml:space="preserve"> Закона о банках;</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w:t>
      </w:r>
      <w:r>
        <w:rPr>
          <w:rFonts w:ascii="Times New Roman"/>
          <w:b w:val="false"/>
          <w:i w:val="false"/>
          <w:color w:val="000000"/>
          <w:sz w:val="28"/>
        </w:rPr>
        <w:t>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w:t>
      </w:r>
      <w:r>
        <w:rPr>
          <w:rFonts w:ascii="Times New Roman"/>
          <w:b w:val="false"/>
          <w:i w:val="false"/>
          <w:color w:val="000000"/>
          <w:sz w:val="28"/>
        </w:rPr>
        <w:t>
      Выдача согласия Агентства заявителям, желающим получить статус банковского холдинга, осуществляется в порядке, определенном для крупного участника банка.</w:t>
      </w:r>
      <w:r>
        <w:br/>
      </w:r>
      <w:r>
        <w:rPr>
          <w:rFonts w:ascii="Times New Roman"/>
          <w:b w:val="false"/>
          <w:i w:val="false"/>
          <w:color w:val="000000"/>
          <w:sz w:val="28"/>
        </w:rPr>
        <w:t>
</w:t>
      </w:r>
      <w:r>
        <w:rPr>
          <w:rFonts w:ascii="Times New Roman"/>
          <w:b w:val="false"/>
          <w:i w:val="false"/>
          <w:color w:val="000000"/>
          <w:sz w:val="28"/>
        </w:rPr>
        <w:t>
      Заявитель, желающий получить статус банковского холдинга, помимо документов и сведений, предусмотренных пунктами 5-7 статьи </w:t>
      </w:r>
      <w:r>
        <w:rPr>
          <w:rFonts w:ascii="Times New Roman"/>
          <w:b w:val="false"/>
          <w:i w:val="false"/>
          <w:color w:val="000000"/>
          <w:sz w:val="28"/>
        </w:rPr>
        <w:t>17-1</w:t>
      </w:r>
      <w:r>
        <w:rPr>
          <w:rFonts w:ascii="Times New Roman"/>
          <w:b w:val="false"/>
          <w:i w:val="false"/>
          <w:color w:val="000000"/>
          <w:sz w:val="28"/>
        </w:rPr>
        <w:t xml:space="preserve"> Закона о банках, представляет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r>
        <w:br/>
      </w:r>
      <w:r>
        <w:rPr>
          <w:rFonts w:ascii="Times New Roman"/>
          <w:b w:val="false"/>
          <w:i w:val="false"/>
          <w:color w:val="000000"/>
          <w:sz w:val="28"/>
        </w:rPr>
        <w:t>
</w:t>
      </w:r>
      <w:r>
        <w:rPr>
          <w:rFonts w:ascii="Times New Roman"/>
          <w:b w:val="false"/>
          <w:i w:val="false"/>
          <w:color w:val="000000"/>
          <w:sz w:val="28"/>
        </w:rPr>
        <w:t>
      12. Заявление на получение согласия на приобретение статуса крупного участника банка или банковского холдинга представляется в произвольной форме с указанием сведений, предусмотренных в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получение согласия на приобретение статуса крупного участника банка или банковского холдинга, рассматриваются исполнителем на соответствие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Исполнитель по итогам рассмотрения документов на соответствие требованиям законодательства Республики Казахстан готовит соответствующее представление о выдаче (отказе в выдаче) согласия на приобретение статуса крупного участника банка или банковского холдинга (далее - представление) и проект постановления Правления Агентства о выдаче (отказе в выдаче) согласия на приобретение статуса крупного участника банка или банковского холдинга.</w:t>
      </w:r>
      <w:r>
        <w:br/>
      </w:r>
      <w:r>
        <w:rPr>
          <w:rFonts w:ascii="Times New Roman"/>
          <w:b w:val="false"/>
          <w:i w:val="false"/>
          <w:color w:val="000000"/>
          <w:sz w:val="28"/>
        </w:rPr>
        <w:t>
</w:t>
      </w:r>
      <w:r>
        <w:rPr>
          <w:rFonts w:ascii="Times New Roman"/>
          <w:b w:val="false"/>
          <w:i w:val="false"/>
          <w:color w:val="000000"/>
          <w:sz w:val="28"/>
        </w:rPr>
        <w:t>
      Проект постановления Правления Агентства о выдаче (отказе в выдаче) согласия на приобретение статуса крупного участника банка или банковского холдинга и представление направляются на визу курирующему заместителю Председателя Агентства, а затем Председателю Агентства для получения резолюции и дальнейшего вынесения на рассмотрение Правления Агентства.</w:t>
      </w:r>
      <w:r>
        <w:br/>
      </w:r>
      <w:r>
        <w:rPr>
          <w:rFonts w:ascii="Times New Roman"/>
          <w:b w:val="false"/>
          <w:i w:val="false"/>
          <w:color w:val="000000"/>
          <w:sz w:val="28"/>
        </w:rPr>
        <w:t>
</w:t>
      </w:r>
      <w:r>
        <w:rPr>
          <w:rFonts w:ascii="Times New Roman"/>
          <w:b w:val="false"/>
          <w:i w:val="false"/>
          <w:color w:val="000000"/>
          <w:sz w:val="28"/>
        </w:rPr>
        <w:t>
      После принятия Правлением Агентства постановления Правления Агентства о выдаче согласия на приобретение статуса крупного участника банка или банковского холдинга исполнитель письменно уведомляет об этом заявителя с приложением копии данного постановления.</w:t>
      </w:r>
      <w:r>
        <w:br/>
      </w:r>
      <w:r>
        <w:rPr>
          <w:rFonts w:ascii="Times New Roman"/>
          <w:b w:val="false"/>
          <w:i w:val="false"/>
          <w:color w:val="000000"/>
          <w:sz w:val="28"/>
        </w:rPr>
        <w:t>
</w:t>
      </w:r>
      <w:r>
        <w:rPr>
          <w:rFonts w:ascii="Times New Roman"/>
          <w:b w:val="false"/>
          <w:i w:val="false"/>
          <w:color w:val="000000"/>
          <w:sz w:val="28"/>
        </w:rPr>
        <w:t>
      В случае принятия Правлением Агентства постановления об отказе в выдаче согласия на приобретение статуса крупного участника банка или банковского холдинга заявителю дается мотивированный ответ об отказе в выдаче согласия на приобретение статуса крупного участника банка или банковского холдинга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либо выдается нарочно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согласия на приобретение статуса крупного участника банка осуществляется в случаях:</w:t>
      </w:r>
      <w:r>
        <w:br/>
      </w:r>
      <w:r>
        <w:rPr>
          <w:rFonts w:ascii="Times New Roman"/>
          <w:b w:val="false"/>
          <w:i w:val="false"/>
          <w:color w:val="000000"/>
          <w:sz w:val="28"/>
        </w:rPr>
        <w:t>
</w:t>
      </w:r>
      <w:r>
        <w:rPr>
          <w:rFonts w:ascii="Times New Roman"/>
          <w:b w:val="false"/>
          <w:i w:val="false"/>
          <w:color w:val="000000"/>
          <w:sz w:val="28"/>
        </w:rPr>
        <w:t>
      1) несоблюдения требований подпунктов 3)-5) пункта 2 </w:t>
      </w:r>
      <w:r>
        <w:rPr>
          <w:rFonts w:ascii="Times New Roman"/>
          <w:b w:val="false"/>
          <w:i w:val="false"/>
          <w:color w:val="000000"/>
          <w:sz w:val="28"/>
        </w:rPr>
        <w:t>статьи 20</w:t>
      </w:r>
      <w:r>
        <w:rPr>
          <w:rFonts w:ascii="Times New Roman"/>
          <w:b w:val="false"/>
          <w:i w:val="false"/>
          <w:color w:val="000000"/>
          <w:sz w:val="28"/>
        </w:rPr>
        <w:t xml:space="preserve"> Закона о банках (в отношении физического лица или руководящих работников заявителя - юридического лица);</w:t>
      </w:r>
      <w:r>
        <w:br/>
      </w:r>
      <w:r>
        <w:rPr>
          <w:rFonts w:ascii="Times New Roman"/>
          <w:b w:val="false"/>
          <w:i w:val="false"/>
          <w:color w:val="000000"/>
          <w:sz w:val="28"/>
        </w:rPr>
        <w:t>
</w:t>
      </w:r>
      <w:r>
        <w:rPr>
          <w:rFonts w:ascii="Times New Roman"/>
          <w:b w:val="false"/>
          <w:i w:val="false"/>
          <w:color w:val="000000"/>
          <w:sz w:val="28"/>
        </w:rPr>
        <w:t>
      2) неустойчивого финансового положения заявителя;</w:t>
      </w:r>
      <w:r>
        <w:br/>
      </w:r>
      <w:r>
        <w:rPr>
          <w:rFonts w:ascii="Times New Roman"/>
          <w:b w:val="false"/>
          <w:i w:val="false"/>
          <w:color w:val="000000"/>
          <w:sz w:val="28"/>
        </w:rPr>
        <w:t>
</w:t>
      </w:r>
      <w:r>
        <w:rPr>
          <w:rFonts w:ascii="Times New Roman"/>
          <w:b w:val="false"/>
          <w:i w:val="false"/>
          <w:color w:val="000000"/>
          <w:sz w:val="28"/>
        </w:rPr>
        <w:t>
      3) непредставления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4) нарушения требований антимонопольного законодательства в результате приобретения заявителем статуса крупного участника банка;</w:t>
      </w:r>
      <w:r>
        <w:br/>
      </w:r>
      <w:r>
        <w:rPr>
          <w:rFonts w:ascii="Times New Roman"/>
          <w:b w:val="false"/>
          <w:i w:val="false"/>
          <w:color w:val="000000"/>
          <w:sz w:val="28"/>
        </w:rPr>
        <w:t>
</w:t>
      </w:r>
      <w:r>
        <w:rPr>
          <w:rFonts w:ascii="Times New Roman"/>
          <w:b w:val="false"/>
          <w:i w:val="false"/>
          <w:color w:val="000000"/>
          <w:sz w:val="28"/>
        </w:rPr>
        <w:t>
      5) когда одной из сторон в сделке по приобретению статуса крупного участника банка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юридического лица, зарегистрированного в оффшорных зонах, </w:t>
      </w:r>
      <w:r>
        <w:rPr>
          <w:rFonts w:ascii="Times New Roman"/>
          <w:b w:val="false"/>
          <w:i w:val="false"/>
          <w:color w:val="000000"/>
          <w:sz w:val="28"/>
        </w:rPr>
        <w:t>перечень</w:t>
      </w:r>
      <w:r>
        <w:rPr>
          <w:rFonts w:ascii="Times New Roman"/>
          <w:b w:val="false"/>
          <w:i w:val="false"/>
          <w:color w:val="000000"/>
          <w:sz w:val="28"/>
        </w:rPr>
        <w:t xml:space="preserve"> которых устанавливается Агентством;</w:t>
      </w:r>
      <w:r>
        <w:br/>
      </w:r>
      <w:r>
        <w:rPr>
          <w:rFonts w:ascii="Times New Roman"/>
          <w:b w:val="false"/>
          <w:i w:val="false"/>
          <w:color w:val="000000"/>
          <w:sz w:val="28"/>
        </w:rPr>
        <w:t>
</w:t>
      </w:r>
      <w:r>
        <w:rPr>
          <w:rFonts w:ascii="Times New Roman"/>
          <w:b w:val="false"/>
          <w:i w:val="false"/>
          <w:color w:val="000000"/>
          <w:sz w:val="28"/>
        </w:rPr>
        <w:t>
      6) несоблюдения заявителем иных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о банках, к учредителям и акционерам банков;</w:t>
      </w:r>
      <w:r>
        <w:br/>
      </w:r>
      <w:r>
        <w:rPr>
          <w:rFonts w:ascii="Times New Roman"/>
          <w:b w:val="false"/>
          <w:i w:val="false"/>
          <w:color w:val="000000"/>
          <w:sz w:val="28"/>
        </w:rPr>
        <w:t>
</w:t>
      </w:r>
      <w:r>
        <w:rPr>
          <w:rFonts w:ascii="Times New Roman"/>
          <w:b w:val="false"/>
          <w:i w:val="false"/>
          <w:color w:val="000000"/>
          <w:sz w:val="28"/>
        </w:rPr>
        <w:t>
      7) если анализ финансовых последствий приобретения заявителем статуса крупного участника банка предполагает ухудшение финансового состояния банка;</w:t>
      </w:r>
      <w:r>
        <w:br/>
      </w:r>
      <w:r>
        <w:rPr>
          <w:rFonts w:ascii="Times New Roman"/>
          <w:b w:val="false"/>
          <w:i w:val="false"/>
          <w:color w:val="000000"/>
          <w:sz w:val="28"/>
        </w:rPr>
        <w:t>
</w:t>
      </w:r>
      <w:r>
        <w:rPr>
          <w:rFonts w:ascii="Times New Roman"/>
          <w:b w:val="false"/>
          <w:i w:val="false"/>
          <w:color w:val="000000"/>
          <w:sz w:val="28"/>
        </w:rPr>
        <w:t>
      8) отсутствия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w:t>
      </w:r>
      <w:r>
        <w:rPr>
          <w:rFonts w:ascii="Times New Roman"/>
          <w:b w:val="false"/>
          <w:i w:val="false"/>
          <w:color w:val="000000"/>
          <w:sz w:val="28"/>
        </w:rPr>
        <w:t>
      9) отсутствия у заявителя - юридического лица-нерезидента Республики Казахстан минимально необходимого рейтинга одного из международных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определяется Агентством, за исключением случаев, предусмотренных пунктом 1 статьи </w:t>
      </w:r>
      <w:r>
        <w:rPr>
          <w:rFonts w:ascii="Times New Roman"/>
          <w:b w:val="false"/>
          <w:i w:val="false"/>
          <w:color w:val="000000"/>
          <w:sz w:val="28"/>
        </w:rPr>
        <w:t>17-1</w:t>
      </w:r>
      <w:r>
        <w:rPr>
          <w:rFonts w:ascii="Times New Roman"/>
          <w:b w:val="false"/>
          <w:i w:val="false"/>
          <w:color w:val="000000"/>
          <w:sz w:val="28"/>
        </w:rPr>
        <w:t xml:space="preserve"> Закона о банках;</w:t>
      </w:r>
      <w:r>
        <w:br/>
      </w:r>
      <w:r>
        <w:rPr>
          <w:rFonts w:ascii="Times New Roman"/>
          <w:b w:val="false"/>
          <w:i w:val="false"/>
          <w:color w:val="000000"/>
          <w:sz w:val="28"/>
        </w:rPr>
        <w:t>
</w:t>
      </w:r>
      <w:r>
        <w:rPr>
          <w:rFonts w:ascii="Times New Roman"/>
          <w:b w:val="false"/>
          <w:i w:val="false"/>
          <w:color w:val="000000"/>
          <w:sz w:val="28"/>
        </w:rPr>
        <w:t>
      10) неэффективности представленного плана рекапитализации банка в случае возможного ухудшения финансового состояния банка;</w:t>
      </w:r>
      <w:r>
        <w:br/>
      </w:r>
      <w:r>
        <w:rPr>
          <w:rFonts w:ascii="Times New Roman"/>
          <w:b w:val="false"/>
          <w:i w:val="false"/>
          <w:color w:val="000000"/>
          <w:sz w:val="28"/>
        </w:rPr>
        <w:t>
</w:t>
      </w:r>
      <w:r>
        <w:rPr>
          <w:rFonts w:ascii="Times New Roman"/>
          <w:b w:val="false"/>
          <w:i w:val="false"/>
          <w:color w:val="000000"/>
          <w:sz w:val="28"/>
        </w:rPr>
        <w:t>
      11) отсутствия у заявителя - физического лица, у руководящего работника заявителя - юридического лица безупречной деловой репутации;</w:t>
      </w:r>
      <w:r>
        <w:br/>
      </w:r>
      <w:r>
        <w:rPr>
          <w:rFonts w:ascii="Times New Roman"/>
          <w:b w:val="false"/>
          <w:i w:val="false"/>
          <w:color w:val="000000"/>
          <w:sz w:val="28"/>
        </w:rPr>
        <w:t>
</w:t>
      </w:r>
      <w:r>
        <w:rPr>
          <w:rFonts w:ascii="Times New Roman"/>
          <w:b w:val="false"/>
          <w:i w:val="false"/>
          <w:color w:val="000000"/>
          <w:sz w:val="28"/>
        </w:rPr>
        <w:t>
      12) когда заявитель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Агентством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Указанное требование применяется в течение пяти лет после принятия Агентством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Отказ в выдаче согласия на приобретение статуса банковского холдинга, помимо оснований, предусмотренных в части первой настоящего пункта, осуществляется в случаях:</w:t>
      </w:r>
      <w:r>
        <w:br/>
      </w:r>
      <w:r>
        <w:rPr>
          <w:rFonts w:ascii="Times New Roman"/>
          <w:b w:val="false"/>
          <w:i w:val="false"/>
          <w:color w:val="000000"/>
          <w:sz w:val="28"/>
        </w:rPr>
        <w:t>
</w:t>
      </w:r>
      <w:r>
        <w:rPr>
          <w:rFonts w:ascii="Times New Roman"/>
          <w:b w:val="false"/>
          <w:i w:val="false"/>
          <w:color w:val="000000"/>
          <w:sz w:val="28"/>
        </w:rPr>
        <w:t>
      1) когда заявитель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w:t>
      </w:r>
      <w:r>
        <w:rPr>
          <w:rFonts w:ascii="Times New Roman"/>
          <w:b w:val="false"/>
          <w:i w:val="false"/>
          <w:color w:val="000000"/>
          <w:sz w:val="28"/>
        </w:rPr>
        <w:t>
      2) невозможности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 требований.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104"/>
    <w:bookmarkStart w:name="z647" w:id="105"/>
    <w:p>
      <w:pPr>
        <w:spacing w:after="0"/>
        <w:ind w:left="0"/>
        <w:jc w:val="left"/>
      </w:pPr>
      <w:r>
        <w:rPr>
          <w:rFonts w:ascii="Times New Roman"/>
          <w:b/>
          <w:i w:val="false"/>
          <w:color w:val="000000"/>
        </w:rPr>
        <w:t xml:space="preserve"> 
3. Принципы работы</w:t>
      </w:r>
    </w:p>
    <w:bookmarkEnd w:id="105"/>
    <w:bookmarkStart w:name="z648" w:id="106"/>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06"/>
    <w:bookmarkStart w:name="z655" w:id="107"/>
    <w:p>
      <w:pPr>
        <w:spacing w:after="0"/>
        <w:ind w:left="0"/>
        <w:jc w:val="left"/>
      </w:pPr>
      <w:r>
        <w:rPr>
          <w:rFonts w:ascii="Times New Roman"/>
          <w:b/>
          <w:i w:val="false"/>
          <w:color w:val="000000"/>
        </w:rPr>
        <w:t xml:space="preserve"> 
4. Результаты работы</w:t>
      </w:r>
    </w:p>
    <w:bookmarkEnd w:id="107"/>
    <w:bookmarkStart w:name="z656" w:id="108"/>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08"/>
    <w:bookmarkStart w:name="z658" w:id="109"/>
    <w:p>
      <w:pPr>
        <w:spacing w:after="0"/>
        <w:ind w:left="0"/>
        <w:jc w:val="left"/>
      </w:pPr>
      <w:r>
        <w:rPr>
          <w:rFonts w:ascii="Times New Roman"/>
          <w:b/>
          <w:i w:val="false"/>
          <w:color w:val="000000"/>
        </w:rPr>
        <w:t xml:space="preserve"> 
5. Порядок обжалования</w:t>
      </w:r>
    </w:p>
    <w:bookmarkEnd w:id="109"/>
    <w:bookmarkStart w:name="z659" w:id="110"/>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110"/>
    <w:bookmarkStart w:name="z676" w:id="1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согласия на  </w:t>
      </w:r>
      <w:r>
        <w:br/>
      </w:r>
      <w:r>
        <w:rPr>
          <w:rFonts w:ascii="Times New Roman"/>
          <w:b w:val="false"/>
          <w:i w:val="false"/>
          <w:color w:val="000000"/>
          <w:sz w:val="28"/>
        </w:rPr>
        <w:t xml:space="preserve">
приобретение статуса крупного </w:t>
      </w:r>
      <w:r>
        <w:br/>
      </w:r>
      <w:r>
        <w:rPr>
          <w:rFonts w:ascii="Times New Roman"/>
          <w:b w:val="false"/>
          <w:i w:val="false"/>
          <w:color w:val="000000"/>
          <w:sz w:val="28"/>
        </w:rPr>
        <w:t xml:space="preserve">
участника банка или     </w:t>
      </w:r>
      <w:r>
        <w:br/>
      </w:r>
      <w:r>
        <w:rPr>
          <w:rFonts w:ascii="Times New Roman"/>
          <w:b w:val="false"/>
          <w:i w:val="false"/>
          <w:color w:val="000000"/>
          <w:sz w:val="28"/>
        </w:rPr>
        <w:t xml:space="preserve">
банковского холдинга"    </w:t>
      </w:r>
    </w:p>
    <w:bookmarkEnd w:id="111"/>
    <w:bookmarkStart w:name="z677" w:id="11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11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13"/>
    <w:bookmarkStart w:name="z679" w:id="11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приобретение статуса крупного участника</w:t>
      </w:r>
      <w:r>
        <w:br/>
      </w:r>
      <w:r>
        <w:rPr>
          <w:rFonts w:ascii="Times New Roman"/>
          <w:b/>
          <w:i w:val="false"/>
          <w:color w:val="000000"/>
        </w:rPr>
        <w:t>
страховой (перестраховочной) организации"</w:t>
      </w:r>
    </w:p>
    <w:bookmarkEnd w:id="114"/>
    <w:bookmarkStart w:name="z680" w:id="115"/>
    <w:p>
      <w:pPr>
        <w:spacing w:after="0"/>
        <w:ind w:left="0"/>
        <w:jc w:val="left"/>
      </w:pPr>
      <w:r>
        <w:rPr>
          <w:rFonts w:ascii="Times New Roman"/>
          <w:b/>
          <w:i w:val="false"/>
          <w:color w:val="000000"/>
        </w:rPr>
        <w:t xml:space="preserve"> 
1. Общие положения</w:t>
      </w:r>
    </w:p>
    <w:bookmarkEnd w:id="115"/>
    <w:bookmarkStart w:name="z681" w:id="116"/>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крупного участника открытого накопительного пенсионного фонда"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"Страховой сектор",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постановление Правления Агентства о выдаче (отказе в выдаче) согласия на приобретение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трех месяцев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выдаче согласия на приобретение статуса крупного участника страховой (перестраховочной)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16"/>
    <w:bookmarkStart w:name="z693" w:id="117"/>
    <w:p>
      <w:pPr>
        <w:spacing w:after="0"/>
        <w:ind w:left="0"/>
        <w:jc w:val="left"/>
      </w:pPr>
      <w:r>
        <w:rPr>
          <w:rFonts w:ascii="Times New Roman"/>
          <w:b/>
          <w:i w:val="false"/>
          <w:color w:val="000000"/>
        </w:rPr>
        <w:t xml:space="preserve"> 
2. Порядок оказания государственной услуги</w:t>
      </w:r>
    </w:p>
    <w:bookmarkEnd w:id="117"/>
    <w:bookmarkStart w:name="z694" w:id="118"/>
    <w:p>
      <w:pPr>
        <w:spacing w:after="0"/>
        <w:ind w:left="0"/>
        <w:jc w:val="both"/>
      </w:pPr>
      <w:r>
        <w:rPr>
          <w:rFonts w:ascii="Times New Roman"/>
          <w:b w:val="false"/>
          <w:i w:val="false"/>
          <w:color w:val="000000"/>
          <w:sz w:val="28"/>
        </w:rPr>
        <w:t>
      11. Для получения государственной услуги в Агентство необходимо представить:</w:t>
      </w:r>
      <w:r>
        <w:br/>
      </w:r>
      <w:r>
        <w:rPr>
          <w:rFonts w:ascii="Times New Roman"/>
          <w:b w:val="false"/>
          <w:i w:val="false"/>
          <w:color w:val="000000"/>
          <w:sz w:val="28"/>
        </w:rPr>
        <w:t>
</w:t>
      </w:r>
      <w:r>
        <w:rPr>
          <w:rFonts w:ascii="Times New Roman"/>
          <w:b w:val="false"/>
          <w:i w:val="false"/>
          <w:color w:val="000000"/>
          <w:sz w:val="28"/>
        </w:rPr>
        <w:t>
      1) физическому лицу:</w:t>
      </w:r>
      <w:r>
        <w:br/>
      </w:r>
      <w:r>
        <w:rPr>
          <w:rFonts w:ascii="Times New Roman"/>
          <w:b w:val="false"/>
          <w:i w:val="false"/>
          <w:color w:val="000000"/>
          <w:sz w:val="28"/>
        </w:rPr>
        <w:t>
</w:t>
      </w:r>
      <w:r>
        <w:rPr>
          <w:rFonts w:ascii="Times New Roman"/>
          <w:b w:val="false"/>
          <w:i w:val="false"/>
          <w:color w:val="000000"/>
          <w:sz w:val="28"/>
        </w:rPr>
        <w:t>
      заявление с указанием сведений, предусмотренных в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заявителя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сведения о доходах и имуществе, а также копию декларации по индивидуальному подоходному налогу, представляемой в налоговые органы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иные документы, заверенные уполномоченными лицами страны проживания заявителя;</w:t>
      </w:r>
      <w:r>
        <w:br/>
      </w:r>
      <w:r>
        <w:rPr>
          <w:rFonts w:ascii="Times New Roman"/>
          <w:b w:val="false"/>
          <w:i w:val="false"/>
          <w:color w:val="000000"/>
          <w:sz w:val="28"/>
        </w:rPr>
        <w:t>
</w:t>
      </w:r>
      <w:r>
        <w:rPr>
          <w:rFonts w:ascii="Times New Roman"/>
          <w:b w:val="false"/>
          <w:i w:val="false"/>
          <w:color w:val="000000"/>
          <w:sz w:val="28"/>
        </w:rPr>
        <w:t>
      краткие данные о заявителе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Агентства,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страховой (перестраховочной)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w:t>
      </w:r>
      <w:r>
        <w:rPr>
          <w:rFonts w:ascii="Times New Roman"/>
          <w:b w:val="false"/>
          <w:i w:val="false"/>
          <w:color w:val="000000"/>
          <w:sz w:val="28"/>
        </w:rPr>
        <w:t>
      2) юридическому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Агентства,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годовая финансовая отчетность за последние два завершенных финансовых года, заверенная аудиторской организацией, а также финансовая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заявителя и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по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w:t>
      </w:r>
      <w:r>
        <w:br/>
      </w:r>
      <w:r>
        <w:rPr>
          <w:rFonts w:ascii="Times New Roman"/>
          <w:b w:val="false"/>
          <w:i w:val="false"/>
          <w:color w:val="000000"/>
          <w:sz w:val="28"/>
        </w:rPr>
        <w:t>
</w:t>
      </w:r>
      <w:r>
        <w:rPr>
          <w:rFonts w:ascii="Times New Roman"/>
          <w:b w:val="false"/>
          <w:i w:val="false"/>
          <w:color w:val="000000"/>
          <w:sz w:val="28"/>
        </w:rPr>
        <w:t>
      3) юридическому лицу-нерезиденту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заявителя и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по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устанавливается Агентством,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статьи 26 Закона;</w:t>
      </w:r>
      <w:r>
        <w:br/>
      </w:r>
      <w:r>
        <w:rPr>
          <w:rFonts w:ascii="Times New Roman"/>
          <w:b w:val="false"/>
          <w:i w:val="false"/>
          <w:color w:val="000000"/>
          <w:sz w:val="28"/>
        </w:rPr>
        <w:t>
</w:t>
      </w:r>
      <w:r>
        <w:rPr>
          <w:rFonts w:ascii="Times New Roman"/>
          <w:b w:val="false"/>
          <w:i w:val="false"/>
          <w:color w:val="000000"/>
          <w:sz w:val="28"/>
        </w:rPr>
        <w:t>
      4) финансовой организации-нерезиденту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страховой (перестраховочной) организации в случае возможного ухудшения финансового положения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заявителя и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страховой (перестраховочной) организации или по внесению значительных изменений в деятельность или управление страховой (перестраховочной) организации (включая бизнес-план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устанавливается Агентством,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статьи 26 Закона;</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w:t>
      </w:r>
      <w:r>
        <w:rPr>
          <w:rFonts w:ascii="Times New Roman"/>
          <w:b w:val="false"/>
          <w:i w:val="false"/>
          <w:color w:val="000000"/>
          <w:sz w:val="28"/>
        </w:rPr>
        <w:t>
      5) финансовой организации-нерезиденту Республики Казахстан, намеревающейся приобрести двадцать пять и более процентов голосующих акций страховой (перестраховочной) организации, подлежащей консолидированному надзору в стране своего местонахождения, в соответствии с пунктом 7-1 </w:t>
      </w:r>
      <w:r>
        <w:rPr>
          <w:rFonts w:ascii="Times New Roman"/>
          <w:b w:val="false"/>
          <w:i w:val="false"/>
          <w:color w:val="000000"/>
          <w:sz w:val="28"/>
        </w:rPr>
        <w:t>статьи 26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документ, подтверждающий наличие минимального требуемого рейтинга одного из рейтинговых агентств, перечень которых установлен нормативным правовым актом уполномоченного органа,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w:t>
      </w:r>
      <w:r>
        <w:rPr>
          <w:rFonts w:ascii="Times New Roman"/>
          <w:b w:val="false"/>
          <w:i w:val="false"/>
          <w:color w:val="000000"/>
          <w:sz w:val="28"/>
        </w:rPr>
        <w:t>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крупного участника страховой (перестраховочной) организации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w:t>
      </w:r>
      <w:r>
        <w:rPr>
          <w:rFonts w:ascii="Times New Roman"/>
          <w:b w:val="false"/>
          <w:i w:val="false"/>
          <w:color w:val="000000"/>
          <w:sz w:val="28"/>
        </w:rPr>
        <w:t>
      12. Заявление для получения государственной услуги составляется в произвольной форме с указанием сведений, предусмотренных в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получение согласия на приобретение статуса крупного участника страховой (перестраховочной) организации, рассматриваются исполнителем на соответствие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Исполнитель по итогам рассмотрения документов на соответствие требованиям законодательства Республики Казахстан готовит соответствующее представление о выдаче (отказе в выдаче) согласия на приобретение статуса крупного участника страховой (перестраховочной) организации (далее - представление) и проект постановления Правления Агентства о выдаче (отказе в выдаче) согласия на приобретение статуса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Проект постановления Правления Агентства о выдаче (отказе в выдаче) согласия на приобретение статуса крупного участника страховой (перестраховочной) организации и представление направляются на визу курирующему заместителю Председателя Агентства, а затем Председателю Агентства для получения резолюции и дальнейшего вынесения на рассмотрение Правления Агентства.</w:t>
      </w:r>
      <w:r>
        <w:br/>
      </w:r>
      <w:r>
        <w:rPr>
          <w:rFonts w:ascii="Times New Roman"/>
          <w:b w:val="false"/>
          <w:i w:val="false"/>
          <w:color w:val="000000"/>
          <w:sz w:val="28"/>
        </w:rPr>
        <w:t>
</w:t>
      </w:r>
      <w:r>
        <w:rPr>
          <w:rFonts w:ascii="Times New Roman"/>
          <w:b w:val="false"/>
          <w:i w:val="false"/>
          <w:color w:val="000000"/>
          <w:sz w:val="28"/>
        </w:rPr>
        <w:t>
      После принятия Правлением Агентства постановления Правления Агентства о выдаче согласия на приобретение статуса крупного участника страховой (перестраховочной) организации исполнитель письменно уведомляет об этом заявителя с приложением копии данного постановления.</w:t>
      </w:r>
      <w:r>
        <w:br/>
      </w:r>
      <w:r>
        <w:rPr>
          <w:rFonts w:ascii="Times New Roman"/>
          <w:b w:val="false"/>
          <w:i w:val="false"/>
          <w:color w:val="000000"/>
          <w:sz w:val="28"/>
        </w:rPr>
        <w:t>
</w:t>
      </w:r>
      <w:r>
        <w:rPr>
          <w:rFonts w:ascii="Times New Roman"/>
          <w:b w:val="false"/>
          <w:i w:val="false"/>
          <w:color w:val="000000"/>
          <w:sz w:val="28"/>
        </w:rPr>
        <w:t>
      В случае принятия Правлением Агентства постановления об отказе в выдаче согласия на приобретение статуса крупного участника страховой (перестраховочной) организации заявителю дается мотивированный ответ об отказе в выдаче согласия на приобретение статуса крупного участника страховой (перестраховочной) организации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согласия на приобретение статуса крупного участника страховой (перестраховочной) организации осуществляется в случаях:</w:t>
      </w:r>
      <w:r>
        <w:br/>
      </w:r>
      <w:r>
        <w:rPr>
          <w:rFonts w:ascii="Times New Roman"/>
          <w:b w:val="false"/>
          <w:i w:val="false"/>
          <w:color w:val="000000"/>
          <w:sz w:val="28"/>
        </w:rPr>
        <w:t>
</w:t>
      </w:r>
      <w:r>
        <w:rPr>
          <w:rFonts w:ascii="Times New Roman"/>
          <w:b w:val="false"/>
          <w:i w:val="false"/>
          <w:color w:val="000000"/>
          <w:sz w:val="28"/>
        </w:rPr>
        <w:t>
      1) непредставления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2) несоблюдения требований подпунктов 3)-5) </w:t>
      </w:r>
      <w:r>
        <w:rPr>
          <w:rFonts w:ascii="Times New Roman"/>
          <w:b w:val="false"/>
          <w:i w:val="false"/>
          <w:color w:val="000000"/>
          <w:sz w:val="28"/>
        </w:rPr>
        <w:t>пункта 2</w:t>
      </w:r>
      <w:r>
        <w:rPr>
          <w:rFonts w:ascii="Times New Roman"/>
          <w:b w:val="false"/>
          <w:i w:val="false"/>
          <w:color w:val="000000"/>
          <w:sz w:val="28"/>
        </w:rPr>
        <w:t> статьи 34 Закона (в отношении физического лица или руководящих работников заявителя - юридического лица);</w:t>
      </w:r>
      <w:r>
        <w:br/>
      </w:r>
      <w:r>
        <w:rPr>
          <w:rFonts w:ascii="Times New Roman"/>
          <w:b w:val="false"/>
          <w:i w:val="false"/>
          <w:color w:val="000000"/>
          <w:sz w:val="28"/>
        </w:rPr>
        <w:t>
</w:t>
      </w:r>
      <w:r>
        <w:rPr>
          <w:rFonts w:ascii="Times New Roman"/>
          <w:b w:val="false"/>
          <w:i w:val="false"/>
          <w:color w:val="000000"/>
          <w:sz w:val="28"/>
        </w:rPr>
        <w:t>
      3) неустойчивого финансового положения заявителя;</w:t>
      </w:r>
      <w:r>
        <w:br/>
      </w:r>
      <w:r>
        <w:rPr>
          <w:rFonts w:ascii="Times New Roman"/>
          <w:b w:val="false"/>
          <w:i w:val="false"/>
          <w:color w:val="000000"/>
          <w:sz w:val="28"/>
        </w:rPr>
        <w:t>
</w:t>
      </w:r>
      <w:r>
        <w:rPr>
          <w:rFonts w:ascii="Times New Roman"/>
          <w:b w:val="false"/>
          <w:i w:val="false"/>
          <w:color w:val="000000"/>
          <w:sz w:val="28"/>
        </w:rPr>
        <w:t>
      4) неэффективности представленного плана рекапитализации страховой (перестраховочной) организации в случае возможного ухудшения финансового состояния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5) отсутствия у заявителя - физического лица, у руководящего работника заявителя - юридического лица безупречной деловой репутации;</w:t>
      </w:r>
      <w:r>
        <w:br/>
      </w:r>
      <w:r>
        <w:rPr>
          <w:rFonts w:ascii="Times New Roman"/>
          <w:b w:val="false"/>
          <w:i w:val="false"/>
          <w:color w:val="000000"/>
          <w:sz w:val="28"/>
        </w:rPr>
        <w:t>
</w:t>
      </w:r>
      <w:r>
        <w:rPr>
          <w:rFonts w:ascii="Times New Roman"/>
          <w:b w:val="false"/>
          <w:i w:val="false"/>
          <w:color w:val="000000"/>
          <w:sz w:val="28"/>
        </w:rPr>
        <w:t>
      6) нарушения в результате приобретения заявителем статуса крупного участника страховой (перестраховочной) организации требований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7) когда одной из сторон в сделке по приобретению статуса крупного участника страховой (перестраховочной) организации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юридического лица, зарегистрированного в оффшорных зонах, </w:t>
      </w:r>
      <w:r>
        <w:rPr>
          <w:rFonts w:ascii="Times New Roman"/>
          <w:b w:val="false"/>
          <w:i w:val="false"/>
          <w:color w:val="000000"/>
          <w:sz w:val="28"/>
        </w:rPr>
        <w:t>перечень</w:t>
      </w:r>
      <w:r>
        <w:rPr>
          <w:rFonts w:ascii="Times New Roman"/>
          <w:b w:val="false"/>
          <w:i w:val="false"/>
          <w:color w:val="000000"/>
          <w:sz w:val="28"/>
        </w:rPr>
        <w:t xml:space="preserve"> которых устанавливается Агентством;</w:t>
      </w:r>
      <w:r>
        <w:br/>
      </w:r>
      <w:r>
        <w:rPr>
          <w:rFonts w:ascii="Times New Roman"/>
          <w:b w:val="false"/>
          <w:i w:val="false"/>
          <w:color w:val="000000"/>
          <w:sz w:val="28"/>
        </w:rPr>
        <w:t>
</w:t>
      </w:r>
      <w:r>
        <w:rPr>
          <w:rFonts w:ascii="Times New Roman"/>
          <w:b w:val="false"/>
          <w:i w:val="false"/>
          <w:color w:val="000000"/>
          <w:sz w:val="28"/>
        </w:rPr>
        <w:t>
      8) когда заявитель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w:t>
      </w:r>
      <w:r>
        <w:rPr>
          <w:rFonts w:ascii="Times New Roman"/>
          <w:b w:val="false"/>
          <w:i w:val="false"/>
          <w:color w:val="000000"/>
          <w:sz w:val="28"/>
        </w:rPr>
        <w:t>
      9) несоблюдения заявителем иных требований, установленных </w:t>
      </w:r>
      <w:r>
        <w:rPr>
          <w:rFonts w:ascii="Times New Roman"/>
          <w:b w:val="false"/>
          <w:i w:val="false"/>
          <w:color w:val="000000"/>
          <w:sz w:val="28"/>
        </w:rPr>
        <w:t>Законом</w:t>
      </w:r>
      <w:r>
        <w:rPr>
          <w:rFonts w:ascii="Times New Roman"/>
          <w:b w:val="false"/>
          <w:i w:val="false"/>
          <w:color w:val="000000"/>
          <w:sz w:val="28"/>
        </w:rPr>
        <w:t>, к учредителям и акционерам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10) когда анализ финансовых последствий предполагает ухудшение финансового состояния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11) отсутствия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w:t>
      </w:r>
      <w:r>
        <w:rPr>
          <w:rFonts w:ascii="Times New Roman"/>
          <w:b w:val="false"/>
          <w:i w:val="false"/>
          <w:color w:val="000000"/>
          <w:sz w:val="28"/>
        </w:rPr>
        <w:t>
      12) отсутствия у заявителя - юридического лица-нерезидента Республики Казахстан минимально необходимого рейтинга одного из международных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определяется Агентством,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r>
        <w:br/>
      </w:r>
      <w:r>
        <w:rPr>
          <w:rFonts w:ascii="Times New Roman"/>
          <w:b w:val="false"/>
          <w:i w:val="false"/>
          <w:color w:val="000000"/>
          <w:sz w:val="28"/>
        </w:rPr>
        <w:t>
</w:t>
      </w:r>
      <w:r>
        <w:rPr>
          <w:rFonts w:ascii="Times New Roman"/>
          <w:b w:val="false"/>
          <w:i w:val="false"/>
          <w:color w:val="000000"/>
          <w:sz w:val="28"/>
        </w:rPr>
        <w:t>
      13) когда заявитель ранее являлся либо является крупным участником - физическим лицом либо первым руководителем крупного участника юридического лица финансовой организации и (или) руководящим работником финансовой организации в период не более чем за один год до принятия Агентством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Указанное требование применяется в течение пяти лет после принятия Агентством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118"/>
    <w:bookmarkStart w:name="z778" w:id="119"/>
    <w:p>
      <w:pPr>
        <w:spacing w:after="0"/>
        <w:ind w:left="0"/>
        <w:jc w:val="left"/>
      </w:pPr>
      <w:r>
        <w:rPr>
          <w:rFonts w:ascii="Times New Roman"/>
          <w:b/>
          <w:i w:val="false"/>
          <w:color w:val="000000"/>
        </w:rPr>
        <w:t xml:space="preserve"> 
3. Принципы работы</w:t>
      </w:r>
    </w:p>
    <w:bookmarkEnd w:id="119"/>
    <w:bookmarkStart w:name="z779" w:id="120"/>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20"/>
    <w:bookmarkStart w:name="z786" w:id="121"/>
    <w:p>
      <w:pPr>
        <w:spacing w:after="0"/>
        <w:ind w:left="0"/>
        <w:jc w:val="left"/>
      </w:pPr>
      <w:r>
        <w:rPr>
          <w:rFonts w:ascii="Times New Roman"/>
          <w:b/>
          <w:i w:val="false"/>
          <w:color w:val="000000"/>
        </w:rPr>
        <w:t xml:space="preserve"> 
4. Результаты работы</w:t>
      </w:r>
    </w:p>
    <w:bookmarkEnd w:id="121"/>
    <w:bookmarkStart w:name="z787" w:id="122"/>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22"/>
    <w:bookmarkStart w:name="z789" w:id="123"/>
    <w:p>
      <w:pPr>
        <w:spacing w:after="0"/>
        <w:ind w:left="0"/>
        <w:jc w:val="left"/>
      </w:pPr>
      <w:r>
        <w:rPr>
          <w:rFonts w:ascii="Times New Roman"/>
          <w:b/>
          <w:i w:val="false"/>
          <w:color w:val="000000"/>
        </w:rPr>
        <w:t xml:space="preserve"> 
5. Порядок обжалования</w:t>
      </w:r>
    </w:p>
    <w:bookmarkEnd w:id="123"/>
    <w:bookmarkStart w:name="z790" w:id="124"/>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124"/>
    <w:bookmarkStart w:name="z807" w:id="12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согласия на  </w:t>
      </w:r>
      <w:r>
        <w:br/>
      </w:r>
      <w:r>
        <w:rPr>
          <w:rFonts w:ascii="Times New Roman"/>
          <w:b w:val="false"/>
          <w:i w:val="false"/>
          <w:color w:val="000000"/>
          <w:sz w:val="28"/>
        </w:rPr>
        <w:t>
приобретение статуса крупного</w:t>
      </w:r>
      <w:r>
        <w:br/>
      </w:r>
      <w:r>
        <w:rPr>
          <w:rFonts w:ascii="Times New Roman"/>
          <w:b w:val="false"/>
          <w:i w:val="false"/>
          <w:color w:val="000000"/>
          <w:sz w:val="28"/>
        </w:rPr>
        <w:t xml:space="preserve">
участника страховой     </w:t>
      </w:r>
      <w:r>
        <w:br/>
      </w:r>
      <w:r>
        <w:rPr>
          <w:rFonts w:ascii="Times New Roman"/>
          <w:b w:val="false"/>
          <w:i w:val="false"/>
          <w:color w:val="000000"/>
          <w:sz w:val="28"/>
        </w:rPr>
        <w:t>
(перестраховочной) организации"</w:t>
      </w:r>
    </w:p>
    <w:bookmarkEnd w:id="125"/>
    <w:bookmarkStart w:name="z808" w:id="12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9" w:id="127"/>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27"/>
    <w:bookmarkStart w:name="z810" w:id="12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приобретение статуса крупного участника</w:t>
      </w:r>
      <w:r>
        <w:br/>
      </w:r>
      <w:r>
        <w:rPr>
          <w:rFonts w:ascii="Times New Roman"/>
          <w:b/>
          <w:i w:val="false"/>
          <w:color w:val="000000"/>
        </w:rPr>
        <w:t>
открытого накопительного пенсионного фонда"</w:t>
      </w:r>
    </w:p>
    <w:bookmarkEnd w:id="128"/>
    <w:bookmarkStart w:name="z811" w:id="129"/>
    <w:p>
      <w:pPr>
        <w:spacing w:after="0"/>
        <w:ind w:left="0"/>
        <w:jc w:val="left"/>
      </w:pPr>
      <w:r>
        <w:rPr>
          <w:rFonts w:ascii="Times New Roman"/>
          <w:b/>
          <w:i w:val="false"/>
          <w:color w:val="000000"/>
        </w:rPr>
        <w:t xml:space="preserve"> 
1. Общие положения</w:t>
      </w:r>
    </w:p>
    <w:bookmarkEnd w:id="129"/>
    <w:bookmarkStart w:name="z812" w:id="130"/>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36-1</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января 2008 года № 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крупного участника открытого накопительного пенсионного фонда"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"Накопительная пенсионная система",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постановление Правления Агентства о выдаче (отказе в выдаче) согласия на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трех месяцев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выдаче согласия на приобретение статуса крупного участника открытого накопительного пенсионного фонда,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30"/>
    <w:bookmarkStart w:name="z824" w:id="131"/>
    <w:p>
      <w:pPr>
        <w:spacing w:after="0"/>
        <w:ind w:left="0"/>
        <w:jc w:val="left"/>
      </w:pPr>
      <w:r>
        <w:rPr>
          <w:rFonts w:ascii="Times New Roman"/>
          <w:b/>
          <w:i w:val="false"/>
          <w:color w:val="000000"/>
        </w:rPr>
        <w:t xml:space="preserve"> 
2. Порядок оказания государственной услуги</w:t>
      </w:r>
    </w:p>
    <w:bookmarkEnd w:id="131"/>
    <w:bookmarkStart w:name="z825" w:id="132"/>
    <w:p>
      <w:pPr>
        <w:spacing w:after="0"/>
        <w:ind w:left="0"/>
        <w:jc w:val="both"/>
      </w:pPr>
      <w:r>
        <w:rPr>
          <w:rFonts w:ascii="Times New Roman"/>
          <w:b w:val="false"/>
          <w:i w:val="false"/>
          <w:color w:val="000000"/>
          <w:sz w:val="28"/>
        </w:rPr>
        <w:t>
      11. Для получения государственной услуги в Агентство необходимо представить:</w:t>
      </w:r>
      <w:r>
        <w:br/>
      </w:r>
      <w:r>
        <w:rPr>
          <w:rFonts w:ascii="Times New Roman"/>
          <w:b w:val="false"/>
          <w:i w:val="false"/>
          <w:color w:val="000000"/>
          <w:sz w:val="28"/>
        </w:rPr>
        <w:t>
</w:t>
      </w:r>
      <w:r>
        <w:rPr>
          <w:rFonts w:ascii="Times New Roman"/>
          <w:b w:val="false"/>
          <w:i w:val="false"/>
          <w:color w:val="000000"/>
          <w:sz w:val="28"/>
        </w:rPr>
        <w:t>
      1) физическому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с указанием сведений, предусмотренных в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открытого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открытого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заявителя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сведения о доходах и имуществе, а также копию декларации по индивидуальному подоходному налогу, представляемой в налоговые органы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иные документы, заверенные уполномоченными лицами страны проживания физического лица;</w:t>
      </w:r>
      <w:r>
        <w:br/>
      </w:r>
      <w:r>
        <w:rPr>
          <w:rFonts w:ascii="Times New Roman"/>
          <w:b w:val="false"/>
          <w:i w:val="false"/>
          <w:color w:val="000000"/>
          <w:sz w:val="28"/>
        </w:rPr>
        <w:t>
</w:t>
      </w:r>
      <w:r>
        <w:rPr>
          <w:rFonts w:ascii="Times New Roman"/>
          <w:b w:val="false"/>
          <w:i w:val="false"/>
          <w:color w:val="000000"/>
          <w:sz w:val="28"/>
        </w:rPr>
        <w:t>
      краткие данные о заявителе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2) юридическому лицу-резиденту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открытого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открытого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включая предполагаемый расчетный баланс заявителя и открытого накопительного пенсионного фонда после приобретения, планы и предложения заявителя, если таковые имеются, по продаже активов открытого накопительного пенсионного фонда, реорганизации или внесению значительных изменений в деятельность или управление открытого накопительного пенсионного фонда,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3) юридическому лицу-нерезиденту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открытого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открытого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открытого накопительного пенсионного фонда, включая предполагаемый расчетный баланс заявителя и открытого накопительного пенсионного фонда после приобретения, планы и предложения заявителя, если таковые имеются, по продаже активов открытого накопительного пенсионного фонда, реорганизации или внесению значительных изменений в деятельность или управление открытого накопительного пенсионного фонда,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сведения о кредитном рейтинге юридического лица, присвоенном одним из международных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устанавливается уполномоченным органом,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статьи 36-1 Закона;</w:t>
      </w:r>
      <w:r>
        <w:br/>
      </w:r>
      <w:r>
        <w:rPr>
          <w:rFonts w:ascii="Times New Roman"/>
          <w:b w:val="false"/>
          <w:i w:val="false"/>
          <w:color w:val="000000"/>
          <w:sz w:val="28"/>
        </w:rPr>
        <w:t>
</w:t>
      </w:r>
      <w:r>
        <w:rPr>
          <w:rFonts w:ascii="Times New Roman"/>
          <w:b w:val="false"/>
          <w:i w:val="false"/>
          <w:color w:val="000000"/>
          <w:sz w:val="28"/>
        </w:rPr>
        <w:t>
      4) финансовой организации-нерезиденту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об условиях и порядке приобретения акций открытого накопительного пенсионного фонда,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w:t>
      </w:r>
      <w:r>
        <w:rPr>
          <w:rFonts w:ascii="Times New Roman"/>
          <w:b w:val="false"/>
          <w:i w:val="false"/>
          <w:color w:val="000000"/>
          <w:sz w:val="28"/>
        </w:rPr>
        <w:t>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w:t>
      </w:r>
      <w:r>
        <w:rPr>
          <w:rFonts w:ascii="Times New Roman"/>
          <w:b w:val="false"/>
          <w:i w:val="false"/>
          <w:color w:val="000000"/>
          <w:sz w:val="28"/>
        </w:rPr>
        <w:t>
      список юридических лиц, в которых заявитель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w:t>
      </w:r>
      <w:r>
        <w:rPr>
          <w:rFonts w:ascii="Times New Roman"/>
          <w:b w:val="false"/>
          <w:i w:val="false"/>
          <w:color w:val="000000"/>
          <w:sz w:val="28"/>
        </w:rPr>
        <w:t>
      план рекапитализации открытого накопительного пенсионного фонда в случае возможного ухудшения финансового положения данного фонда;</w:t>
      </w:r>
      <w:r>
        <w:br/>
      </w:r>
      <w:r>
        <w:rPr>
          <w:rFonts w:ascii="Times New Roman"/>
          <w:b w:val="false"/>
          <w:i w:val="false"/>
          <w:color w:val="000000"/>
          <w:sz w:val="28"/>
        </w:rPr>
        <w:t>
</w:t>
      </w:r>
      <w:r>
        <w:rPr>
          <w:rFonts w:ascii="Times New Roman"/>
          <w:b w:val="false"/>
          <w:i w:val="false"/>
          <w:color w:val="000000"/>
          <w:sz w:val="28"/>
        </w:rPr>
        <w:t>
      копии решений высшего органа заявителя о приобретении акций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сведения о безупречной деловой репутации руководящих работников заявителя;</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w:t>
      </w:r>
      <w:r>
        <w:rPr>
          <w:rFonts w:ascii="Times New Roman"/>
          <w:b w:val="false"/>
          <w:i w:val="false"/>
          <w:color w:val="000000"/>
          <w:sz w:val="28"/>
        </w:rPr>
        <w:t>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w:t>
      </w:r>
      <w:r>
        <w:rPr>
          <w:rFonts w:ascii="Times New Roman"/>
          <w:b w:val="false"/>
          <w:i w:val="false"/>
          <w:color w:val="000000"/>
          <w:sz w:val="28"/>
        </w:rPr>
        <w:t>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w:t>
      </w:r>
      <w:r>
        <w:rPr>
          <w:rFonts w:ascii="Times New Roman"/>
          <w:b w:val="false"/>
          <w:i w:val="false"/>
          <w:color w:val="000000"/>
          <w:sz w:val="28"/>
        </w:rPr>
        <w:t>
      анализ финансовых последствий приобретения статуса крупного участника открытого накопительного пенсионного фонда, включая предполагаемый расчетный баланс заявителя и открытого накопительного пенсионного фонда после приобретения, планы и предложения заявителя, если таковые имеются, по продаже активов открытого накопительного пенсионного фонда, реорганизации или внесению значительных изменений в деятельность или управление открытого накопительного пенсионного фонда, включая план мероприятий и организационную структуру;</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w:t>
      </w:r>
      <w:r>
        <w:rPr>
          <w:rFonts w:ascii="Times New Roman"/>
          <w:b w:val="false"/>
          <w:i w:val="false"/>
          <w:color w:val="000000"/>
          <w:sz w:val="28"/>
        </w:rPr>
        <w:t>
      5) финансовой организации-нерезиденту Республики Казахстан, намеревающейся приобрести двадцать пять и более процентов голосующих акций открытого накопительного пенсионного фонда, подлежащей консолидированному надзору в стране своего местонахождения, в соответствии с </w:t>
      </w:r>
      <w:r>
        <w:rPr>
          <w:rFonts w:ascii="Times New Roman"/>
          <w:b w:val="false"/>
          <w:i w:val="false"/>
          <w:color w:val="000000"/>
          <w:sz w:val="28"/>
        </w:rPr>
        <w:t>пунктом 7-1</w:t>
      </w:r>
      <w:r>
        <w:rPr>
          <w:rFonts w:ascii="Times New Roman"/>
          <w:b w:val="false"/>
          <w:i w:val="false"/>
          <w:color w:val="000000"/>
          <w:sz w:val="28"/>
        </w:rPr>
        <w:t> статьи 36-1 Закона:</w:t>
      </w:r>
      <w:r>
        <w:br/>
      </w:r>
      <w:r>
        <w:rPr>
          <w:rFonts w:ascii="Times New Roman"/>
          <w:b w:val="false"/>
          <w:i w:val="false"/>
          <w:color w:val="000000"/>
          <w:sz w:val="28"/>
        </w:rPr>
        <w:t>
</w:t>
      </w:r>
      <w:r>
        <w:rPr>
          <w:rFonts w:ascii="Times New Roman"/>
          <w:b w:val="false"/>
          <w:i w:val="false"/>
          <w:color w:val="000000"/>
          <w:sz w:val="28"/>
        </w:rPr>
        <w:t>
      заявление о выдаче согласия на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документ, подтверждающий наличие минимального требуемого рейтинга одного из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установлен нормативным правовым актом уполномоченного органа,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36-1 Закона;</w:t>
      </w:r>
      <w:r>
        <w:br/>
      </w:r>
      <w:r>
        <w:rPr>
          <w:rFonts w:ascii="Times New Roman"/>
          <w:b w:val="false"/>
          <w:i w:val="false"/>
          <w:color w:val="000000"/>
          <w:sz w:val="28"/>
        </w:rPr>
        <w:t>
</w:t>
      </w:r>
      <w:r>
        <w:rPr>
          <w:rFonts w:ascii="Times New Roman"/>
          <w:b w:val="false"/>
          <w:i w:val="false"/>
          <w:color w:val="000000"/>
          <w:sz w:val="28"/>
        </w:rPr>
        <w:t>
      письменное подтверждение от органа финансового надзора страны происхождения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w:t>
      </w:r>
      <w:r>
        <w:rPr>
          <w:rFonts w:ascii="Times New Roman"/>
          <w:b w:val="false"/>
          <w:i w:val="false"/>
          <w:color w:val="000000"/>
          <w:sz w:val="28"/>
        </w:rPr>
        <w:t>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крупного участника открытого накопительного пенсионного фонда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w:t>
      </w:r>
      <w:r>
        <w:rPr>
          <w:rFonts w:ascii="Times New Roman"/>
          <w:b w:val="false"/>
          <w:i w:val="false"/>
          <w:color w:val="000000"/>
          <w:sz w:val="28"/>
        </w:rPr>
        <w:t>
      12. Заявление для получения государственной услуги составляется в произвольной форме с указанием сведений, предусмотренных в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получение согласия на приобретение статуса крупного участника открытого накопительного пенсионного фонда, рассматриваются исполнителем на соответствие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Исполнитель по итогам рассмотрения документов на соответствие требованиям законодательства Республики Казахстан готовит соответствующее представление о выдаче (отказе в выдаче) согласия на приобретение статуса крупного участника открытого накопительного пенсионного фонда (далее - представление) и проект постановления Правления Агентства о выдаче (отказе в выдаче) согласия на приобретение статуса крупного участника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Проект постановления Правления Агентства о выдаче (отказе в выдаче) согласия на приобретение статуса крупного участника открытого накопительного пенсионного фонда и представление направляются на визу курирующему заместителю Председателя Агентства, а затем Председателю Агентства для получения резолюции и дальнейшего вынесения на рассмотрение Правления Агентства.</w:t>
      </w:r>
      <w:r>
        <w:br/>
      </w:r>
      <w:r>
        <w:rPr>
          <w:rFonts w:ascii="Times New Roman"/>
          <w:b w:val="false"/>
          <w:i w:val="false"/>
          <w:color w:val="000000"/>
          <w:sz w:val="28"/>
        </w:rPr>
        <w:t>
</w:t>
      </w:r>
      <w:r>
        <w:rPr>
          <w:rFonts w:ascii="Times New Roman"/>
          <w:b w:val="false"/>
          <w:i w:val="false"/>
          <w:color w:val="000000"/>
          <w:sz w:val="28"/>
        </w:rPr>
        <w:t>
      После принятия Правлением Агентства постановления Правления Агентства о выдаче согласия на приобретение статуса крупного участника открытого накопительного пенсионного фонда исполнитель письменно уведомляет об этом заявителя с приложением копии данного постановления.</w:t>
      </w:r>
      <w:r>
        <w:br/>
      </w:r>
      <w:r>
        <w:rPr>
          <w:rFonts w:ascii="Times New Roman"/>
          <w:b w:val="false"/>
          <w:i w:val="false"/>
          <w:color w:val="000000"/>
          <w:sz w:val="28"/>
        </w:rPr>
        <w:t>
</w:t>
      </w:r>
      <w:r>
        <w:rPr>
          <w:rFonts w:ascii="Times New Roman"/>
          <w:b w:val="false"/>
          <w:i w:val="false"/>
          <w:color w:val="000000"/>
          <w:sz w:val="28"/>
        </w:rPr>
        <w:t>
      В случае принятия Правлением Агентства постановления об отказе в выдаче согласия на приобретение статуса крупного участника открытого накопительного пенсионного фонда заявителю дается мотивированный ответ об отказе в выдаче согласия на приобретение статуса крупного участника открытого накопительного пенсионного фонда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согласия на приобретение статуса крупного участника открытого накопительного пенсионного фонда осуществляется в случаях:</w:t>
      </w:r>
      <w:r>
        <w:br/>
      </w:r>
      <w:r>
        <w:rPr>
          <w:rFonts w:ascii="Times New Roman"/>
          <w:b w:val="false"/>
          <w:i w:val="false"/>
          <w:color w:val="000000"/>
          <w:sz w:val="28"/>
        </w:rPr>
        <w:t>
</w:t>
      </w:r>
      <w:r>
        <w:rPr>
          <w:rFonts w:ascii="Times New Roman"/>
          <w:b w:val="false"/>
          <w:i w:val="false"/>
          <w:color w:val="000000"/>
          <w:sz w:val="28"/>
        </w:rPr>
        <w:t>
      1) несоблюдения требований </w:t>
      </w:r>
      <w:r>
        <w:rPr>
          <w:rFonts w:ascii="Times New Roman"/>
          <w:b w:val="false"/>
          <w:i w:val="false"/>
          <w:color w:val="000000"/>
          <w:sz w:val="28"/>
        </w:rPr>
        <w:t>подпунктов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пункта 2 статьи 40 Закона (в отношении физического лица или руководящих работников заявителя - юридического лица);</w:t>
      </w:r>
      <w:r>
        <w:br/>
      </w:r>
      <w:r>
        <w:rPr>
          <w:rFonts w:ascii="Times New Roman"/>
          <w:b w:val="false"/>
          <w:i w:val="false"/>
          <w:color w:val="000000"/>
          <w:sz w:val="28"/>
        </w:rPr>
        <w:t>
</w:t>
      </w:r>
      <w:r>
        <w:rPr>
          <w:rFonts w:ascii="Times New Roman"/>
          <w:b w:val="false"/>
          <w:i w:val="false"/>
          <w:color w:val="000000"/>
          <w:sz w:val="28"/>
        </w:rPr>
        <w:t>
      2) неустойчивого финансового положения заявителя;</w:t>
      </w:r>
      <w:r>
        <w:br/>
      </w:r>
      <w:r>
        <w:rPr>
          <w:rFonts w:ascii="Times New Roman"/>
          <w:b w:val="false"/>
          <w:i w:val="false"/>
          <w:color w:val="000000"/>
          <w:sz w:val="28"/>
        </w:rPr>
        <w:t>
</w:t>
      </w:r>
      <w:r>
        <w:rPr>
          <w:rFonts w:ascii="Times New Roman"/>
          <w:b w:val="false"/>
          <w:i w:val="false"/>
          <w:color w:val="000000"/>
          <w:sz w:val="28"/>
        </w:rPr>
        <w:t>
      3) непредставления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4) нарушения в результате приобретения заявителем статуса крупного участника открытого накопительного пенсионного фонда требований антимонопольного </w:t>
      </w:r>
      <w:r>
        <w:rPr>
          <w:rFonts w:ascii="Times New Roman"/>
          <w:b w:val="false"/>
          <w:i w:val="false"/>
          <w:color w:val="000000"/>
          <w:sz w:val="28"/>
        </w:rPr>
        <w:t>законодательства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когда одной из сторон в сделке по приобретению статуса крупного участника и открытого накопительного пенсионного фонда является лицо (его аффилиированное лицо), зарегистрированное в оффшорной зоне, или физическое лицо, являющееся участником (учредителем, акционером) юридических лиц, зарегистрированных в оффшорных зонах, </w:t>
      </w:r>
      <w:r>
        <w:rPr>
          <w:rFonts w:ascii="Times New Roman"/>
          <w:b w:val="false"/>
          <w:i w:val="false"/>
          <w:color w:val="000000"/>
          <w:sz w:val="28"/>
        </w:rPr>
        <w:t>перечень</w:t>
      </w:r>
      <w:r>
        <w:rPr>
          <w:rFonts w:ascii="Times New Roman"/>
          <w:b w:val="false"/>
          <w:i w:val="false"/>
          <w:color w:val="000000"/>
          <w:sz w:val="28"/>
        </w:rPr>
        <w:t xml:space="preserve"> которых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6) несоблюдения заявителем иных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к учредителям и акционерам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7) когда заявитель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w:t>
      </w:r>
      <w:r>
        <w:rPr>
          <w:rFonts w:ascii="Times New Roman"/>
          <w:b w:val="false"/>
          <w:i w:val="false"/>
          <w:color w:val="000000"/>
          <w:sz w:val="28"/>
        </w:rPr>
        <w:t>
      8) когда анализ финансовых последствий приобретения заявителем статуса крупного участника открытого накопительного пенсионного фонда предполагает ухудшение финансового состояния открытого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9) отсутствия у заявителя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w:t>
      </w:r>
      <w:r>
        <w:rPr>
          <w:rFonts w:ascii="Times New Roman"/>
          <w:b w:val="false"/>
          <w:i w:val="false"/>
          <w:color w:val="000000"/>
          <w:sz w:val="28"/>
        </w:rPr>
        <w:t>
      10) отсутствия у заявителя - юридического лица-нерезидента Республики Казахстан минимально необходимого рейтинга одного из международных рейтинговых агентств, </w:t>
      </w:r>
      <w:r>
        <w:rPr>
          <w:rFonts w:ascii="Times New Roman"/>
          <w:b w:val="false"/>
          <w:i w:val="false"/>
          <w:color w:val="000000"/>
          <w:sz w:val="28"/>
        </w:rPr>
        <w:t>перечень</w:t>
      </w:r>
      <w:r>
        <w:rPr>
          <w:rFonts w:ascii="Times New Roman"/>
          <w:b w:val="false"/>
          <w:i w:val="false"/>
          <w:color w:val="000000"/>
          <w:sz w:val="28"/>
        </w:rPr>
        <w:t xml:space="preserve"> которых определяется уполномоченным органом,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36-1 Закона;</w:t>
      </w:r>
      <w:r>
        <w:br/>
      </w:r>
      <w:r>
        <w:rPr>
          <w:rFonts w:ascii="Times New Roman"/>
          <w:b w:val="false"/>
          <w:i w:val="false"/>
          <w:color w:val="000000"/>
          <w:sz w:val="28"/>
        </w:rPr>
        <w:t>
</w:t>
      </w:r>
      <w:r>
        <w:rPr>
          <w:rFonts w:ascii="Times New Roman"/>
          <w:b w:val="false"/>
          <w:i w:val="false"/>
          <w:color w:val="000000"/>
          <w:sz w:val="28"/>
        </w:rPr>
        <w:t>
      11) неэффективности представленного плана рекапитализации открытого накопительного пенсионного фонда в случае возможного ухудшения финансового состояния данного фонда;</w:t>
      </w:r>
      <w:r>
        <w:br/>
      </w:r>
      <w:r>
        <w:rPr>
          <w:rFonts w:ascii="Times New Roman"/>
          <w:b w:val="false"/>
          <w:i w:val="false"/>
          <w:color w:val="000000"/>
          <w:sz w:val="28"/>
        </w:rPr>
        <w:t>
</w:t>
      </w:r>
      <w:r>
        <w:rPr>
          <w:rFonts w:ascii="Times New Roman"/>
          <w:b w:val="false"/>
          <w:i w:val="false"/>
          <w:color w:val="000000"/>
          <w:sz w:val="28"/>
        </w:rPr>
        <w:t>
      12) отсутствия у заявителя - физического лица, а также у руководящих работников заявителя - юридического лица безупречной деловой репутации;</w:t>
      </w:r>
      <w:r>
        <w:br/>
      </w:r>
      <w:r>
        <w:rPr>
          <w:rFonts w:ascii="Times New Roman"/>
          <w:b w:val="false"/>
          <w:i w:val="false"/>
          <w:color w:val="000000"/>
          <w:sz w:val="28"/>
        </w:rPr>
        <w:t>
</w:t>
      </w:r>
      <w:r>
        <w:rPr>
          <w:rFonts w:ascii="Times New Roman"/>
          <w:b w:val="false"/>
          <w:i w:val="false"/>
          <w:color w:val="000000"/>
          <w:sz w:val="28"/>
        </w:rPr>
        <w:t>
      13) когда заявитель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132"/>
    <w:bookmarkStart w:name="z908" w:id="133"/>
    <w:p>
      <w:pPr>
        <w:spacing w:after="0"/>
        <w:ind w:left="0"/>
        <w:jc w:val="left"/>
      </w:pPr>
      <w:r>
        <w:rPr>
          <w:rFonts w:ascii="Times New Roman"/>
          <w:b/>
          <w:i w:val="false"/>
          <w:color w:val="000000"/>
        </w:rPr>
        <w:t xml:space="preserve"> 
3. Принципы работы</w:t>
      </w:r>
    </w:p>
    <w:bookmarkEnd w:id="133"/>
    <w:bookmarkStart w:name="z909" w:id="134"/>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34"/>
    <w:bookmarkStart w:name="z916" w:id="135"/>
    <w:p>
      <w:pPr>
        <w:spacing w:after="0"/>
        <w:ind w:left="0"/>
        <w:jc w:val="left"/>
      </w:pPr>
      <w:r>
        <w:rPr>
          <w:rFonts w:ascii="Times New Roman"/>
          <w:b/>
          <w:i w:val="false"/>
          <w:color w:val="000000"/>
        </w:rPr>
        <w:t xml:space="preserve"> 
4. Результаты работы</w:t>
      </w:r>
    </w:p>
    <w:bookmarkEnd w:id="135"/>
    <w:bookmarkStart w:name="z917" w:id="136"/>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36"/>
    <w:bookmarkStart w:name="z919" w:id="137"/>
    <w:p>
      <w:pPr>
        <w:spacing w:after="0"/>
        <w:ind w:left="0"/>
        <w:jc w:val="left"/>
      </w:pPr>
      <w:r>
        <w:rPr>
          <w:rFonts w:ascii="Times New Roman"/>
          <w:b/>
          <w:i w:val="false"/>
          <w:color w:val="000000"/>
        </w:rPr>
        <w:t xml:space="preserve"> 
5. Порядок обжалования</w:t>
      </w:r>
    </w:p>
    <w:bookmarkEnd w:id="137"/>
    <w:bookmarkStart w:name="z920" w:id="138"/>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w:t>
      </w:r>
      <w:r>
        <w:br/>
      </w:r>
      <w:r>
        <w:rPr>
          <w:rFonts w:ascii="Times New Roman"/>
          <w:b w:val="false"/>
          <w:i w:val="false"/>
          <w:color w:val="000000"/>
          <w:sz w:val="28"/>
        </w:rPr>
        <w:t>
</w:t>
      </w:r>
      <w:r>
        <w:rPr>
          <w:rFonts w:ascii="Times New Roman"/>
          <w:b w:val="false"/>
          <w:i w:val="false"/>
          <w:color w:val="000000"/>
          <w:sz w:val="28"/>
        </w:rPr>
        <w:t>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138"/>
    <w:bookmarkStart w:name="z938" w:id="13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согласия на    </w:t>
      </w:r>
      <w:r>
        <w:br/>
      </w:r>
      <w:r>
        <w:rPr>
          <w:rFonts w:ascii="Times New Roman"/>
          <w:b w:val="false"/>
          <w:i w:val="false"/>
          <w:color w:val="000000"/>
          <w:sz w:val="28"/>
        </w:rPr>
        <w:t xml:space="preserve">
приобретение статуса крупного  </w:t>
      </w:r>
      <w:r>
        <w:br/>
      </w:r>
      <w:r>
        <w:rPr>
          <w:rFonts w:ascii="Times New Roman"/>
          <w:b w:val="false"/>
          <w:i w:val="false"/>
          <w:color w:val="000000"/>
          <w:sz w:val="28"/>
        </w:rPr>
        <w:t xml:space="preserve">
участника открытого       </w:t>
      </w:r>
      <w:r>
        <w:br/>
      </w:r>
      <w:r>
        <w:rPr>
          <w:rFonts w:ascii="Times New Roman"/>
          <w:b w:val="false"/>
          <w:i w:val="false"/>
          <w:color w:val="000000"/>
          <w:sz w:val="28"/>
        </w:rPr>
        <w:t>
накопительного пенсионного фонда"</w:t>
      </w:r>
    </w:p>
    <w:bookmarkEnd w:id="139"/>
    <w:bookmarkStart w:name="z939" w:id="140"/>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0" w:id="14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41"/>
    <w:bookmarkStart w:name="z941" w:id="14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выпуска объявленных акций"</w:t>
      </w:r>
    </w:p>
    <w:bookmarkEnd w:id="142"/>
    <w:bookmarkStart w:name="z942" w:id="143"/>
    <w:p>
      <w:pPr>
        <w:spacing w:after="0"/>
        <w:ind w:left="0"/>
        <w:jc w:val="left"/>
      </w:pPr>
      <w:r>
        <w:rPr>
          <w:rFonts w:ascii="Times New Roman"/>
          <w:b/>
          <w:i w:val="false"/>
          <w:color w:val="000000"/>
        </w:rPr>
        <w:t xml:space="preserve"> 
1. Общие положения</w:t>
      </w:r>
    </w:p>
    <w:bookmarkEnd w:id="143"/>
    <w:bookmarkStart w:name="z943" w:id="144"/>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Закона Республики Казахстан от 2 июля 2003 года "О рынке ценных бумаг",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268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свидетельство о государственной регистрации выпуска объявленных акций и проспект выпуска объявленных акций с отметкой о государственной регистрации выпуска объявленных акций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государственной регистрации выпуска объявленных акций,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44"/>
    <w:bookmarkStart w:name="z955" w:id="145"/>
    <w:p>
      <w:pPr>
        <w:spacing w:after="0"/>
        <w:ind w:left="0"/>
        <w:jc w:val="left"/>
      </w:pPr>
      <w:r>
        <w:rPr>
          <w:rFonts w:ascii="Times New Roman"/>
          <w:b/>
          <w:i w:val="false"/>
          <w:color w:val="000000"/>
        </w:rPr>
        <w:t xml:space="preserve"> 
2. Порядок оказания государственной услуги</w:t>
      </w:r>
    </w:p>
    <w:bookmarkEnd w:id="145"/>
    <w:bookmarkStart w:name="z956" w:id="14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копию протокола учредительного собрания (решения единственного учредителя) о государственной регистрации выпуска объявленных акций или общего собрания акционеров (решения акционера, владеющего всеми голосующими акциями) о регистрации изменений в проспект выпуска объявленных акций;</w:t>
      </w:r>
      <w:r>
        <w:br/>
      </w:r>
      <w:r>
        <w:rPr>
          <w:rFonts w:ascii="Times New Roman"/>
          <w:b w:val="false"/>
          <w:i w:val="false"/>
          <w:color w:val="000000"/>
          <w:sz w:val="28"/>
        </w:rPr>
        <w:t>
</w:t>
      </w:r>
      <w:r>
        <w:rPr>
          <w:rFonts w:ascii="Times New Roman"/>
          <w:b w:val="false"/>
          <w:i w:val="false"/>
          <w:color w:val="000000"/>
          <w:sz w:val="28"/>
        </w:rPr>
        <w:t>
      3) копию устава акционерного общества;</w:t>
      </w:r>
      <w:r>
        <w:br/>
      </w:r>
      <w:r>
        <w:rPr>
          <w:rFonts w:ascii="Times New Roman"/>
          <w:b w:val="false"/>
          <w:i w:val="false"/>
          <w:color w:val="000000"/>
          <w:sz w:val="28"/>
        </w:rPr>
        <w:t>
</w:t>
      </w:r>
      <w:r>
        <w:rPr>
          <w:rFonts w:ascii="Times New Roman"/>
          <w:b w:val="false"/>
          <w:i w:val="false"/>
          <w:color w:val="000000"/>
          <w:sz w:val="28"/>
        </w:rPr>
        <w:t>
      4) копию свидетельства о государственной регистрации (перерегистрации) акционерного общества;</w:t>
      </w:r>
      <w:r>
        <w:br/>
      </w:r>
      <w:r>
        <w:rPr>
          <w:rFonts w:ascii="Times New Roman"/>
          <w:b w:val="false"/>
          <w:i w:val="false"/>
          <w:color w:val="000000"/>
          <w:sz w:val="28"/>
        </w:rPr>
        <w:t>
</w:t>
      </w:r>
      <w:r>
        <w:rPr>
          <w:rFonts w:ascii="Times New Roman"/>
          <w:b w:val="false"/>
          <w:i w:val="false"/>
          <w:color w:val="000000"/>
          <w:sz w:val="28"/>
        </w:rPr>
        <w:t>
      5) проспект выпуска акций в двух экземплярах;</w:t>
      </w:r>
      <w:r>
        <w:br/>
      </w:r>
      <w:r>
        <w:rPr>
          <w:rFonts w:ascii="Times New Roman"/>
          <w:b w:val="false"/>
          <w:i w:val="false"/>
          <w:color w:val="000000"/>
          <w:sz w:val="28"/>
        </w:rPr>
        <w:t>
</w:t>
      </w:r>
      <w:r>
        <w:rPr>
          <w:rFonts w:ascii="Times New Roman"/>
          <w:b w:val="false"/>
          <w:i w:val="false"/>
          <w:color w:val="000000"/>
          <w:sz w:val="28"/>
        </w:rPr>
        <w:t>
      6) документы, подтверждающие оплату объявленных акций, размещаемых среди учредителей акционерного общества.</w:t>
      </w:r>
      <w:r>
        <w:br/>
      </w:r>
      <w:r>
        <w:rPr>
          <w:rFonts w:ascii="Times New Roman"/>
          <w:b w:val="false"/>
          <w:i w:val="false"/>
          <w:color w:val="000000"/>
          <w:sz w:val="28"/>
        </w:rPr>
        <w:t>
</w:t>
      </w:r>
      <w:r>
        <w:rPr>
          <w:rFonts w:ascii="Times New Roman"/>
          <w:b w:val="false"/>
          <w:i w:val="false"/>
          <w:color w:val="000000"/>
          <w:sz w:val="28"/>
        </w:rPr>
        <w:t>
      Решение учредительного собрания (единственного учредителя) или общего собрания акционеров (акционера, владеющего всеми голосующими акциями) о государственной регистрации выпуска объявленных акций должно содержать:</w:t>
      </w:r>
      <w:r>
        <w:br/>
      </w:r>
      <w:r>
        <w:rPr>
          <w:rFonts w:ascii="Times New Roman"/>
          <w:b w:val="false"/>
          <w:i w:val="false"/>
          <w:color w:val="000000"/>
          <w:sz w:val="28"/>
        </w:rPr>
        <w:t>
</w:t>
      </w:r>
      <w:r>
        <w:rPr>
          <w:rFonts w:ascii="Times New Roman"/>
          <w:b w:val="false"/>
          <w:i w:val="false"/>
          <w:color w:val="000000"/>
          <w:sz w:val="28"/>
        </w:rPr>
        <w:t>
      1) место и дату проведения учредительного собрания (общего собрания акционеров) с указанием наименования и места нахождения эмитента;</w:t>
      </w:r>
      <w:r>
        <w:br/>
      </w:r>
      <w:r>
        <w:rPr>
          <w:rFonts w:ascii="Times New Roman"/>
          <w:b w:val="false"/>
          <w:i w:val="false"/>
          <w:color w:val="000000"/>
          <w:sz w:val="28"/>
        </w:rPr>
        <w:t>
</w:t>
      </w:r>
      <w:r>
        <w:rPr>
          <w:rFonts w:ascii="Times New Roman"/>
          <w:b w:val="false"/>
          <w:i w:val="false"/>
          <w:color w:val="000000"/>
          <w:sz w:val="28"/>
        </w:rPr>
        <w:t>
      2) список учредителей, принимавших участие в учредительном собрании, или сведения о количестве голосующих акций акционерного общества, представленных на общем собрании акционеров;</w:t>
      </w:r>
      <w:r>
        <w:br/>
      </w:r>
      <w:r>
        <w:rPr>
          <w:rFonts w:ascii="Times New Roman"/>
          <w:b w:val="false"/>
          <w:i w:val="false"/>
          <w:color w:val="000000"/>
          <w:sz w:val="28"/>
        </w:rPr>
        <w:t>
</w:t>
      </w:r>
      <w:r>
        <w:rPr>
          <w:rFonts w:ascii="Times New Roman"/>
          <w:b w:val="false"/>
          <w:i w:val="false"/>
          <w:color w:val="000000"/>
          <w:sz w:val="28"/>
        </w:rPr>
        <w:t>
      3) виды акций и их общее количество;</w:t>
      </w:r>
      <w:r>
        <w:br/>
      </w:r>
      <w:r>
        <w:rPr>
          <w:rFonts w:ascii="Times New Roman"/>
          <w:b w:val="false"/>
          <w:i w:val="false"/>
          <w:color w:val="000000"/>
          <w:sz w:val="28"/>
        </w:rPr>
        <w:t>
</w:t>
      </w:r>
      <w:r>
        <w:rPr>
          <w:rFonts w:ascii="Times New Roman"/>
          <w:b w:val="false"/>
          <w:i w:val="false"/>
          <w:color w:val="000000"/>
          <w:sz w:val="28"/>
        </w:rPr>
        <w:t>
      4) количество акций, размещаемых среди учредителей, и порядок оплаты акций;</w:t>
      </w:r>
      <w:r>
        <w:br/>
      </w:r>
      <w:r>
        <w:rPr>
          <w:rFonts w:ascii="Times New Roman"/>
          <w:b w:val="false"/>
          <w:i w:val="false"/>
          <w:color w:val="000000"/>
          <w:sz w:val="28"/>
        </w:rPr>
        <w:t>
</w:t>
      </w:r>
      <w:r>
        <w:rPr>
          <w:rFonts w:ascii="Times New Roman"/>
          <w:b w:val="false"/>
          <w:i w:val="false"/>
          <w:color w:val="000000"/>
          <w:sz w:val="28"/>
        </w:rPr>
        <w:t>
      5) номинальную стоимость акций, размещаемых среди учредителей. Положения подпунктов 1) и 2) части второй настоящего пункта не применяются в отношении акционерного общества, созданного единственным учредителем, а также акционерного общества, все голосующие акции которого принадлежат одному акционеру.</w:t>
      </w:r>
      <w:r>
        <w:br/>
      </w:r>
      <w:r>
        <w:rPr>
          <w:rFonts w:ascii="Times New Roman"/>
          <w:b w:val="false"/>
          <w:i w:val="false"/>
          <w:color w:val="000000"/>
          <w:sz w:val="28"/>
        </w:rPr>
        <w:t>
</w:t>
      </w:r>
      <w:r>
        <w:rPr>
          <w:rFonts w:ascii="Times New Roman"/>
          <w:b w:val="false"/>
          <w:i w:val="false"/>
          <w:color w:val="000000"/>
          <w:sz w:val="28"/>
        </w:rPr>
        <w:t>
      12. Заявление о государственной регистрации выпуска объявленных акций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в соответствующие подразделения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государственную регистрацию выпуска объявленных акций, рассматриваются исполнителем на соответствие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рассмотрения документов, оформляется свидетельство.</w:t>
      </w:r>
      <w:r>
        <w:br/>
      </w:r>
      <w:r>
        <w:rPr>
          <w:rFonts w:ascii="Times New Roman"/>
          <w:b w:val="false"/>
          <w:i w:val="false"/>
          <w:color w:val="000000"/>
          <w:sz w:val="28"/>
        </w:rPr>
        <w:t>
</w:t>
      </w:r>
      <w:r>
        <w:rPr>
          <w:rFonts w:ascii="Times New Roman"/>
          <w:b w:val="false"/>
          <w:i w:val="false"/>
          <w:color w:val="000000"/>
          <w:sz w:val="28"/>
        </w:rPr>
        <w:t>
      В случае наличия замечаний по документам заявителю дается мотивированный ответ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регистрации выпуска объявленных акций публикуется на интернет-ресурсе Агентства: www.afn.kz.</w:t>
      </w:r>
      <w:r>
        <w:br/>
      </w:r>
      <w:r>
        <w:rPr>
          <w:rFonts w:ascii="Times New Roman"/>
          <w:b w:val="false"/>
          <w:i w:val="false"/>
          <w:color w:val="000000"/>
          <w:sz w:val="28"/>
        </w:rPr>
        <w:t>
</w:t>
      </w:r>
      <w:r>
        <w:rPr>
          <w:rFonts w:ascii="Times New Roman"/>
          <w:b w:val="false"/>
          <w:i w:val="false"/>
          <w:color w:val="000000"/>
          <w:sz w:val="28"/>
        </w:rPr>
        <w:t>
      17. Отказ в государственной регистрации выпуска объявленных акций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Приостановление государственной регистрации выпуска объявленных акций производится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если в процессе рассмотрения представленных документов возникла необходимость в получении дополнительных сведений об эмитенте и его деятельности. Государственная регистрация выпуска объявленных акций возобновляется с даты представления эмитентом дополнительных сведений.</w:t>
      </w:r>
    </w:p>
    <w:bookmarkEnd w:id="146"/>
    <w:bookmarkStart w:name="z986" w:id="147"/>
    <w:p>
      <w:pPr>
        <w:spacing w:after="0"/>
        <w:ind w:left="0"/>
        <w:jc w:val="left"/>
      </w:pPr>
      <w:r>
        <w:rPr>
          <w:rFonts w:ascii="Times New Roman"/>
          <w:b/>
          <w:i w:val="false"/>
          <w:color w:val="000000"/>
        </w:rPr>
        <w:t xml:space="preserve"> 
3. Принципы работы</w:t>
      </w:r>
    </w:p>
    <w:bookmarkEnd w:id="147"/>
    <w:bookmarkStart w:name="z987" w:id="148"/>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48"/>
    <w:bookmarkStart w:name="z994" w:id="149"/>
    <w:p>
      <w:pPr>
        <w:spacing w:after="0"/>
        <w:ind w:left="0"/>
        <w:jc w:val="left"/>
      </w:pPr>
      <w:r>
        <w:rPr>
          <w:rFonts w:ascii="Times New Roman"/>
          <w:b/>
          <w:i w:val="false"/>
          <w:color w:val="000000"/>
        </w:rPr>
        <w:t xml:space="preserve"> 
4. Результаты работы</w:t>
      </w:r>
    </w:p>
    <w:bookmarkEnd w:id="149"/>
    <w:bookmarkStart w:name="z995" w:id="150"/>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50"/>
    <w:bookmarkStart w:name="z997" w:id="151"/>
    <w:p>
      <w:pPr>
        <w:spacing w:after="0"/>
        <w:ind w:left="0"/>
        <w:jc w:val="left"/>
      </w:pPr>
      <w:r>
        <w:rPr>
          <w:rFonts w:ascii="Times New Roman"/>
          <w:b/>
          <w:i w:val="false"/>
          <w:color w:val="000000"/>
        </w:rPr>
        <w:t xml:space="preserve"> 
5. Порядок обжалования</w:t>
      </w:r>
    </w:p>
    <w:bookmarkEnd w:id="151"/>
    <w:bookmarkStart w:name="z998" w:id="152"/>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8(727)2788-001.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2788-001.</w:t>
      </w:r>
      <w:r>
        <w:br/>
      </w:r>
      <w:r>
        <w:rPr>
          <w:rFonts w:ascii="Times New Roman"/>
          <w:b w:val="false"/>
          <w:i w:val="false"/>
          <w:color w:val="000000"/>
          <w:sz w:val="28"/>
        </w:rPr>
        <w:t>
      Телефон доверия Агентства: 8(727)2788-100.</w:t>
      </w:r>
    </w:p>
    <w:bookmarkEnd w:id="152"/>
    <w:bookmarkStart w:name="z1015" w:id="15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"Государственная </w:t>
      </w:r>
      <w:r>
        <w:br/>
      </w:r>
      <w:r>
        <w:rPr>
          <w:rFonts w:ascii="Times New Roman"/>
          <w:b w:val="false"/>
          <w:i w:val="false"/>
          <w:color w:val="000000"/>
          <w:sz w:val="28"/>
        </w:rPr>
        <w:t xml:space="preserve">
регистрация выпуска   </w:t>
      </w:r>
      <w:r>
        <w:br/>
      </w:r>
      <w:r>
        <w:rPr>
          <w:rFonts w:ascii="Times New Roman"/>
          <w:b w:val="false"/>
          <w:i w:val="false"/>
          <w:color w:val="000000"/>
          <w:sz w:val="28"/>
        </w:rPr>
        <w:t xml:space="preserve">
объявленных акций"   </w:t>
      </w:r>
    </w:p>
    <w:bookmarkEnd w:id="153"/>
    <w:bookmarkStart w:name="z1016" w:id="15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7" w:id="15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55"/>
    <w:bookmarkStart w:name="z1018" w:id="15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выпуска негосударственных облигаций"</w:t>
      </w:r>
    </w:p>
    <w:bookmarkEnd w:id="156"/>
    <w:bookmarkStart w:name="z1019" w:id="157"/>
    <w:p>
      <w:pPr>
        <w:spacing w:after="0"/>
        <w:ind w:left="0"/>
        <w:jc w:val="left"/>
      </w:pPr>
      <w:r>
        <w:rPr>
          <w:rFonts w:ascii="Times New Roman"/>
          <w:b/>
          <w:i w:val="false"/>
          <w:color w:val="000000"/>
        </w:rPr>
        <w:t xml:space="preserve"> 
1. Общие положения</w:t>
      </w:r>
    </w:p>
    <w:bookmarkEnd w:id="157"/>
    <w:bookmarkStart w:name="z1020" w:id="158"/>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Закона Республики Казахстан от 2 июля 2003 года "О рынке ценных бумаг"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свидетельство о государственной регистрации выпуска негосударственных облигаций (облигационной программы, выпуска облигаций в пределах облигационной программы) и проспект выпуска облигаций (облигационной программы) (за исключением выпуска облигаций со сроком обращения не более двенадцати месяцев)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об осуществлении регистрации выпуска негосударственных облигаций,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58"/>
    <w:bookmarkStart w:name="z1032" w:id="159"/>
    <w:p>
      <w:pPr>
        <w:spacing w:after="0"/>
        <w:ind w:left="0"/>
        <w:jc w:val="left"/>
      </w:pPr>
      <w:r>
        <w:rPr>
          <w:rFonts w:ascii="Times New Roman"/>
          <w:b/>
          <w:i w:val="false"/>
          <w:color w:val="000000"/>
        </w:rPr>
        <w:t xml:space="preserve"> 
2. Порядок оказания государственной услуги</w:t>
      </w:r>
    </w:p>
    <w:bookmarkEnd w:id="159"/>
    <w:bookmarkStart w:name="z1033" w:id="160"/>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копию решения органа эмитента о выпуске облигаций,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w:t>
      </w:r>
      <w:r>
        <w:rPr>
          <w:rFonts w:ascii="Times New Roman"/>
          <w:b w:val="false"/>
          <w:i w:val="false"/>
          <w:color w:val="000000"/>
          <w:sz w:val="28"/>
        </w:rPr>
        <w:t>
      3) проспект выпуска облигаций (проспект облигационной программы) в двух экземплярах;</w:t>
      </w:r>
      <w:r>
        <w:br/>
      </w:r>
      <w:r>
        <w:rPr>
          <w:rFonts w:ascii="Times New Roman"/>
          <w:b w:val="false"/>
          <w:i w:val="false"/>
          <w:color w:val="000000"/>
          <w:sz w:val="28"/>
        </w:rPr>
        <w:t>
</w:t>
      </w:r>
      <w:r>
        <w:rPr>
          <w:rFonts w:ascii="Times New Roman"/>
          <w:b w:val="false"/>
          <w:i w:val="false"/>
          <w:color w:val="000000"/>
          <w:sz w:val="28"/>
        </w:rPr>
        <w:t>
      4) копию устава;</w:t>
      </w:r>
      <w:r>
        <w:br/>
      </w:r>
      <w:r>
        <w:rPr>
          <w:rFonts w:ascii="Times New Roman"/>
          <w:b w:val="false"/>
          <w:i w:val="false"/>
          <w:color w:val="000000"/>
          <w:sz w:val="28"/>
        </w:rPr>
        <w:t>
</w:t>
      </w:r>
      <w:r>
        <w:rPr>
          <w:rFonts w:ascii="Times New Roman"/>
          <w:b w:val="false"/>
          <w:i w:val="false"/>
          <w:color w:val="000000"/>
          <w:sz w:val="28"/>
        </w:rPr>
        <w:t>
      5) копию свидетельства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6) в случае выпуска инфраструктурных облигаций, а также облигаций, обеспеченных гарантией банка, документы, подтверждающие обеспечение исполнения обязательств эмитента, и копия договора с представителем держателей облигаций;</w:t>
      </w:r>
      <w:r>
        <w:br/>
      </w:r>
      <w:r>
        <w:rPr>
          <w:rFonts w:ascii="Times New Roman"/>
          <w:b w:val="false"/>
          <w:i w:val="false"/>
          <w:color w:val="000000"/>
          <w:sz w:val="28"/>
        </w:rPr>
        <w:t>
</w:t>
      </w:r>
      <w:r>
        <w:rPr>
          <w:rFonts w:ascii="Times New Roman"/>
          <w:b w:val="false"/>
          <w:i w:val="false"/>
          <w:color w:val="000000"/>
          <w:sz w:val="28"/>
        </w:rPr>
        <w:t>
      7) копию протокола (выписку из протокола) общего собрания акционеров (участников) и копию страницы средства массовой информации, в котором опубликовано сообщение о созыве общего собрания акционеров (участников), на котором было принято решение о выпуске облигаций, если в соответствии с законодательством Республики Казахстан выпуск облигаций не может быть осуществлен без предварительного решения общего собрания акционеров (участников) эмитента.</w:t>
      </w:r>
      <w:r>
        <w:br/>
      </w:r>
      <w:r>
        <w:rPr>
          <w:rFonts w:ascii="Times New Roman"/>
          <w:b w:val="false"/>
          <w:i w:val="false"/>
          <w:color w:val="000000"/>
          <w:sz w:val="28"/>
        </w:rPr>
        <w:t>
</w:t>
      </w:r>
      <w:r>
        <w:rPr>
          <w:rFonts w:ascii="Times New Roman"/>
          <w:b w:val="false"/>
          <w:i w:val="false"/>
          <w:color w:val="000000"/>
          <w:sz w:val="28"/>
        </w:rPr>
        <w:t>
      Особенности государственной регистрации облигационной программы и выпуска облигаций в пределах облигационной программы установлены </w:t>
      </w:r>
      <w:r>
        <w:rPr>
          <w:rFonts w:ascii="Times New Roman"/>
          <w:b w:val="false"/>
          <w:i w:val="false"/>
          <w:color w:val="000000"/>
          <w:sz w:val="28"/>
        </w:rPr>
        <w:t>статьей 13</w:t>
      </w:r>
      <w:r>
        <w:rPr>
          <w:rFonts w:ascii="Times New Roman"/>
          <w:b w:val="false"/>
          <w:i w:val="false"/>
          <w:color w:val="000000"/>
          <w:sz w:val="28"/>
        </w:rPr>
        <w:t xml:space="preserve"> Закона. Особые условия выпуска облигаций установлены </w:t>
      </w:r>
      <w:r>
        <w:rPr>
          <w:rFonts w:ascii="Times New Roman"/>
          <w:b w:val="false"/>
          <w:i w:val="false"/>
          <w:color w:val="000000"/>
          <w:sz w:val="28"/>
        </w:rPr>
        <w:t>статьями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12. Заявление о государственной регистрации выпуска негосударственных облигаций составляется заявителем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Государственная регистрация выпуска негосударственных облигаций осуществляется на основании поступившего заявления и пакета документов в следующем порядке:</w:t>
      </w:r>
      <w:r>
        <w:br/>
      </w:r>
      <w:r>
        <w:rPr>
          <w:rFonts w:ascii="Times New Roman"/>
          <w:b w:val="false"/>
          <w:i w:val="false"/>
          <w:color w:val="000000"/>
          <w:sz w:val="28"/>
        </w:rPr>
        <w:t>
</w:t>
      </w:r>
      <w:r>
        <w:rPr>
          <w:rFonts w:ascii="Times New Roman"/>
          <w:b w:val="false"/>
          <w:i w:val="false"/>
          <w:color w:val="000000"/>
          <w:sz w:val="28"/>
        </w:rPr>
        <w:t>
      1) документы по государственной регистрации выпуска негосударственных облигаций рассматриваются исполнителем в течение тридцати календарных дней;</w:t>
      </w:r>
      <w:r>
        <w:br/>
      </w:r>
      <w:r>
        <w:rPr>
          <w:rFonts w:ascii="Times New Roman"/>
          <w:b w:val="false"/>
          <w:i w:val="false"/>
          <w:color w:val="000000"/>
          <w:sz w:val="28"/>
        </w:rPr>
        <w:t>
</w:t>
      </w:r>
      <w:r>
        <w:rPr>
          <w:rFonts w:ascii="Times New Roman"/>
          <w:b w:val="false"/>
          <w:i w:val="false"/>
          <w:color w:val="000000"/>
          <w:sz w:val="28"/>
        </w:rPr>
        <w:t>
      2) при отрицательном результате рассмотрения документов исполнителем готовится мотивированный отказ;</w:t>
      </w:r>
      <w:r>
        <w:br/>
      </w:r>
      <w:r>
        <w:rPr>
          <w:rFonts w:ascii="Times New Roman"/>
          <w:b w:val="false"/>
          <w:i w:val="false"/>
          <w:color w:val="000000"/>
          <w:sz w:val="28"/>
        </w:rPr>
        <w:t>
</w:t>
      </w:r>
      <w:r>
        <w:rPr>
          <w:rFonts w:ascii="Times New Roman"/>
          <w:b w:val="false"/>
          <w:i w:val="false"/>
          <w:color w:val="000000"/>
          <w:sz w:val="28"/>
        </w:rPr>
        <w:t>
      3) при положительном результате - оформляется свидетельство.</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государственной регистрации выпуска негосударственных облигаций осуществляется в случаях:</w:t>
      </w:r>
      <w:r>
        <w:br/>
      </w:r>
      <w:r>
        <w:rPr>
          <w:rFonts w:ascii="Times New Roman"/>
          <w:b w:val="false"/>
          <w:i w:val="false"/>
          <w:color w:val="000000"/>
          <w:sz w:val="28"/>
        </w:rPr>
        <w:t>
</w:t>
      </w:r>
      <w:r>
        <w:rPr>
          <w:rFonts w:ascii="Times New Roman"/>
          <w:b w:val="false"/>
          <w:i w:val="false"/>
          <w:color w:val="000000"/>
          <w:sz w:val="28"/>
        </w:rPr>
        <w:t>
      1) нарушения эмитентом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несоответствия эмитента и документов, представленных эмитентом для государственной регистрации облигационной программы или выпуска облигаций в пределах облигационной программы,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Агентство вправе отказать эмитенту (за исключением финансовой организации при проведении ею реструктуризации в случаях, предусмотренных законами Республики Казахстан) в государственной регистрации выпуска облигаций в пределах облигационной программы в случае, если:</w:t>
      </w:r>
      <w:r>
        <w:br/>
      </w:r>
      <w:r>
        <w:rPr>
          <w:rFonts w:ascii="Times New Roman"/>
          <w:b w:val="false"/>
          <w:i w:val="false"/>
          <w:color w:val="000000"/>
          <w:sz w:val="28"/>
        </w:rPr>
        <w:t>
</w:t>
      </w:r>
      <w:r>
        <w:rPr>
          <w:rFonts w:ascii="Times New Roman"/>
          <w:b w:val="false"/>
          <w:i w:val="false"/>
          <w:color w:val="000000"/>
          <w:sz w:val="28"/>
        </w:rPr>
        <w:t>
      1) приостановлены торги на фондовой бирже по облигациям, выпущенным в пределах данной облигационной программы;</w:t>
      </w:r>
      <w:r>
        <w:br/>
      </w:r>
      <w:r>
        <w:rPr>
          <w:rFonts w:ascii="Times New Roman"/>
          <w:b w:val="false"/>
          <w:i w:val="false"/>
          <w:color w:val="000000"/>
          <w:sz w:val="28"/>
        </w:rPr>
        <w:t>
</w:t>
      </w:r>
      <w:r>
        <w:rPr>
          <w:rFonts w:ascii="Times New Roman"/>
          <w:b w:val="false"/>
          <w:i w:val="false"/>
          <w:color w:val="000000"/>
          <w:sz w:val="28"/>
        </w:rPr>
        <w:t>
      2) произведен делистинг облигаций, выпущенных в пределах данной облигационной программы;</w:t>
      </w:r>
      <w:r>
        <w:br/>
      </w:r>
      <w:r>
        <w:rPr>
          <w:rFonts w:ascii="Times New Roman"/>
          <w:b w:val="false"/>
          <w:i w:val="false"/>
          <w:color w:val="000000"/>
          <w:sz w:val="28"/>
        </w:rPr>
        <w:t>
</w:t>
      </w:r>
      <w:r>
        <w:rPr>
          <w:rFonts w:ascii="Times New Roman"/>
          <w:b w:val="false"/>
          <w:i w:val="false"/>
          <w:color w:val="000000"/>
          <w:sz w:val="28"/>
        </w:rPr>
        <w:t>
      3) в результате государственной регистрации выпуска облигаций в пределах облигационной программы общая сумма выпусков облигаций, находящихся в обращении, превысит зарегистрированный объем такой облигационной программы;</w:t>
      </w:r>
      <w:r>
        <w:br/>
      </w:r>
      <w:r>
        <w:rPr>
          <w:rFonts w:ascii="Times New Roman"/>
          <w:b w:val="false"/>
          <w:i w:val="false"/>
          <w:color w:val="000000"/>
          <w:sz w:val="28"/>
        </w:rPr>
        <w:t>
</w:t>
      </w:r>
      <w:r>
        <w:rPr>
          <w:rFonts w:ascii="Times New Roman"/>
          <w:b w:val="false"/>
          <w:i w:val="false"/>
          <w:color w:val="000000"/>
          <w:sz w:val="28"/>
        </w:rPr>
        <w:t>
      4) на дату представления документов для государственной регистрации выпуска облигаций в пределах облигационной программы эмитент не соответствует требованиям, установленным пунктом 1 </w:t>
      </w:r>
      <w:r>
        <w:rPr>
          <w:rFonts w:ascii="Times New Roman"/>
          <w:b w:val="false"/>
          <w:i w:val="false"/>
          <w:color w:val="000000"/>
          <w:sz w:val="28"/>
        </w:rPr>
        <w:t>статьи 14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Приостановление государственной регистрации выпуска негосударственных облигаций производится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если в процессе рассмотрения представленных документов возникла необходимость в получении дополнительных сведений об эмитенте и его деятельности. Государственная регистрация выпуска негосударственных облигаций возобновляется с даты представления эмитентом дополнительных сведений.</w:t>
      </w:r>
    </w:p>
    <w:bookmarkEnd w:id="160"/>
    <w:bookmarkStart w:name="z1064" w:id="161"/>
    <w:p>
      <w:pPr>
        <w:spacing w:after="0"/>
        <w:ind w:left="0"/>
        <w:jc w:val="left"/>
      </w:pPr>
      <w:r>
        <w:rPr>
          <w:rFonts w:ascii="Times New Roman"/>
          <w:b/>
          <w:i w:val="false"/>
          <w:color w:val="000000"/>
        </w:rPr>
        <w:t xml:space="preserve"> 
3. Принципы работы</w:t>
      </w:r>
    </w:p>
    <w:bookmarkEnd w:id="161"/>
    <w:bookmarkStart w:name="z1065" w:id="162"/>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62"/>
    <w:bookmarkStart w:name="z1072" w:id="163"/>
    <w:p>
      <w:pPr>
        <w:spacing w:after="0"/>
        <w:ind w:left="0"/>
        <w:jc w:val="left"/>
      </w:pPr>
      <w:r>
        <w:rPr>
          <w:rFonts w:ascii="Times New Roman"/>
          <w:b/>
          <w:i w:val="false"/>
          <w:color w:val="000000"/>
        </w:rPr>
        <w:t xml:space="preserve"> 
4. Результаты работы</w:t>
      </w:r>
    </w:p>
    <w:bookmarkEnd w:id="163"/>
    <w:bookmarkStart w:name="z1073" w:id="164"/>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64"/>
    <w:bookmarkStart w:name="z1075" w:id="165"/>
    <w:p>
      <w:pPr>
        <w:spacing w:after="0"/>
        <w:ind w:left="0"/>
        <w:jc w:val="left"/>
      </w:pPr>
      <w:r>
        <w:rPr>
          <w:rFonts w:ascii="Times New Roman"/>
          <w:b/>
          <w:i w:val="false"/>
          <w:color w:val="000000"/>
        </w:rPr>
        <w:t xml:space="preserve"> 
5. Порядок обжалования</w:t>
      </w:r>
    </w:p>
    <w:bookmarkEnd w:id="165"/>
    <w:bookmarkStart w:name="z1076" w:id="166"/>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8(727)2788-004.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166"/>
    <w:bookmarkStart w:name="z1093" w:id="16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"Государственная    </w:t>
      </w:r>
      <w:r>
        <w:br/>
      </w:r>
      <w:r>
        <w:rPr>
          <w:rFonts w:ascii="Times New Roman"/>
          <w:b w:val="false"/>
          <w:i w:val="false"/>
          <w:color w:val="000000"/>
          <w:sz w:val="28"/>
        </w:rPr>
        <w:t xml:space="preserve">
регистрация выпуска     </w:t>
      </w:r>
      <w:r>
        <w:br/>
      </w:r>
      <w:r>
        <w:rPr>
          <w:rFonts w:ascii="Times New Roman"/>
          <w:b w:val="false"/>
          <w:i w:val="false"/>
          <w:color w:val="000000"/>
          <w:sz w:val="28"/>
        </w:rPr>
        <w:t>
негосударственных облигаций"</w:t>
      </w:r>
    </w:p>
    <w:bookmarkEnd w:id="167"/>
    <w:bookmarkStart w:name="z1094" w:id="16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5" w:id="16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69"/>
    <w:bookmarkStart w:name="z1096" w:id="17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выпуска паев</w:t>
      </w:r>
      <w:r>
        <w:br/>
      </w:r>
      <w:r>
        <w:rPr>
          <w:rFonts w:ascii="Times New Roman"/>
          <w:b/>
          <w:i w:val="false"/>
          <w:color w:val="000000"/>
        </w:rPr>
        <w:t>
паевых инвестиционных фондов"</w:t>
      </w:r>
    </w:p>
    <w:bookmarkEnd w:id="170"/>
    <w:bookmarkStart w:name="z1097" w:id="171"/>
    <w:p>
      <w:pPr>
        <w:spacing w:after="0"/>
        <w:ind w:left="0"/>
        <w:jc w:val="left"/>
      </w:pPr>
      <w:r>
        <w:rPr>
          <w:rFonts w:ascii="Times New Roman"/>
          <w:b/>
          <w:i w:val="false"/>
          <w:color w:val="000000"/>
        </w:rPr>
        <w:t xml:space="preserve"> 
1. Общие положения</w:t>
      </w:r>
    </w:p>
    <w:bookmarkEnd w:id="171"/>
    <w:bookmarkStart w:name="z1098" w:id="172"/>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7 июля 2004 года "Об инвестиционных фондах" (далее - Закон).</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свидетельство о государственной регистрации выпуска паев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паевым инвестиционным фондам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регистрации выпуска паев паевых инвестиционных фондов,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72"/>
    <w:bookmarkStart w:name="z1110" w:id="173"/>
    <w:p>
      <w:pPr>
        <w:spacing w:after="0"/>
        <w:ind w:left="0"/>
        <w:jc w:val="left"/>
      </w:pPr>
      <w:r>
        <w:rPr>
          <w:rFonts w:ascii="Times New Roman"/>
          <w:b/>
          <w:i w:val="false"/>
          <w:color w:val="000000"/>
        </w:rPr>
        <w:t xml:space="preserve"> 
2. Порядок оказания государственной услуги</w:t>
      </w:r>
    </w:p>
    <w:bookmarkEnd w:id="173"/>
    <w:bookmarkStart w:name="z1111" w:id="174"/>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копию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r>
        <w:br/>
      </w:r>
      <w:r>
        <w:rPr>
          <w:rFonts w:ascii="Times New Roman"/>
          <w:b w:val="false"/>
          <w:i w:val="false"/>
          <w:color w:val="000000"/>
          <w:sz w:val="28"/>
        </w:rPr>
        <w:t>
</w:t>
      </w:r>
      <w:r>
        <w:rPr>
          <w:rFonts w:ascii="Times New Roman"/>
          <w:b w:val="false"/>
          <w:i w:val="false"/>
          <w:color w:val="000000"/>
          <w:sz w:val="28"/>
        </w:rPr>
        <w:t>
      3) правила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r>
        <w:br/>
      </w:r>
      <w:r>
        <w:rPr>
          <w:rFonts w:ascii="Times New Roman"/>
          <w:b w:val="false"/>
          <w:i w:val="false"/>
          <w:color w:val="000000"/>
          <w:sz w:val="28"/>
        </w:rPr>
        <w:t>
</w:t>
      </w:r>
      <w:r>
        <w:rPr>
          <w:rFonts w:ascii="Times New Roman"/>
          <w:b w:val="false"/>
          <w:i w:val="false"/>
          <w:color w:val="000000"/>
          <w:sz w:val="28"/>
        </w:rPr>
        <w:t>
      4) проекты договоров с кастодианом и регистратором;</w:t>
      </w:r>
      <w:r>
        <w:br/>
      </w:r>
      <w:r>
        <w:rPr>
          <w:rFonts w:ascii="Times New Roman"/>
          <w:b w:val="false"/>
          <w:i w:val="false"/>
          <w:color w:val="000000"/>
          <w:sz w:val="28"/>
        </w:rPr>
        <w:t>
</w:t>
      </w:r>
      <w:r>
        <w:rPr>
          <w:rFonts w:ascii="Times New Roman"/>
          <w:b w:val="false"/>
          <w:i w:val="false"/>
          <w:color w:val="000000"/>
          <w:sz w:val="28"/>
        </w:rPr>
        <w:t>
      5) внутренние документы управляющей компании, регламентирующие условия и порядок деятельности, деятельность структурных подразделений и работников управляющей компании по созданию, обеспечению, функционированию и прекращению существования паевого инвестиционного фонда, соответствующие требованиям, установленным законодательством Республики Казахстан о рынке ценных бумаг, если указанные документы не были ранее согласованы с уполномоченным органом.</w:t>
      </w:r>
      <w:r>
        <w:br/>
      </w:r>
      <w:r>
        <w:rPr>
          <w:rFonts w:ascii="Times New Roman"/>
          <w:b w:val="false"/>
          <w:i w:val="false"/>
          <w:color w:val="000000"/>
          <w:sz w:val="28"/>
        </w:rPr>
        <w:t>
</w:t>
      </w:r>
      <w:r>
        <w:rPr>
          <w:rFonts w:ascii="Times New Roman"/>
          <w:b w:val="false"/>
          <w:i w:val="false"/>
          <w:color w:val="000000"/>
          <w:sz w:val="28"/>
        </w:rPr>
        <w:t>
      12. Заявление на государственную регистрацию выпуска паев паевых инвестиционных фондов составляется заявителем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Государственная регистрация выпуска паев паевых инвестиционных фондов осуществляется на основании поступившего заявления и пакета документов в следующем порядке:</w:t>
      </w:r>
      <w:r>
        <w:br/>
      </w:r>
      <w:r>
        <w:rPr>
          <w:rFonts w:ascii="Times New Roman"/>
          <w:b w:val="false"/>
          <w:i w:val="false"/>
          <w:color w:val="000000"/>
          <w:sz w:val="28"/>
        </w:rPr>
        <w:t>
</w:t>
      </w:r>
      <w:r>
        <w:rPr>
          <w:rFonts w:ascii="Times New Roman"/>
          <w:b w:val="false"/>
          <w:i w:val="false"/>
          <w:color w:val="000000"/>
          <w:sz w:val="28"/>
        </w:rPr>
        <w:t>
      1) документы по государственной регистрации выпуска паев паевых инвестиционных фондов рассматриваются тридцать календарных дней;</w:t>
      </w:r>
      <w:r>
        <w:br/>
      </w:r>
      <w:r>
        <w:rPr>
          <w:rFonts w:ascii="Times New Roman"/>
          <w:b w:val="false"/>
          <w:i w:val="false"/>
          <w:color w:val="000000"/>
          <w:sz w:val="28"/>
        </w:rPr>
        <w:t>
</w:t>
      </w:r>
      <w:r>
        <w:rPr>
          <w:rFonts w:ascii="Times New Roman"/>
          <w:b w:val="false"/>
          <w:i w:val="false"/>
          <w:color w:val="000000"/>
          <w:sz w:val="28"/>
        </w:rPr>
        <w:t>
      2) при отрицательном результате рассмотрения документов готовится мотивированный отказ;</w:t>
      </w:r>
      <w:r>
        <w:br/>
      </w:r>
      <w:r>
        <w:rPr>
          <w:rFonts w:ascii="Times New Roman"/>
          <w:b w:val="false"/>
          <w:i w:val="false"/>
          <w:color w:val="000000"/>
          <w:sz w:val="28"/>
        </w:rPr>
        <w:t>
</w:t>
      </w:r>
      <w:r>
        <w:rPr>
          <w:rFonts w:ascii="Times New Roman"/>
          <w:b w:val="false"/>
          <w:i w:val="false"/>
          <w:color w:val="000000"/>
          <w:sz w:val="28"/>
        </w:rPr>
        <w:t>
      3) при положительном результате - оформляется свидетельство.</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государственной регистрации выпуска паев паевых инвестиционных фондов осуществляется в случаях:</w:t>
      </w:r>
      <w:r>
        <w:br/>
      </w:r>
      <w:r>
        <w:rPr>
          <w:rFonts w:ascii="Times New Roman"/>
          <w:b w:val="false"/>
          <w:i w:val="false"/>
          <w:color w:val="000000"/>
          <w:sz w:val="28"/>
        </w:rPr>
        <w:t>
</w:t>
      </w:r>
      <w:r>
        <w:rPr>
          <w:rFonts w:ascii="Times New Roman"/>
          <w:b w:val="false"/>
          <w:i w:val="false"/>
          <w:color w:val="000000"/>
          <w:sz w:val="28"/>
        </w:rPr>
        <w:t>
      1) несоответствия представленных документов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наличия противоречивых или недостоверных сведений, содержащихся в правилах паевого инвестиционного фонда, изменениях и дополнениях к ним и иных документах, представленных на согласование;</w:t>
      </w:r>
      <w:r>
        <w:br/>
      </w:r>
      <w:r>
        <w:rPr>
          <w:rFonts w:ascii="Times New Roman"/>
          <w:b w:val="false"/>
          <w:i w:val="false"/>
          <w:color w:val="000000"/>
          <w:sz w:val="28"/>
        </w:rPr>
        <w:t>
</w:t>
      </w:r>
      <w:r>
        <w:rPr>
          <w:rFonts w:ascii="Times New Roman"/>
          <w:b w:val="false"/>
          <w:i w:val="false"/>
          <w:color w:val="000000"/>
          <w:sz w:val="28"/>
        </w:rPr>
        <w:t>
      3) несоответствия деятельности управляющей компании требованиям, установленным законодательством Республики Казахстан.</w:t>
      </w:r>
      <w:r>
        <w:br/>
      </w:r>
      <w:r>
        <w:rPr>
          <w:rFonts w:ascii="Times New Roman"/>
          <w:b w:val="false"/>
          <w:i w:val="false"/>
          <w:color w:val="000000"/>
          <w:sz w:val="28"/>
        </w:rPr>
        <w:t>
      Приостановление государственной регистрации выпуска паев паевых инвестиционных фондов производится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если в процессе рассмотрения представленных документов возникла необходимость в получении дополнительных сведений об эмитенте и его деятельности. Государственная регистрация выпуска паев паевых инвестиционных фондов возобновляется с даты представления эмитентом дополнительных сведений.</w:t>
      </w:r>
    </w:p>
    <w:bookmarkEnd w:id="174"/>
    <w:bookmarkStart w:name="z1134" w:id="175"/>
    <w:p>
      <w:pPr>
        <w:spacing w:after="0"/>
        <w:ind w:left="0"/>
        <w:jc w:val="left"/>
      </w:pPr>
      <w:r>
        <w:rPr>
          <w:rFonts w:ascii="Times New Roman"/>
          <w:b/>
          <w:i w:val="false"/>
          <w:color w:val="000000"/>
        </w:rPr>
        <w:t xml:space="preserve"> 
3. Принципы работы</w:t>
      </w:r>
    </w:p>
    <w:bookmarkEnd w:id="175"/>
    <w:bookmarkStart w:name="z1135" w:id="176"/>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w:t>
      </w:r>
      <w:r>
        <w:rPr>
          <w:rFonts w:ascii="Times New Roman"/>
          <w:b w:val="false"/>
          <w:i w:val="false"/>
          <w:color w:val="000000"/>
          <w:sz w:val="28"/>
        </w:rPr>
        <w:t xml:space="preserve"> 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76"/>
    <w:bookmarkStart w:name="z1142" w:id="177"/>
    <w:p>
      <w:pPr>
        <w:spacing w:after="0"/>
        <w:ind w:left="0"/>
        <w:jc w:val="left"/>
      </w:pPr>
      <w:r>
        <w:rPr>
          <w:rFonts w:ascii="Times New Roman"/>
          <w:b/>
          <w:i w:val="false"/>
          <w:color w:val="000000"/>
        </w:rPr>
        <w:t xml:space="preserve"> 
4. Результаты работы</w:t>
      </w:r>
    </w:p>
    <w:bookmarkEnd w:id="177"/>
    <w:bookmarkStart w:name="z1143" w:id="178"/>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78"/>
    <w:bookmarkStart w:name="z1145" w:id="179"/>
    <w:p>
      <w:pPr>
        <w:spacing w:after="0"/>
        <w:ind w:left="0"/>
        <w:jc w:val="left"/>
      </w:pPr>
      <w:r>
        <w:rPr>
          <w:rFonts w:ascii="Times New Roman"/>
          <w:b/>
          <w:i w:val="false"/>
          <w:color w:val="000000"/>
        </w:rPr>
        <w:t xml:space="preserve"> 
5. Порядок обжалования</w:t>
      </w:r>
    </w:p>
    <w:bookmarkEnd w:id="179"/>
    <w:bookmarkStart w:name="z1146" w:id="180"/>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180"/>
    <w:bookmarkStart w:name="z1163" w:id="1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выпуска паев паевых      </w:t>
      </w:r>
      <w:r>
        <w:br/>
      </w:r>
      <w:r>
        <w:rPr>
          <w:rFonts w:ascii="Times New Roman"/>
          <w:b w:val="false"/>
          <w:i w:val="false"/>
          <w:color w:val="000000"/>
          <w:sz w:val="28"/>
        </w:rPr>
        <w:t xml:space="preserve">
инвестиционных фондов"    </w:t>
      </w:r>
    </w:p>
    <w:bookmarkEnd w:id="181"/>
    <w:bookmarkStart w:name="z1164" w:id="18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5" w:id="183"/>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83"/>
    <w:bookmarkStart w:name="z1166" w:id="18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"Присвоение статуса финансового агентства банку или</w:t>
      </w:r>
      <w:r>
        <w:br/>
      </w:r>
      <w:r>
        <w:rPr>
          <w:rFonts w:ascii="Times New Roman"/>
          <w:b/>
          <w:i w:val="false"/>
          <w:color w:val="000000"/>
        </w:rPr>
        <w:t>
организации, осуществляющей отдельные виды банковских</w:t>
      </w:r>
      <w:r>
        <w:br/>
      </w:r>
      <w:r>
        <w:rPr>
          <w:rFonts w:ascii="Times New Roman"/>
          <w:b/>
          <w:i w:val="false"/>
          <w:color w:val="000000"/>
        </w:rPr>
        <w:t>
операций, созданных Правительством Республики Казахстан или</w:t>
      </w:r>
      <w:r>
        <w:br/>
      </w:r>
      <w:r>
        <w:rPr>
          <w:rFonts w:ascii="Times New Roman"/>
          <w:b/>
          <w:i w:val="false"/>
          <w:color w:val="000000"/>
        </w:rPr>
        <w:t>
Национальным Банком Республики Казахстан"</w:t>
      </w:r>
    </w:p>
    <w:bookmarkEnd w:id="184"/>
    <w:bookmarkStart w:name="z1167" w:id="185"/>
    <w:p>
      <w:pPr>
        <w:spacing w:after="0"/>
        <w:ind w:left="0"/>
        <w:jc w:val="left"/>
      </w:pPr>
      <w:r>
        <w:rPr>
          <w:rFonts w:ascii="Times New Roman"/>
          <w:b/>
          <w:i w:val="false"/>
          <w:color w:val="000000"/>
        </w:rPr>
        <w:t xml:space="preserve"> 
1. Общие положения</w:t>
      </w:r>
    </w:p>
    <w:bookmarkEnd w:id="185"/>
    <w:bookmarkStart w:name="z1168" w:id="186"/>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пункта 1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2 июля 2003 года "О рынке ценных бумаг"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25 июля 2003 года № 251 "О пруденциальных нормативах для финансового агентства и порядке утраты статуса финансового агентства" (далее - постановление).</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"Регулирование".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присвоение статуса финансового агентства и копия постановления Правления Агентства о присвоении статуса финансового агентства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банкам второго уровня или юридическим лицам Республики Казахстан, осуществляющим отдельные виды банковских операций, созданных Правительством Республики Казахстан или Национальным Банком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на присвоение статуса финансового агентства,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186"/>
    <w:bookmarkStart w:name="z1180" w:id="187"/>
    <w:p>
      <w:pPr>
        <w:spacing w:after="0"/>
        <w:ind w:left="0"/>
        <w:jc w:val="left"/>
      </w:pPr>
      <w:r>
        <w:rPr>
          <w:rFonts w:ascii="Times New Roman"/>
          <w:b/>
          <w:i w:val="false"/>
          <w:color w:val="000000"/>
        </w:rPr>
        <w:t xml:space="preserve"> 
2. Порядок оказания государственной услуги</w:t>
      </w:r>
    </w:p>
    <w:bookmarkEnd w:id="187"/>
    <w:bookmarkStart w:name="z1181" w:id="188"/>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нормативные правовые акты Республики Казахстан, устанавливающие условия и порядок реализации государственной инвестиционной политики;</w:t>
      </w:r>
      <w:r>
        <w:br/>
      </w:r>
      <w:r>
        <w:rPr>
          <w:rFonts w:ascii="Times New Roman"/>
          <w:b w:val="false"/>
          <w:i w:val="false"/>
          <w:color w:val="000000"/>
          <w:sz w:val="28"/>
        </w:rPr>
        <w:t>
</w:t>
      </w:r>
      <w:r>
        <w:rPr>
          <w:rFonts w:ascii="Times New Roman"/>
          <w:b w:val="false"/>
          <w:i w:val="false"/>
          <w:color w:val="000000"/>
          <w:sz w:val="28"/>
        </w:rPr>
        <w:t>
      3) внутренние документы заявителя, устанавливающие условия и порядок его деятельности по реализации государственной инвестиционной политики и содержащие правила заимствования, реализации инвестиционных решений, управления рисками;</w:t>
      </w:r>
      <w:r>
        <w:br/>
      </w:r>
      <w:r>
        <w:rPr>
          <w:rFonts w:ascii="Times New Roman"/>
          <w:b w:val="false"/>
          <w:i w:val="false"/>
          <w:color w:val="000000"/>
          <w:sz w:val="28"/>
        </w:rPr>
        <w:t>
</w:t>
      </w:r>
      <w:r>
        <w:rPr>
          <w:rFonts w:ascii="Times New Roman"/>
          <w:b w:val="false"/>
          <w:i w:val="false"/>
          <w:color w:val="000000"/>
          <w:sz w:val="28"/>
        </w:rPr>
        <w:t>
      4) финансовую отчетность по состоянию на конец последнего месяца и расчет пруденциальных нормативов, установленных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Заявление на присвоение статуса финансового агентства составляется заявителем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Присвоение статуса финансового агентства осуществляется на основе заявления и пакета документов в следующем порядке:</w:t>
      </w:r>
      <w:r>
        <w:br/>
      </w:r>
      <w:r>
        <w:rPr>
          <w:rFonts w:ascii="Times New Roman"/>
          <w:b w:val="false"/>
          <w:i w:val="false"/>
          <w:color w:val="000000"/>
          <w:sz w:val="28"/>
        </w:rPr>
        <w:t>
</w:t>
      </w:r>
      <w:r>
        <w:rPr>
          <w:rFonts w:ascii="Times New Roman"/>
          <w:b w:val="false"/>
          <w:i w:val="false"/>
          <w:color w:val="000000"/>
          <w:sz w:val="28"/>
        </w:rPr>
        <w:t>
      1) рассмотрение заявления на достоверность сведений, представленных для присвоения статуса финансового агентства;</w:t>
      </w:r>
      <w:r>
        <w:br/>
      </w:r>
      <w:r>
        <w:rPr>
          <w:rFonts w:ascii="Times New Roman"/>
          <w:b w:val="false"/>
          <w:i w:val="false"/>
          <w:color w:val="000000"/>
          <w:sz w:val="28"/>
        </w:rPr>
        <w:t>
</w:t>
      </w:r>
      <w:r>
        <w:rPr>
          <w:rFonts w:ascii="Times New Roman"/>
          <w:b w:val="false"/>
          <w:i w:val="false"/>
          <w:color w:val="000000"/>
          <w:sz w:val="28"/>
        </w:rPr>
        <w:t>
      2) при отрицательном результате рассмотрения документов готовится мотивированный отказ;</w:t>
      </w:r>
      <w:r>
        <w:br/>
      </w:r>
      <w:r>
        <w:rPr>
          <w:rFonts w:ascii="Times New Roman"/>
          <w:b w:val="false"/>
          <w:i w:val="false"/>
          <w:color w:val="000000"/>
          <w:sz w:val="28"/>
        </w:rPr>
        <w:t>
</w:t>
      </w:r>
      <w:r>
        <w:rPr>
          <w:rFonts w:ascii="Times New Roman"/>
          <w:b w:val="false"/>
          <w:i w:val="false"/>
          <w:color w:val="000000"/>
          <w:sz w:val="28"/>
        </w:rPr>
        <w:t>
      3) при соответствии заявителя проводится подготовка постановления Правления Агентства с его дальнейшим утверждением Правлением Агентства.</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Результаты оказания государственной услуги направляются по почте или выдаются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присвоении статуса финансового агентства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188"/>
    <w:bookmarkStart w:name="z1203" w:id="189"/>
    <w:p>
      <w:pPr>
        <w:spacing w:after="0"/>
        <w:ind w:left="0"/>
        <w:jc w:val="left"/>
      </w:pPr>
      <w:r>
        <w:rPr>
          <w:rFonts w:ascii="Times New Roman"/>
          <w:b/>
          <w:i w:val="false"/>
          <w:color w:val="000000"/>
        </w:rPr>
        <w:t xml:space="preserve"> 
3. Принципы работы</w:t>
      </w:r>
    </w:p>
    <w:bookmarkEnd w:id="189"/>
    <w:bookmarkStart w:name="z1204" w:id="190"/>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190"/>
    <w:bookmarkStart w:name="z1211" w:id="191"/>
    <w:p>
      <w:pPr>
        <w:spacing w:after="0"/>
        <w:ind w:left="0"/>
        <w:jc w:val="left"/>
      </w:pPr>
      <w:r>
        <w:rPr>
          <w:rFonts w:ascii="Times New Roman"/>
          <w:b/>
          <w:i w:val="false"/>
          <w:color w:val="000000"/>
        </w:rPr>
        <w:t xml:space="preserve"> 
4. Результаты работы</w:t>
      </w:r>
    </w:p>
    <w:bookmarkEnd w:id="191"/>
    <w:bookmarkStart w:name="z1212" w:id="192"/>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192"/>
    <w:bookmarkStart w:name="z1214" w:id="193"/>
    <w:p>
      <w:pPr>
        <w:spacing w:after="0"/>
        <w:ind w:left="0"/>
        <w:jc w:val="left"/>
      </w:pPr>
      <w:r>
        <w:rPr>
          <w:rFonts w:ascii="Times New Roman"/>
          <w:b/>
          <w:i w:val="false"/>
          <w:color w:val="000000"/>
        </w:rPr>
        <w:t xml:space="preserve"> 
5. Порядок обжалования</w:t>
      </w:r>
    </w:p>
    <w:bookmarkEnd w:id="193"/>
    <w:bookmarkStart w:name="z1215" w:id="194"/>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194"/>
    <w:bookmarkStart w:name="z1232" w:id="19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"Присвоение статуса финансового   </w:t>
      </w:r>
      <w:r>
        <w:br/>
      </w:r>
      <w:r>
        <w:rPr>
          <w:rFonts w:ascii="Times New Roman"/>
          <w:b w:val="false"/>
          <w:i w:val="false"/>
          <w:color w:val="000000"/>
          <w:sz w:val="28"/>
        </w:rPr>
        <w:t xml:space="preserve">
агентства банку или организации,  </w:t>
      </w:r>
      <w:r>
        <w:br/>
      </w:r>
      <w:r>
        <w:rPr>
          <w:rFonts w:ascii="Times New Roman"/>
          <w:b w:val="false"/>
          <w:i w:val="false"/>
          <w:color w:val="000000"/>
          <w:sz w:val="28"/>
        </w:rPr>
        <w:t xml:space="preserve">
осуществляющей отдельные виды    </w:t>
      </w:r>
      <w:r>
        <w:br/>
      </w:r>
      <w:r>
        <w:rPr>
          <w:rFonts w:ascii="Times New Roman"/>
          <w:b w:val="false"/>
          <w:i w:val="false"/>
          <w:color w:val="000000"/>
          <w:sz w:val="28"/>
        </w:rPr>
        <w:t xml:space="preserve">
банковских операций, созданных  </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Казахстан или Национальным Банком</w:t>
      </w:r>
      <w:r>
        <w:br/>
      </w:r>
      <w:r>
        <w:rPr>
          <w:rFonts w:ascii="Times New Roman"/>
          <w:b w:val="false"/>
          <w:i w:val="false"/>
          <w:color w:val="000000"/>
          <w:sz w:val="28"/>
        </w:rPr>
        <w:t xml:space="preserve">
Республики Казахстан"     </w:t>
      </w:r>
    </w:p>
    <w:bookmarkEnd w:id="195"/>
    <w:bookmarkStart w:name="z1233" w:id="19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4" w:id="19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197"/>
    <w:bookmarkStart w:name="z1235" w:id="19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 отчета</w:t>
      </w:r>
      <w:r>
        <w:br/>
      </w:r>
      <w:r>
        <w:rPr>
          <w:rFonts w:ascii="Times New Roman"/>
          <w:b/>
          <w:i w:val="false"/>
          <w:color w:val="000000"/>
        </w:rPr>
        <w:t>
об итогах размещения акций"</w:t>
      </w:r>
    </w:p>
    <w:bookmarkEnd w:id="198"/>
    <w:bookmarkStart w:name="z1236" w:id="199"/>
    <w:p>
      <w:pPr>
        <w:spacing w:after="0"/>
        <w:ind w:left="0"/>
        <w:jc w:val="left"/>
      </w:pPr>
      <w:r>
        <w:rPr>
          <w:rFonts w:ascii="Times New Roman"/>
          <w:b/>
          <w:i w:val="false"/>
          <w:color w:val="000000"/>
        </w:rPr>
        <w:t xml:space="preserve"> 
1. Общие положения</w:t>
      </w:r>
    </w:p>
    <w:bookmarkEnd w:id="199"/>
    <w:bookmarkStart w:name="z1237" w:id="200"/>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акционерных обществах", а также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 рынке ценных бумаг"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268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"Отчетность".</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уведомление об утверждении отчета об итогах размещения акций и один экземпляр отчета об итогах размещения акций с сопроводительным письмом на бумажном носителе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на утверждение отчета об итогах размещения акций,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00"/>
    <w:bookmarkStart w:name="z1249" w:id="201"/>
    <w:p>
      <w:pPr>
        <w:spacing w:after="0"/>
        <w:ind w:left="0"/>
        <w:jc w:val="left"/>
      </w:pPr>
      <w:r>
        <w:rPr>
          <w:rFonts w:ascii="Times New Roman"/>
          <w:b/>
          <w:i w:val="false"/>
          <w:color w:val="000000"/>
        </w:rPr>
        <w:t xml:space="preserve"> 
2. Порядок оказания государственной услуги</w:t>
      </w:r>
    </w:p>
    <w:bookmarkEnd w:id="201"/>
    <w:bookmarkStart w:name="z1250" w:id="202"/>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 о рассмотрении отчета об итогах размещения акций;</w:t>
      </w:r>
      <w:r>
        <w:br/>
      </w:r>
      <w:r>
        <w:rPr>
          <w:rFonts w:ascii="Times New Roman"/>
          <w:b w:val="false"/>
          <w:i w:val="false"/>
          <w:color w:val="000000"/>
          <w:sz w:val="28"/>
        </w:rPr>
        <w:t>
</w:t>
      </w:r>
      <w:r>
        <w:rPr>
          <w:rFonts w:ascii="Times New Roman"/>
          <w:b w:val="false"/>
          <w:i w:val="false"/>
          <w:color w:val="000000"/>
          <w:sz w:val="28"/>
        </w:rPr>
        <w:t>
      2) финансовую отчетность по состоянию на конец отчетного месяца или на дату окончания размещения акций;</w:t>
      </w:r>
      <w:r>
        <w:br/>
      </w:r>
      <w:r>
        <w:rPr>
          <w:rFonts w:ascii="Times New Roman"/>
          <w:b w:val="false"/>
          <w:i w:val="false"/>
          <w:color w:val="000000"/>
          <w:sz w:val="28"/>
        </w:rPr>
        <w:t>
</w:t>
      </w:r>
      <w:r>
        <w:rPr>
          <w:rFonts w:ascii="Times New Roman"/>
          <w:b w:val="false"/>
          <w:i w:val="false"/>
          <w:color w:val="000000"/>
          <w:sz w:val="28"/>
        </w:rPr>
        <w:t>
      3) отчет об итогах размещения акций, составленный и оформленный в соответствии с требованиями, установленными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Заявление на утверждение отчета об итогах размещения акций составляется заявителем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Утверждение отчета об итогах размещения акций осуществляется на основе поступившего заявления и пакета документов в следующем порядке:</w:t>
      </w:r>
      <w:r>
        <w:br/>
      </w:r>
      <w:r>
        <w:rPr>
          <w:rFonts w:ascii="Times New Roman"/>
          <w:b w:val="false"/>
          <w:i w:val="false"/>
          <w:color w:val="000000"/>
          <w:sz w:val="28"/>
        </w:rPr>
        <w:t>
</w:t>
      </w:r>
      <w:r>
        <w:rPr>
          <w:rFonts w:ascii="Times New Roman"/>
          <w:b w:val="false"/>
          <w:i w:val="false"/>
          <w:color w:val="000000"/>
          <w:sz w:val="28"/>
        </w:rPr>
        <w:t>
      1) документы по утверждению отчета об итогах размещения акций рассматриваются исполнителем в течение четырнадцати календарных дней;</w:t>
      </w:r>
      <w:r>
        <w:br/>
      </w:r>
      <w:r>
        <w:rPr>
          <w:rFonts w:ascii="Times New Roman"/>
          <w:b w:val="false"/>
          <w:i w:val="false"/>
          <w:color w:val="000000"/>
          <w:sz w:val="28"/>
        </w:rPr>
        <w:t>
</w:t>
      </w:r>
      <w:r>
        <w:rPr>
          <w:rFonts w:ascii="Times New Roman"/>
          <w:b w:val="false"/>
          <w:i w:val="false"/>
          <w:color w:val="000000"/>
          <w:sz w:val="28"/>
        </w:rPr>
        <w:t>
      2) если по истечении шести месяцев с даты начала размещения либо представления последнего отчета об итогах размещения акций эмитент не размещал акции, то он представляет уведомление о неразмещении и копию документа, выданного регистратором;</w:t>
      </w:r>
      <w:r>
        <w:br/>
      </w:r>
      <w:r>
        <w:rPr>
          <w:rFonts w:ascii="Times New Roman"/>
          <w:b w:val="false"/>
          <w:i w:val="false"/>
          <w:color w:val="000000"/>
          <w:sz w:val="28"/>
        </w:rPr>
        <w:t>
</w:t>
      </w:r>
      <w:r>
        <w:rPr>
          <w:rFonts w:ascii="Times New Roman"/>
          <w:b w:val="false"/>
          <w:i w:val="false"/>
          <w:color w:val="000000"/>
          <w:sz w:val="28"/>
        </w:rPr>
        <w:t>
      3) при отрицательном результате рассмотрения документов исполнителем готовится мотивированный отказ;</w:t>
      </w:r>
      <w:r>
        <w:br/>
      </w:r>
      <w:r>
        <w:rPr>
          <w:rFonts w:ascii="Times New Roman"/>
          <w:b w:val="false"/>
          <w:i w:val="false"/>
          <w:color w:val="000000"/>
          <w:sz w:val="28"/>
        </w:rPr>
        <w:t>
</w:t>
      </w:r>
      <w:r>
        <w:rPr>
          <w:rFonts w:ascii="Times New Roman"/>
          <w:b w:val="false"/>
          <w:i w:val="false"/>
          <w:color w:val="000000"/>
          <w:sz w:val="28"/>
        </w:rPr>
        <w:t>
      4) при положительном результате рассмотрения документов исполнителем оформляется уведомление об утверждении отчета или уведомление о принятии к сведению информации о неразмещении акций;</w:t>
      </w:r>
      <w:r>
        <w:br/>
      </w:r>
      <w:r>
        <w:rPr>
          <w:rFonts w:ascii="Times New Roman"/>
          <w:b w:val="false"/>
          <w:i w:val="false"/>
          <w:color w:val="000000"/>
          <w:sz w:val="28"/>
        </w:rPr>
        <w:t>
</w:t>
      </w:r>
      <w:r>
        <w:rPr>
          <w:rFonts w:ascii="Times New Roman"/>
          <w:b w:val="false"/>
          <w:i w:val="false"/>
          <w:color w:val="000000"/>
          <w:sz w:val="28"/>
        </w:rPr>
        <w:t>
      5) уведомление с сопроводительным письмом и утвержденным отчетом или уведомление о принятии к сведению информации, о неразмещении акций направляется эмитенту.</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утверждении отчета об итогах размещения акций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02"/>
    <w:bookmarkStart w:name="z1273" w:id="203"/>
    <w:p>
      <w:pPr>
        <w:spacing w:after="0"/>
        <w:ind w:left="0"/>
        <w:jc w:val="left"/>
      </w:pPr>
      <w:r>
        <w:rPr>
          <w:rFonts w:ascii="Times New Roman"/>
          <w:b/>
          <w:i w:val="false"/>
          <w:color w:val="000000"/>
        </w:rPr>
        <w:t xml:space="preserve"> 
3. Принципы работы</w:t>
      </w:r>
    </w:p>
    <w:bookmarkEnd w:id="203"/>
    <w:bookmarkStart w:name="z1274" w:id="204"/>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04"/>
    <w:bookmarkStart w:name="z1281" w:id="205"/>
    <w:p>
      <w:pPr>
        <w:spacing w:after="0"/>
        <w:ind w:left="0"/>
        <w:jc w:val="left"/>
      </w:pPr>
      <w:r>
        <w:rPr>
          <w:rFonts w:ascii="Times New Roman"/>
          <w:b/>
          <w:i w:val="false"/>
          <w:color w:val="000000"/>
        </w:rPr>
        <w:t xml:space="preserve"> 
4. Результаты работы</w:t>
      </w:r>
    </w:p>
    <w:bookmarkEnd w:id="205"/>
    <w:bookmarkStart w:name="z1282" w:id="206"/>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06"/>
    <w:bookmarkStart w:name="z1284" w:id="207"/>
    <w:p>
      <w:pPr>
        <w:spacing w:after="0"/>
        <w:ind w:left="0"/>
        <w:jc w:val="left"/>
      </w:pPr>
      <w:r>
        <w:rPr>
          <w:rFonts w:ascii="Times New Roman"/>
          <w:b/>
          <w:i w:val="false"/>
          <w:color w:val="000000"/>
        </w:rPr>
        <w:t xml:space="preserve"> 
5. Порядок обжалования</w:t>
      </w:r>
    </w:p>
    <w:bookmarkEnd w:id="207"/>
    <w:bookmarkStart w:name="z1285" w:id="208"/>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208"/>
    <w:bookmarkStart w:name="z1302" w:id="2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уведомления об утверждении </w:t>
      </w:r>
      <w:r>
        <w:br/>
      </w:r>
      <w:r>
        <w:rPr>
          <w:rFonts w:ascii="Times New Roman"/>
          <w:b w:val="false"/>
          <w:i w:val="false"/>
          <w:color w:val="000000"/>
          <w:sz w:val="28"/>
        </w:rPr>
        <w:t xml:space="preserve">
отчета об итогах размещения акций" </w:t>
      </w:r>
    </w:p>
    <w:bookmarkEnd w:id="209"/>
    <w:bookmarkStart w:name="z1303" w:id="210"/>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2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211"/>
    <w:bookmarkStart w:name="z1305" w:id="21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w:t>
      </w:r>
      <w:r>
        <w:br/>
      </w:r>
      <w:r>
        <w:rPr>
          <w:rFonts w:ascii="Times New Roman"/>
          <w:b/>
          <w:i w:val="false"/>
          <w:color w:val="000000"/>
        </w:rPr>
        <w:t>
отчета об итогах размещения облигаций"</w:t>
      </w:r>
    </w:p>
    <w:bookmarkEnd w:id="212"/>
    <w:bookmarkStart w:name="z1306" w:id="213"/>
    <w:p>
      <w:pPr>
        <w:spacing w:after="0"/>
        <w:ind w:left="0"/>
        <w:jc w:val="left"/>
      </w:pPr>
      <w:r>
        <w:rPr>
          <w:rFonts w:ascii="Times New Roman"/>
          <w:b/>
          <w:i w:val="false"/>
          <w:color w:val="000000"/>
        </w:rPr>
        <w:t xml:space="preserve"> 
1. Общие положения</w:t>
      </w:r>
    </w:p>
    <w:bookmarkEnd w:id="213"/>
    <w:bookmarkStart w:name="z1307" w:id="214"/>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от 2 июля 2003 года "О рынке ценных бумаг"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"Отчетность".</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уведомление об итогах размещения облигаций и один экземпляр отчета об итогах размещения облигаций с сопроводительным письмом на бумажном носителе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рассмотрении отчета об итогах размещения облигаций,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14"/>
    <w:bookmarkStart w:name="z1319" w:id="215"/>
    <w:p>
      <w:pPr>
        <w:spacing w:after="0"/>
        <w:ind w:left="0"/>
        <w:jc w:val="left"/>
      </w:pPr>
      <w:r>
        <w:rPr>
          <w:rFonts w:ascii="Times New Roman"/>
          <w:b/>
          <w:i w:val="false"/>
          <w:color w:val="000000"/>
        </w:rPr>
        <w:t xml:space="preserve"> 
2. Порядок оказания государственной услуги</w:t>
      </w:r>
    </w:p>
    <w:bookmarkEnd w:id="215"/>
    <w:bookmarkStart w:name="z1320" w:id="21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 о рассмотрении отчета об итогах размещения облигаций;</w:t>
      </w:r>
      <w:r>
        <w:br/>
      </w:r>
      <w:r>
        <w:rPr>
          <w:rFonts w:ascii="Times New Roman"/>
          <w:b w:val="false"/>
          <w:i w:val="false"/>
          <w:color w:val="000000"/>
          <w:sz w:val="28"/>
        </w:rPr>
        <w:t>
</w:t>
      </w:r>
      <w:r>
        <w:rPr>
          <w:rFonts w:ascii="Times New Roman"/>
          <w:b w:val="false"/>
          <w:i w:val="false"/>
          <w:color w:val="000000"/>
          <w:sz w:val="28"/>
        </w:rPr>
        <w:t>
      2) финансовую отчетность по состоянию на конец отчетного месяца или на дату окончания размещения облигаций;</w:t>
      </w:r>
      <w:r>
        <w:br/>
      </w:r>
      <w:r>
        <w:rPr>
          <w:rFonts w:ascii="Times New Roman"/>
          <w:b w:val="false"/>
          <w:i w:val="false"/>
          <w:color w:val="000000"/>
          <w:sz w:val="28"/>
        </w:rPr>
        <w:t>
</w:t>
      </w:r>
      <w:r>
        <w:rPr>
          <w:rFonts w:ascii="Times New Roman"/>
          <w:b w:val="false"/>
          <w:i w:val="false"/>
          <w:color w:val="000000"/>
          <w:sz w:val="28"/>
        </w:rPr>
        <w:t>
      3) отчет об итогах размещения облигаций, составленный и оформленный в соответствии с требованиями, установленными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случае выпуска ипотечных и других облигаций, обеспеченных залогом имущества эмитента, эмитентом представляются документы, подтверждающие обеспечение исполнения его обязательств.</w:t>
      </w:r>
      <w:r>
        <w:br/>
      </w:r>
      <w:r>
        <w:rPr>
          <w:rFonts w:ascii="Times New Roman"/>
          <w:b w:val="false"/>
          <w:i w:val="false"/>
          <w:color w:val="000000"/>
          <w:sz w:val="28"/>
        </w:rPr>
        <w:t>
</w:t>
      </w:r>
      <w:r>
        <w:rPr>
          <w:rFonts w:ascii="Times New Roman"/>
          <w:b w:val="false"/>
          <w:i w:val="false"/>
          <w:color w:val="000000"/>
          <w:sz w:val="28"/>
        </w:rPr>
        <w:t>
      12. Заявление на выдачу уведомления об итогах размещения облигаций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Айтекс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Утверждение отчета об итогах размещения облигаций осуществляется на основе поступившего заявления и пакета документов в следующем порядке:</w:t>
      </w:r>
      <w:r>
        <w:br/>
      </w:r>
      <w:r>
        <w:rPr>
          <w:rFonts w:ascii="Times New Roman"/>
          <w:b w:val="false"/>
          <w:i w:val="false"/>
          <w:color w:val="000000"/>
          <w:sz w:val="28"/>
        </w:rPr>
        <w:t>
</w:t>
      </w:r>
      <w:r>
        <w:rPr>
          <w:rFonts w:ascii="Times New Roman"/>
          <w:b w:val="false"/>
          <w:i w:val="false"/>
          <w:color w:val="000000"/>
          <w:sz w:val="28"/>
        </w:rPr>
        <w:t>
      1) документы по утверждению отчета об итогах размещения облигаций рассматриваются исполнителем в течение четырнадцати календарных дней;</w:t>
      </w:r>
      <w:r>
        <w:br/>
      </w:r>
      <w:r>
        <w:rPr>
          <w:rFonts w:ascii="Times New Roman"/>
          <w:b w:val="false"/>
          <w:i w:val="false"/>
          <w:color w:val="000000"/>
          <w:sz w:val="28"/>
        </w:rPr>
        <w:t>
</w:t>
      </w:r>
      <w:r>
        <w:rPr>
          <w:rFonts w:ascii="Times New Roman"/>
          <w:b w:val="false"/>
          <w:i w:val="false"/>
          <w:color w:val="000000"/>
          <w:sz w:val="28"/>
        </w:rPr>
        <w:t>
      2) если по истечении шести месяцев с даты начала размещения либо представления последнего отчета об итогах размещения облигаций эмитент не размещал облигации, то он представляет уведомление о неразмещении облигаций и копию документа, выданного регистратором;</w:t>
      </w:r>
      <w:r>
        <w:br/>
      </w:r>
      <w:r>
        <w:rPr>
          <w:rFonts w:ascii="Times New Roman"/>
          <w:b w:val="false"/>
          <w:i w:val="false"/>
          <w:color w:val="000000"/>
          <w:sz w:val="28"/>
        </w:rPr>
        <w:t>
</w:t>
      </w:r>
      <w:r>
        <w:rPr>
          <w:rFonts w:ascii="Times New Roman"/>
          <w:b w:val="false"/>
          <w:i w:val="false"/>
          <w:color w:val="000000"/>
          <w:sz w:val="28"/>
        </w:rPr>
        <w:t>
      3) при отрицательном результате рассмотрения документов исполнителем готовится мотивированный отказ;</w:t>
      </w:r>
      <w:r>
        <w:br/>
      </w:r>
      <w:r>
        <w:rPr>
          <w:rFonts w:ascii="Times New Roman"/>
          <w:b w:val="false"/>
          <w:i w:val="false"/>
          <w:color w:val="000000"/>
          <w:sz w:val="28"/>
        </w:rPr>
        <w:t>
</w:t>
      </w:r>
      <w:r>
        <w:rPr>
          <w:rFonts w:ascii="Times New Roman"/>
          <w:b w:val="false"/>
          <w:i w:val="false"/>
          <w:color w:val="000000"/>
          <w:sz w:val="28"/>
        </w:rPr>
        <w:t>
      4) при положительном результате рассмотрения документов исполнителем оформляется уведомление об утверждении отчета или уведомление о принятии к сведению информации о неразмещении облигаций.</w:t>
      </w:r>
      <w:r>
        <w:br/>
      </w:r>
      <w:r>
        <w:rPr>
          <w:rFonts w:ascii="Times New Roman"/>
          <w:b w:val="false"/>
          <w:i w:val="false"/>
          <w:color w:val="000000"/>
          <w:sz w:val="28"/>
        </w:rPr>
        <w:t>
</w:t>
      </w:r>
      <w:r>
        <w:rPr>
          <w:rFonts w:ascii="Times New Roman"/>
          <w:b w:val="false"/>
          <w:i w:val="false"/>
          <w:color w:val="000000"/>
          <w:sz w:val="28"/>
        </w:rPr>
        <w:t>
      Уведомление с сопроводительным письмом и утвержденным отчетом или уведомлением о принятии к сведению информации о неразмещении облигаций направляется эмитенту.</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утверждении отчета об итогах размещения облигаций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16"/>
    <w:bookmarkStart w:name="z1344" w:id="217"/>
    <w:p>
      <w:pPr>
        <w:spacing w:after="0"/>
        <w:ind w:left="0"/>
        <w:jc w:val="left"/>
      </w:pPr>
      <w:r>
        <w:rPr>
          <w:rFonts w:ascii="Times New Roman"/>
          <w:b/>
          <w:i w:val="false"/>
          <w:color w:val="000000"/>
        </w:rPr>
        <w:t xml:space="preserve"> 
3. Принципы работы</w:t>
      </w:r>
    </w:p>
    <w:bookmarkEnd w:id="217"/>
    <w:bookmarkStart w:name="z1345" w:id="218"/>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18"/>
    <w:bookmarkStart w:name="z1352" w:id="219"/>
    <w:p>
      <w:pPr>
        <w:spacing w:after="0"/>
        <w:ind w:left="0"/>
        <w:jc w:val="left"/>
      </w:pPr>
      <w:r>
        <w:rPr>
          <w:rFonts w:ascii="Times New Roman"/>
          <w:b/>
          <w:i w:val="false"/>
          <w:color w:val="000000"/>
        </w:rPr>
        <w:t xml:space="preserve"> 
4. Результаты работы</w:t>
      </w:r>
    </w:p>
    <w:bookmarkEnd w:id="219"/>
    <w:bookmarkStart w:name="z1353" w:id="220"/>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20"/>
    <w:bookmarkStart w:name="z1355" w:id="221"/>
    <w:p>
      <w:pPr>
        <w:spacing w:after="0"/>
        <w:ind w:left="0"/>
        <w:jc w:val="left"/>
      </w:pPr>
      <w:r>
        <w:rPr>
          <w:rFonts w:ascii="Times New Roman"/>
          <w:b/>
          <w:i w:val="false"/>
          <w:color w:val="000000"/>
        </w:rPr>
        <w:t xml:space="preserve"> 
5. Порядок обжалования</w:t>
      </w:r>
    </w:p>
    <w:bookmarkEnd w:id="221"/>
    <w:bookmarkStart w:name="z1356" w:id="222"/>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8(727)2788-001.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2788-001.</w:t>
      </w:r>
      <w:r>
        <w:br/>
      </w:r>
      <w:r>
        <w:rPr>
          <w:rFonts w:ascii="Times New Roman"/>
          <w:b w:val="false"/>
          <w:i w:val="false"/>
          <w:color w:val="000000"/>
          <w:sz w:val="28"/>
        </w:rPr>
        <w:t>
      Телефон доверия: 8 (727) 2788-100.</w:t>
      </w:r>
    </w:p>
    <w:bookmarkEnd w:id="222"/>
    <w:bookmarkStart w:name="z1373" w:id="22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уведомления  </w:t>
      </w:r>
      <w:r>
        <w:br/>
      </w:r>
      <w:r>
        <w:rPr>
          <w:rFonts w:ascii="Times New Roman"/>
          <w:b w:val="false"/>
          <w:i w:val="false"/>
          <w:color w:val="000000"/>
          <w:sz w:val="28"/>
        </w:rPr>
        <w:t xml:space="preserve">
об утверждении отчета об  </w:t>
      </w:r>
      <w:r>
        <w:br/>
      </w:r>
      <w:r>
        <w:rPr>
          <w:rFonts w:ascii="Times New Roman"/>
          <w:b w:val="false"/>
          <w:i w:val="false"/>
          <w:color w:val="000000"/>
          <w:sz w:val="28"/>
        </w:rPr>
        <w:t>
итогах размещения облигаций"</w:t>
      </w:r>
    </w:p>
    <w:bookmarkEnd w:id="223"/>
    <w:bookmarkStart w:name="z1374" w:id="22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w:t>
            </w:r>
            <w:r>
              <w:br/>
            </w:r>
            <w:r>
              <w:rPr>
                <w:rFonts w:ascii="Times New Roman"/>
                <w:b w:val="false"/>
                <w:i w:val="false"/>
                <w:color w:val="000000"/>
                <w:sz w:val="20"/>
              </w:rPr>
              <w:t>
в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5" w:id="2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225"/>
    <w:bookmarkStart w:name="z1376" w:id="22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"Прием квалификационного экзамена актуариев"</w:t>
      </w:r>
    </w:p>
    <w:bookmarkEnd w:id="226"/>
    <w:bookmarkStart w:name="z1377" w:id="227"/>
    <w:p>
      <w:pPr>
        <w:spacing w:after="0"/>
        <w:ind w:left="0"/>
        <w:jc w:val="left"/>
      </w:pPr>
      <w:r>
        <w:rPr>
          <w:rFonts w:ascii="Times New Roman"/>
          <w:b/>
          <w:i w:val="false"/>
          <w:color w:val="000000"/>
        </w:rPr>
        <w:t xml:space="preserve"> 
1. Общие положения</w:t>
      </w:r>
    </w:p>
    <w:bookmarkEnd w:id="227"/>
    <w:bookmarkStart w:name="z1378" w:id="228"/>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лишения лицензии на осуществление актуарной деятельности, о порядке сдачи квалификационного экзамена актуариями" (далее - Правила).</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"Страховой сектор",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Агентства на бумажном носителе с указанием результата квалификационного экзамена.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имеющим </w:t>
      </w:r>
      <w:r>
        <w:rPr>
          <w:rFonts w:ascii="Times New Roman"/>
          <w:b w:val="false"/>
          <w:i w:val="false"/>
          <w:color w:val="000000"/>
          <w:sz w:val="28"/>
        </w:rPr>
        <w:t>лицензию</w:t>
      </w:r>
      <w:r>
        <w:rPr>
          <w:rFonts w:ascii="Times New Roman"/>
          <w:b w:val="false"/>
          <w:i w:val="false"/>
          <w:color w:val="000000"/>
          <w:sz w:val="28"/>
        </w:rPr>
        <w:t> уполномоченного органа на право осуществления актуарной деятельности (далее - заявитель).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Агентство уведомляет в письменном виде о дате проведения квалификационного экзамена;</w:t>
      </w:r>
      <w:r>
        <w:br/>
      </w:r>
      <w:r>
        <w:rPr>
          <w:rFonts w:ascii="Times New Roman"/>
          <w:b w:val="false"/>
          <w:i w:val="false"/>
          <w:color w:val="000000"/>
          <w:sz w:val="28"/>
        </w:rPr>
        <w:t>
</w:t>
      </w:r>
      <w:r>
        <w:rPr>
          <w:rFonts w:ascii="Times New Roman"/>
          <w:b w:val="false"/>
          <w:i w:val="false"/>
          <w:color w:val="000000"/>
          <w:sz w:val="28"/>
        </w:rPr>
        <w:t>
      2) квалификационный экзамен осуществляется в виде тестирования в течение 60 (шестидесяти) минут по 40 (сорока) вопросам.</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на прохождение квалификационного экзамена актуариев,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28"/>
    <w:bookmarkStart w:name="z1392" w:id="229"/>
    <w:p>
      <w:pPr>
        <w:spacing w:after="0"/>
        <w:ind w:left="0"/>
        <w:jc w:val="left"/>
      </w:pPr>
      <w:r>
        <w:rPr>
          <w:rFonts w:ascii="Times New Roman"/>
          <w:b/>
          <w:i w:val="false"/>
          <w:color w:val="000000"/>
        </w:rPr>
        <w:t xml:space="preserve"> 
2. Порядок оказания государственной услуги</w:t>
      </w:r>
    </w:p>
    <w:bookmarkEnd w:id="229"/>
    <w:bookmarkStart w:name="z1393" w:id="230"/>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 на прохождение квалификационного экзамена в соответствии с требованиями, установленными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3) копию лицензии на право осуществления актуарной деятельности на страховом рынке;</w:t>
      </w:r>
      <w:r>
        <w:br/>
      </w:r>
      <w:r>
        <w:rPr>
          <w:rFonts w:ascii="Times New Roman"/>
          <w:b w:val="false"/>
          <w:i w:val="false"/>
          <w:color w:val="000000"/>
          <w:sz w:val="28"/>
        </w:rPr>
        <w:t>
</w:t>
      </w:r>
      <w:r>
        <w:rPr>
          <w:rFonts w:ascii="Times New Roman"/>
          <w:b w:val="false"/>
          <w:i w:val="false"/>
          <w:color w:val="000000"/>
          <w:sz w:val="28"/>
        </w:rPr>
        <w:t>
      4) сведения о сдаче предыдущего квалификационного экзамена;</w:t>
      </w:r>
      <w:r>
        <w:br/>
      </w:r>
      <w:r>
        <w:rPr>
          <w:rFonts w:ascii="Times New Roman"/>
          <w:b w:val="false"/>
          <w:i w:val="false"/>
          <w:color w:val="000000"/>
          <w:sz w:val="28"/>
        </w:rPr>
        <w:t>
</w:t>
      </w:r>
      <w:r>
        <w:rPr>
          <w:rFonts w:ascii="Times New Roman"/>
          <w:b w:val="false"/>
          <w:i w:val="false"/>
          <w:color w:val="000000"/>
          <w:sz w:val="28"/>
        </w:rPr>
        <w:t>
      5) информацию об осуществлении актуарной деятельности на страховом рынке с приложением всех подтверждающих документов (копии договоров об оказании услуг, копии актуарных заключений);</w:t>
      </w:r>
      <w:r>
        <w:br/>
      </w:r>
      <w:r>
        <w:rPr>
          <w:rFonts w:ascii="Times New Roman"/>
          <w:b w:val="false"/>
          <w:i w:val="false"/>
          <w:color w:val="000000"/>
          <w:sz w:val="28"/>
        </w:rPr>
        <w:t>
</w:t>
      </w:r>
      <w:r>
        <w:rPr>
          <w:rFonts w:ascii="Times New Roman"/>
          <w:b w:val="false"/>
          <w:i w:val="false"/>
          <w:color w:val="000000"/>
          <w:sz w:val="28"/>
        </w:rPr>
        <w:t>
      6) документы, подтверждающие его членство (полное членство) в соответствующей ассоциации (обществе или ином объединении) актуариев на момент подачи заявления о сдаче квалификационного экзамена;</w:t>
      </w:r>
      <w:r>
        <w:br/>
      </w:r>
      <w:r>
        <w:rPr>
          <w:rFonts w:ascii="Times New Roman"/>
          <w:b w:val="false"/>
          <w:i w:val="false"/>
          <w:color w:val="000000"/>
          <w:sz w:val="28"/>
        </w:rPr>
        <w:t>
</w:t>
      </w:r>
      <w:r>
        <w:rPr>
          <w:rFonts w:ascii="Times New Roman"/>
          <w:b w:val="false"/>
          <w:i w:val="false"/>
          <w:color w:val="000000"/>
          <w:sz w:val="28"/>
        </w:rPr>
        <w:t>
      7) письмо соответствующей ассоциации (общества или иного объединения) актуариев, в котором заявитель является членом (полным членом), либо государственного надзорного органа об отсутствии у актуария в течение последних двух лет нарушений законодательства и санкций.</w:t>
      </w:r>
      <w:r>
        <w:br/>
      </w:r>
      <w:r>
        <w:rPr>
          <w:rFonts w:ascii="Times New Roman"/>
          <w:b w:val="false"/>
          <w:i w:val="false"/>
          <w:color w:val="000000"/>
          <w:sz w:val="28"/>
        </w:rPr>
        <w:t>
</w:t>
      </w:r>
      <w:r>
        <w:rPr>
          <w:rFonts w:ascii="Times New Roman"/>
          <w:b w:val="false"/>
          <w:i w:val="false"/>
          <w:color w:val="000000"/>
          <w:sz w:val="28"/>
        </w:rPr>
        <w:t>
      Требования подпунктов 6) и 7) настоящего пункта распространяются только на актуариев, имеющих статус актуария и являющихся членами (полными членами) ассоциации (общества или иного объединения) актуариев, которая имеет статус полного члена Международной ассоциации актуариев.</w:t>
      </w:r>
      <w:r>
        <w:br/>
      </w:r>
      <w:r>
        <w:rPr>
          <w:rFonts w:ascii="Times New Roman"/>
          <w:b w:val="false"/>
          <w:i w:val="false"/>
          <w:color w:val="000000"/>
          <w:sz w:val="28"/>
        </w:rPr>
        <w:t>
</w:t>
      </w:r>
      <w:r>
        <w:rPr>
          <w:rFonts w:ascii="Times New Roman"/>
          <w:b w:val="false"/>
          <w:i w:val="false"/>
          <w:color w:val="000000"/>
          <w:sz w:val="28"/>
        </w:rPr>
        <w:t>
      12. Заявление на прохождение квалификационного экзамена, которое необходимо заполнить заявителю, размещено на интернет-ресурсе Агентства: www.afn.kz.</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прохождение квалификационного экзамена, рассматриваются исполнителем на соответствие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Исполнителем направляется письмо заявителю о дате и времени проведения квалификационного экзамена.</w:t>
      </w:r>
      <w:r>
        <w:br/>
      </w:r>
      <w:r>
        <w:rPr>
          <w:rFonts w:ascii="Times New Roman"/>
          <w:b w:val="false"/>
          <w:i w:val="false"/>
          <w:color w:val="000000"/>
          <w:sz w:val="28"/>
        </w:rPr>
        <w:t>
</w:t>
      </w:r>
      <w:r>
        <w:rPr>
          <w:rFonts w:ascii="Times New Roman"/>
          <w:b w:val="false"/>
          <w:i w:val="false"/>
          <w:color w:val="000000"/>
          <w:sz w:val="28"/>
        </w:rPr>
        <w:t>
      Заявитель подлежит ознакомлению с результатами теста под роспись сразу после прохождения квалификационного экзамена.</w:t>
      </w:r>
      <w:r>
        <w:br/>
      </w:r>
      <w:r>
        <w:rPr>
          <w:rFonts w:ascii="Times New Roman"/>
          <w:b w:val="false"/>
          <w:i w:val="false"/>
          <w:color w:val="000000"/>
          <w:sz w:val="28"/>
        </w:rPr>
        <w:t>
</w:t>
      </w:r>
      <w:r>
        <w:rPr>
          <w:rFonts w:ascii="Times New Roman"/>
          <w:b w:val="false"/>
          <w:i w:val="false"/>
          <w:color w:val="000000"/>
          <w:sz w:val="28"/>
        </w:rPr>
        <w:t>
      Агентство принимает решение о положительном или отрицательном результате прохождения тестирования квалификационного экзамена заявителем, о чем сообщает заявителю в письменном виде с указанием результата.</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Актуарий, действие лицензии которого на момент проведения квалификационного экзамена приостановлено, к прохождению квалификационного экзамена не допускается, за исключением случая, когда действие лицензии актуария приостановлено по итогам отрицательного результата прохождения им предыдущего квалификационного экзамена.</w:t>
      </w:r>
      <w:r>
        <w:br/>
      </w:r>
      <w:r>
        <w:rPr>
          <w:rFonts w:ascii="Times New Roman"/>
          <w:b w:val="false"/>
          <w:i w:val="false"/>
          <w:color w:val="000000"/>
          <w:sz w:val="28"/>
        </w:rPr>
        <w:t>
</w:t>
      </w:r>
      <w:r>
        <w:rPr>
          <w:rFonts w:ascii="Times New Roman"/>
          <w:b w:val="false"/>
          <w:i w:val="false"/>
          <w:color w:val="000000"/>
          <w:sz w:val="28"/>
        </w:rPr>
        <w:t>
      При отрицательном результате прохождения тестирования квалификационного экзамена актуарий вправе повторно представить документы для прохождения квалификационного экзамена не ранее чем через тридцать календарных дней, но не позднее сорока пяти календарных дней со дня прохождения предыдущего квалификационного экзамена, и не более трех раз в течение последних двенадцати месяцев.</w:t>
      </w:r>
      <w:r>
        <w:br/>
      </w:r>
      <w:r>
        <w:rPr>
          <w:rFonts w:ascii="Times New Roman"/>
          <w:b w:val="false"/>
          <w:i w:val="false"/>
          <w:color w:val="000000"/>
          <w:sz w:val="28"/>
        </w:rPr>
        <w:t>
</w:t>
      </w:r>
      <w:r>
        <w:rPr>
          <w:rFonts w:ascii="Times New Roman"/>
          <w:b w:val="false"/>
          <w:i w:val="false"/>
          <w:color w:val="000000"/>
          <w:sz w:val="28"/>
        </w:rPr>
        <w:t>
      В случае несогласия с результатом квалификационного экзамена актуарий после окончания процедуры тестирования письменно обращается с апелляцией в Агентство.</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30"/>
    <w:bookmarkStart w:name="z1419" w:id="231"/>
    <w:p>
      <w:pPr>
        <w:spacing w:after="0"/>
        <w:ind w:left="0"/>
        <w:jc w:val="left"/>
      </w:pPr>
      <w:r>
        <w:rPr>
          <w:rFonts w:ascii="Times New Roman"/>
          <w:b/>
          <w:i w:val="false"/>
          <w:color w:val="000000"/>
        </w:rPr>
        <w:t xml:space="preserve"> 
3. Принципы работы</w:t>
      </w:r>
    </w:p>
    <w:bookmarkEnd w:id="231"/>
    <w:bookmarkStart w:name="z1420" w:id="232"/>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32"/>
    <w:bookmarkStart w:name="z1427" w:id="233"/>
    <w:p>
      <w:pPr>
        <w:spacing w:after="0"/>
        <w:ind w:left="0"/>
        <w:jc w:val="left"/>
      </w:pPr>
      <w:r>
        <w:rPr>
          <w:rFonts w:ascii="Times New Roman"/>
          <w:b/>
          <w:i w:val="false"/>
          <w:color w:val="000000"/>
        </w:rPr>
        <w:t xml:space="preserve"> 
4. Результаты работы</w:t>
      </w:r>
    </w:p>
    <w:bookmarkEnd w:id="233"/>
    <w:bookmarkStart w:name="z1428" w:id="234"/>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34"/>
    <w:bookmarkStart w:name="z1430" w:id="235"/>
    <w:p>
      <w:pPr>
        <w:spacing w:after="0"/>
        <w:ind w:left="0"/>
        <w:jc w:val="left"/>
      </w:pPr>
      <w:r>
        <w:rPr>
          <w:rFonts w:ascii="Times New Roman"/>
          <w:b/>
          <w:i w:val="false"/>
          <w:color w:val="000000"/>
        </w:rPr>
        <w:t xml:space="preserve"> 
5. Порядок обжалования</w:t>
      </w:r>
    </w:p>
    <w:bookmarkEnd w:id="235"/>
    <w:bookmarkStart w:name="z1431" w:id="236"/>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236"/>
    <w:bookmarkStart w:name="z1448" w:id="23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"Прием квалификационного </w:t>
      </w:r>
      <w:r>
        <w:br/>
      </w:r>
      <w:r>
        <w:rPr>
          <w:rFonts w:ascii="Times New Roman"/>
          <w:b w:val="false"/>
          <w:i w:val="false"/>
          <w:color w:val="000000"/>
          <w:sz w:val="28"/>
        </w:rPr>
        <w:t xml:space="preserve">
экзамена актуариев"   </w:t>
      </w:r>
    </w:p>
    <w:bookmarkEnd w:id="237"/>
    <w:bookmarkStart w:name="z1449" w:id="238"/>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0" w:id="23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239"/>
    <w:bookmarkStart w:name="z1451" w:id="24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акта ввода системы управления базы данных кредитных</w:t>
      </w:r>
      <w:r>
        <w:br/>
      </w:r>
      <w:r>
        <w:rPr>
          <w:rFonts w:ascii="Times New Roman"/>
          <w:b/>
          <w:i w:val="false"/>
          <w:color w:val="000000"/>
        </w:rPr>
        <w:t>
историй в эксплуатацию кредитного бюро"</w:t>
      </w:r>
    </w:p>
    <w:bookmarkEnd w:id="240"/>
    <w:bookmarkStart w:name="z1452" w:id="241"/>
    <w:p>
      <w:pPr>
        <w:spacing w:after="0"/>
        <w:ind w:left="0"/>
        <w:jc w:val="left"/>
      </w:pPr>
      <w:r>
        <w:rPr>
          <w:rFonts w:ascii="Times New Roman"/>
          <w:b/>
          <w:i w:val="false"/>
          <w:color w:val="000000"/>
        </w:rPr>
        <w:t xml:space="preserve"> 
1. Общие положения</w:t>
      </w:r>
    </w:p>
    <w:bookmarkEnd w:id="241"/>
    <w:bookmarkStart w:name="z1453" w:id="242"/>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8-1</w:t>
      </w:r>
      <w:r>
        <w:rPr>
          <w:rFonts w:ascii="Times New Roman"/>
          <w:b w:val="false"/>
          <w:i w:val="false"/>
          <w:color w:val="000000"/>
          <w:sz w:val="28"/>
        </w:rPr>
        <w:t xml:space="preserve"> Закона Республики Казахстан от 6 июля 2004 года "О кредитных бюро и формировании кредитных историй в Республике Казахстан"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184 "Об утверждении формы акта ввода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"Другие", далее "НПА".</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акт ввода системы управления базы данных кредитных историй в эксплуатацию кредитного бюро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заявления о проведении проверки выполнения кредитным бюро необходимых мероприятий по вводу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проведении проверки выполнения кредитным бюро необходимых мероприятий по вводу системы управления базы данных кредитных историй в эксплуатацию,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42"/>
    <w:bookmarkStart w:name="z1465" w:id="243"/>
    <w:p>
      <w:pPr>
        <w:spacing w:after="0"/>
        <w:ind w:left="0"/>
        <w:jc w:val="left"/>
      </w:pPr>
      <w:r>
        <w:rPr>
          <w:rFonts w:ascii="Times New Roman"/>
          <w:b/>
          <w:i w:val="false"/>
          <w:color w:val="000000"/>
        </w:rPr>
        <w:t xml:space="preserve"> 
2. Порядок оказания государственной услуги</w:t>
      </w:r>
    </w:p>
    <w:bookmarkEnd w:id="243"/>
    <w:bookmarkStart w:name="z1466" w:id="244"/>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 заявление, а также осуществить следующие мероприятия:</w:t>
      </w:r>
      <w:r>
        <w:br/>
      </w:r>
      <w:r>
        <w:rPr>
          <w:rFonts w:ascii="Times New Roman"/>
          <w:b w:val="false"/>
          <w:i w:val="false"/>
          <w:color w:val="000000"/>
          <w:sz w:val="28"/>
        </w:rPr>
        <w:t>
</w:t>
      </w:r>
      <w:r>
        <w:rPr>
          <w:rFonts w:ascii="Times New Roman"/>
          <w:b w:val="false"/>
          <w:i w:val="false"/>
          <w:color w:val="000000"/>
          <w:sz w:val="28"/>
        </w:rPr>
        <w:t>
      1) заключить договор о предоставлении информации с поставщиками информации, указанными в подпунктах 1) и 2) пункта 1 </w:t>
      </w:r>
      <w:r>
        <w:rPr>
          <w:rFonts w:ascii="Times New Roman"/>
          <w:b w:val="false"/>
          <w:i w:val="false"/>
          <w:color w:val="000000"/>
          <w:sz w:val="28"/>
        </w:rPr>
        <w:t>статьи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 организовать информационный процесс по формированию кредитных историй;</w:t>
      </w:r>
      <w:r>
        <w:br/>
      </w:r>
      <w:r>
        <w:rPr>
          <w:rFonts w:ascii="Times New Roman"/>
          <w:b w:val="false"/>
          <w:i w:val="false"/>
          <w:color w:val="000000"/>
          <w:sz w:val="28"/>
        </w:rPr>
        <w:t>
</w:t>
      </w:r>
      <w:r>
        <w:rPr>
          <w:rFonts w:ascii="Times New Roman"/>
          <w:b w:val="false"/>
          <w:i w:val="false"/>
          <w:color w:val="000000"/>
          <w:sz w:val="28"/>
        </w:rPr>
        <w:t>
      3) произвести тестирование информационного процесса, указанного в подпункте 2) настоящего пункта, с поставщиками информации, заключившими договор о предоставлении информации с кредитным бюро.</w:t>
      </w:r>
      <w:r>
        <w:br/>
      </w:r>
      <w:r>
        <w:rPr>
          <w:rFonts w:ascii="Times New Roman"/>
          <w:b w:val="false"/>
          <w:i w:val="false"/>
          <w:color w:val="000000"/>
          <w:sz w:val="28"/>
        </w:rPr>
        <w:t>
</w:t>
      </w:r>
      <w:r>
        <w:rPr>
          <w:rFonts w:ascii="Times New Roman"/>
          <w:b w:val="false"/>
          <w:i w:val="false"/>
          <w:color w:val="000000"/>
          <w:sz w:val="28"/>
        </w:rPr>
        <w:t>
      Проверка выполнения кредитным бюро необходимых мероприятий по вводу системы управления базы данных кредитных историй в эксплуатацию осуществляется комиссией уполномоченного органа, созданной совместно с </w:t>
      </w:r>
      <w:r>
        <w:rPr>
          <w:rFonts w:ascii="Times New Roman"/>
          <w:b w:val="false"/>
          <w:i w:val="false"/>
          <w:color w:val="000000"/>
          <w:sz w:val="28"/>
        </w:rPr>
        <w:t>государственным уполномоченным органом</w:t>
      </w:r>
      <w:r>
        <w:rPr>
          <w:rFonts w:ascii="Times New Roman"/>
          <w:b w:val="false"/>
          <w:i w:val="false"/>
          <w:color w:val="000000"/>
          <w:sz w:val="28"/>
        </w:rPr>
        <w:t>, осуществляющим реализацию государственной политики и государственное регулирование в сфере информатизации. Результаты проверки отражаются в акте ввода системы управления базы данных кредитных историй в эксплуатацию по форме, </w:t>
      </w:r>
      <w:r>
        <w:rPr>
          <w:rFonts w:ascii="Times New Roman"/>
          <w:b w:val="false"/>
          <w:i w:val="false"/>
          <w:color w:val="000000"/>
          <w:sz w:val="28"/>
        </w:rPr>
        <w:t>установленной</w:t>
      </w:r>
      <w:r>
        <w:rPr>
          <w:rFonts w:ascii="Times New Roman"/>
          <w:b w:val="false"/>
          <w:i w:val="false"/>
          <w:color w:val="000000"/>
          <w:sz w:val="28"/>
        </w:rPr>
        <w:t xml:space="preserve"> уполномоченным органом. Осуществление деятельности кредитного бюро допускается лишь при наличии лицензии уполномоченного органа и акта ввода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12. Заявление о проведении проверки выполнения кредитным бюро необходимых мероприятий по вводу системы управления базы данных кредитных историй в эксплуатацию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Заявление о проведении проверки выполнения кредитным бюро необходимых мероприятий по вводу системы управления базы данных кредитных историй в эксплуатацию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После поступления заявления создается комиссия Агентства совместно с государственным уполномоченным органом, осуществляющим реализацию государственной политики и государственное регулирование в сфере информатизации (далее - Комиссия).</w:t>
      </w:r>
      <w:r>
        <w:br/>
      </w:r>
      <w:r>
        <w:rPr>
          <w:rFonts w:ascii="Times New Roman"/>
          <w:b w:val="false"/>
          <w:i w:val="false"/>
          <w:color w:val="000000"/>
          <w:sz w:val="28"/>
        </w:rPr>
        <w:t>
</w:t>
      </w:r>
      <w:r>
        <w:rPr>
          <w:rFonts w:ascii="Times New Roman"/>
          <w:b w:val="false"/>
          <w:i w:val="false"/>
          <w:color w:val="000000"/>
          <w:sz w:val="28"/>
        </w:rPr>
        <w:t>
      Комиссия осуществляет проверку выполнения кредитным бюро мероприятий по вводу системы управления базы данных кредитных историй в эксплуатацию по месту нахождения заявителя.</w:t>
      </w:r>
      <w:r>
        <w:br/>
      </w:r>
      <w:r>
        <w:rPr>
          <w:rFonts w:ascii="Times New Roman"/>
          <w:b w:val="false"/>
          <w:i w:val="false"/>
          <w:color w:val="000000"/>
          <w:sz w:val="28"/>
        </w:rPr>
        <w:t>
</w:t>
      </w:r>
      <w:r>
        <w:rPr>
          <w:rFonts w:ascii="Times New Roman"/>
          <w:b w:val="false"/>
          <w:i w:val="false"/>
          <w:color w:val="000000"/>
          <w:sz w:val="28"/>
        </w:rPr>
        <w:t>
      По результатам проверки Комиссией подготавливается акт ввода системы управления базы данных кредитных историй в эксплуатацию кредитного бюро с указанием готовности/неготовности кредитного бюро к вводу системы управления базы данных кредитных историй в эксплуатацию.</w:t>
      </w:r>
      <w:r>
        <w:br/>
      </w:r>
      <w:r>
        <w:rPr>
          <w:rFonts w:ascii="Times New Roman"/>
          <w:b w:val="false"/>
          <w:i w:val="false"/>
          <w:color w:val="000000"/>
          <w:sz w:val="28"/>
        </w:rPr>
        <w:t>
</w:t>
      </w:r>
      <w:r>
        <w:rPr>
          <w:rFonts w:ascii="Times New Roman"/>
          <w:b w:val="false"/>
          <w:i w:val="false"/>
          <w:color w:val="000000"/>
          <w:sz w:val="28"/>
        </w:rPr>
        <w:t>
      Данный акт подписывается всеми членами Комиссии в трех экземплярах и по одному экземпляру предоставляется Агентству, уполномоченному органу, осуществляющему реализацию государственной политики и государственное регулирование в сфере информатизации и кредитному бюро.</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Результаты оказания государственной услуги направляются по почте или выдаются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акта ввода системы управления базы данных кредитных историй в эксплуатацию кредитного бюро производится уполномоченным органом в случае невыполнения мероприятий, предусмотренных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44"/>
    <w:bookmarkStart w:name="z1486" w:id="245"/>
    <w:p>
      <w:pPr>
        <w:spacing w:after="0"/>
        <w:ind w:left="0"/>
        <w:jc w:val="left"/>
      </w:pPr>
      <w:r>
        <w:rPr>
          <w:rFonts w:ascii="Times New Roman"/>
          <w:b/>
          <w:i w:val="false"/>
          <w:color w:val="000000"/>
        </w:rPr>
        <w:t xml:space="preserve"> 
3. Принципы работы</w:t>
      </w:r>
    </w:p>
    <w:bookmarkEnd w:id="245"/>
    <w:bookmarkStart w:name="z1487" w:id="246"/>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46"/>
    <w:bookmarkStart w:name="z1494" w:id="247"/>
    <w:p>
      <w:pPr>
        <w:spacing w:after="0"/>
        <w:ind w:left="0"/>
        <w:jc w:val="left"/>
      </w:pPr>
      <w:r>
        <w:rPr>
          <w:rFonts w:ascii="Times New Roman"/>
          <w:b/>
          <w:i w:val="false"/>
          <w:color w:val="000000"/>
        </w:rPr>
        <w:t xml:space="preserve"> 
4. Результаты работы</w:t>
      </w:r>
    </w:p>
    <w:bookmarkEnd w:id="247"/>
    <w:bookmarkStart w:name="z1495" w:id="248"/>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48"/>
    <w:bookmarkStart w:name="z1497" w:id="249"/>
    <w:p>
      <w:pPr>
        <w:spacing w:after="0"/>
        <w:ind w:left="0"/>
        <w:jc w:val="left"/>
      </w:pPr>
      <w:r>
        <w:rPr>
          <w:rFonts w:ascii="Times New Roman"/>
          <w:b/>
          <w:i w:val="false"/>
          <w:color w:val="000000"/>
        </w:rPr>
        <w:t xml:space="preserve"> 
5. Порядок обжалования</w:t>
      </w:r>
    </w:p>
    <w:bookmarkEnd w:id="249"/>
    <w:bookmarkStart w:name="z1498" w:id="250"/>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250"/>
    <w:bookmarkStart w:name="z1515" w:id="25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акта ввода  </w:t>
      </w:r>
      <w:r>
        <w:br/>
      </w:r>
      <w:r>
        <w:rPr>
          <w:rFonts w:ascii="Times New Roman"/>
          <w:b w:val="false"/>
          <w:i w:val="false"/>
          <w:color w:val="000000"/>
          <w:sz w:val="28"/>
        </w:rPr>
        <w:t xml:space="preserve">
системы управления базы   </w:t>
      </w:r>
      <w:r>
        <w:br/>
      </w:r>
      <w:r>
        <w:rPr>
          <w:rFonts w:ascii="Times New Roman"/>
          <w:b w:val="false"/>
          <w:i w:val="false"/>
          <w:color w:val="000000"/>
          <w:sz w:val="28"/>
        </w:rPr>
        <w:t xml:space="preserve">
данных кредитных историй в  </w:t>
      </w:r>
      <w:r>
        <w:br/>
      </w:r>
      <w:r>
        <w:rPr>
          <w:rFonts w:ascii="Times New Roman"/>
          <w:b w:val="false"/>
          <w:i w:val="false"/>
          <w:color w:val="000000"/>
          <w:sz w:val="28"/>
        </w:rPr>
        <w:t>
эксплуатацию кредитного бюро"</w:t>
      </w:r>
    </w:p>
    <w:bookmarkEnd w:id="251"/>
    <w:bookmarkStart w:name="z1516" w:id="25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7" w:id="25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253"/>
    <w:bookmarkStart w:name="z1518" w:id="25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"Присвоение юридическому лицу статуса саморегулируемой организации"</w:t>
      </w:r>
    </w:p>
    <w:bookmarkEnd w:id="254"/>
    <w:bookmarkStart w:name="z1519" w:id="255"/>
    <w:p>
      <w:pPr>
        <w:spacing w:after="0"/>
        <w:ind w:left="0"/>
        <w:jc w:val="left"/>
      </w:pPr>
      <w:r>
        <w:rPr>
          <w:rFonts w:ascii="Times New Roman"/>
          <w:b/>
          <w:i w:val="false"/>
          <w:color w:val="000000"/>
        </w:rPr>
        <w:t xml:space="preserve"> 
1. Общие положения</w:t>
      </w:r>
    </w:p>
    <w:bookmarkEnd w:id="255"/>
    <w:bookmarkStart w:name="z1520" w:id="256"/>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92</w:t>
      </w:r>
      <w:r>
        <w:rPr>
          <w:rFonts w:ascii="Times New Roman"/>
          <w:b w:val="false"/>
          <w:i w:val="false"/>
          <w:color w:val="000000"/>
          <w:sz w:val="28"/>
        </w:rPr>
        <w:t xml:space="preserve"> Закона Республики Казахстан от 2 июля 2003 года "О рынке ценных бумаг".</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с приложением копий документов, подтверждающих присвоение юридическому лицу статуса саморегулируемой организации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присвоении юридическому лицу статуса саморегулируемой организации,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56"/>
    <w:bookmarkStart w:name="z1532" w:id="257"/>
    <w:p>
      <w:pPr>
        <w:spacing w:after="0"/>
        <w:ind w:left="0"/>
        <w:jc w:val="left"/>
      </w:pPr>
      <w:r>
        <w:rPr>
          <w:rFonts w:ascii="Times New Roman"/>
          <w:b/>
          <w:i w:val="false"/>
          <w:color w:val="000000"/>
        </w:rPr>
        <w:t xml:space="preserve"> 
2. Порядок оказания государственной услуги</w:t>
      </w:r>
    </w:p>
    <w:bookmarkEnd w:id="257"/>
    <w:bookmarkStart w:name="z1533" w:id="258"/>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документы, подтверждающие, что членами данного юридического лица являются не менее 30 (тридцати) процентов лицензиатов, осуществляющих определенный вид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12. Заявление на присвоение статуса саморегулируемой организации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для получения статуса саморегулируемой организации, рассматриваются исполнителем на соответствие законодательства Республики Казахстан для получения соответствующего заключения.</w:t>
      </w:r>
      <w:r>
        <w:br/>
      </w:r>
      <w:r>
        <w:rPr>
          <w:rFonts w:ascii="Times New Roman"/>
          <w:b w:val="false"/>
          <w:i w:val="false"/>
          <w:color w:val="000000"/>
          <w:sz w:val="28"/>
        </w:rPr>
        <w:t>
</w:t>
      </w:r>
      <w:r>
        <w:rPr>
          <w:rFonts w:ascii="Times New Roman"/>
          <w:b w:val="false"/>
          <w:i w:val="false"/>
          <w:color w:val="000000"/>
          <w:sz w:val="28"/>
        </w:rPr>
        <w:t>
      Исполнителем подготавливается заключение о соответствии документов и выполнении заявителем обязательных условий для получения статуса саморегулируемой организации,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По итогам рассмотрения документов готовится проект постановления Правления Агентства и представление к нему с обоснованием выдачи юридическому лицу статуса саморегулируемой организации либо отказа в выдаче статуса саморегулируемой организации.</w:t>
      </w:r>
      <w:r>
        <w:br/>
      </w:r>
      <w:r>
        <w:rPr>
          <w:rFonts w:ascii="Times New Roman"/>
          <w:b w:val="false"/>
          <w:i w:val="false"/>
          <w:color w:val="000000"/>
          <w:sz w:val="28"/>
        </w:rPr>
        <w:t>
</w:t>
      </w:r>
      <w:r>
        <w:rPr>
          <w:rFonts w:ascii="Times New Roman"/>
          <w:b w:val="false"/>
          <w:i w:val="false"/>
          <w:color w:val="000000"/>
          <w:sz w:val="28"/>
        </w:rPr>
        <w:t>
      Подготовленный проект постановления и представление о присвоении юридическому лицу статуса саморегулируемой организации согласовывается с юридическим департаментом.</w:t>
      </w:r>
      <w:r>
        <w:br/>
      </w:r>
      <w:r>
        <w:rPr>
          <w:rFonts w:ascii="Times New Roman"/>
          <w:b w:val="false"/>
          <w:i w:val="false"/>
          <w:color w:val="000000"/>
          <w:sz w:val="28"/>
        </w:rPr>
        <w:t>
</w:t>
      </w:r>
      <w:r>
        <w:rPr>
          <w:rFonts w:ascii="Times New Roman"/>
          <w:b w:val="false"/>
          <w:i w:val="false"/>
          <w:color w:val="000000"/>
          <w:sz w:val="28"/>
        </w:rPr>
        <w:t>
      После согласования проекта постановления и представления о присвоении юридическому лицу статуса саморегулируемой организации с юридическим департаментом документы направляются на визирование курирующему заместителю Председателя.</w:t>
      </w:r>
      <w:r>
        <w:br/>
      </w:r>
      <w:r>
        <w:rPr>
          <w:rFonts w:ascii="Times New Roman"/>
          <w:b w:val="false"/>
          <w:i w:val="false"/>
          <w:color w:val="000000"/>
          <w:sz w:val="28"/>
        </w:rPr>
        <w:t>
</w:t>
      </w:r>
      <w:r>
        <w:rPr>
          <w:rFonts w:ascii="Times New Roman"/>
          <w:b w:val="false"/>
          <w:i w:val="false"/>
          <w:color w:val="000000"/>
          <w:sz w:val="28"/>
        </w:rPr>
        <w:t>
      После получения визы курирующего заместителя Председателя проект постановления на двух языках (государственном и русском) направляется для получения резолюции Председателя Агентства для дальнейшего вынесения на рассмотрение Правления Агентства.</w:t>
      </w:r>
      <w:r>
        <w:br/>
      </w:r>
      <w:r>
        <w:rPr>
          <w:rFonts w:ascii="Times New Roman"/>
          <w:b w:val="false"/>
          <w:i w:val="false"/>
          <w:color w:val="000000"/>
          <w:sz w:val="28"/>
        </w:rPr>
        <w:t>
</w:t>
      </w:r>
      <w:r>
        <w:rPr>
          <w:rFonts w:ascii="Times New Roman"/>
          <w:b w:val="false"/>
          <w:i w:val="false"/>
          <w:color w:val="000000"/>
          <w:sz w:val="28"/>
        </w:rPr>
        <w:t>
      После принятия Правлением Агентства постановления о присвоении юридическому лицу статуса саморегулируемой организации и регистрации секретарем Правления куратор письменно уведомляет об этом заявителя с приложением копии данного постановления.</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присвоении статуса саморегулируемой организации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xml:space="preserve">
      2) представленные документы не соответствуют требованиям, установленным законодательством Республики Казахстан. По данной государственной услуге отсутствуют основания для ее приостановления. </w:t>
      </w:r>
    </w:p>
    <w:bookmarkEnd w:id="258"/>
    <w:bookmarkStart w:name="z1555" w:id="259"/>
    <w:p>
      <w:pPr>
        <w:spacing w:after="0"/>
        <w:ind w:left="0"/>
        <w:jc w:val="left"/>
      </w:pPr>
      <w:r>
        <w:rPr>
          <w:rFonts w:ascii="Times New Roman"/>
          <w:b/>
          <w:i w:val="false"/>
          <w:color w:val="000000"/>
        </w:rPr>
        <w:t xml:space="preserve"> 
3. Принципы работы</w:t>
      </w:r>
    </w:p>
    <w:bookmarkEnd w:id="259"/>
    <w:bookmarkStart w:name="z1556" w:id="260"/>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60"/>
    <w:bookmarkStart w:name="z1563" w:id="261"/>
    <w:p>
      <w:pPr>
        <w:spacing w:after="0"/>
        <w:ind w:left="0"/>
        <w:jc w:val="left"/>
      </w:pPr>
      <w:r>
        <w:rPr>
          <w:rFonts w:ascii="Times New Roman"/>
          <w:b/>
          <w:i w:val="false"/>
          <w:color w:val="000000"/>
        </w:rPr>
        <w:t xml:space="preserve"> 
4. Результаты работы</w:t>
      </w:r>
    </w:p>
    <w:bookmarkEnd w:id="261"/>
    <w:bookmarkStart w:name="z1564" w:id="262"/>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62"/>
    <w:bookmarkStart w:name="z1566" w:id="263"/>
    <w:p>
      <w:pPr>
        <w:spacing w:after="0"/>
        <w:ind w:left="0"/>
        <w:jc w:val="left"/>
      </w:pPr>
      <w:r>
        <w:rPr>
          <w:rFonts w:ascii="Times New Roman"/>
          <w:b/>
          <w:i w:val="false"/>
          <w:color w:val="000000"/>
        </w:rPr>
        <w:t xml:space="preserve"> 
5. Порядок обжалования</w:t>
      </w:r>
    </w:p>
    <w:bookmarkEnd w:id="263"/>
    <w:bookmarkStart w:name="z1567" w:id="264"/>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8(727)2788-001.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2788-001.</w:t>
      </w:r>
      <w:r>
        <w:br/>
      </w:r>
      <w:r>
        <w:rPr>
          <w:rFonts w:ascii="Times New Roman"/>
          <w:b w:val="false"/>
          <w:i w:val="false"/>
          <w:color w:val="000000"/>
          <w:sz w:val="28"/>
        </w:rPr>
        <w:t>
      Телефон доверия: 8 (727) 2788-100.</w:t>
      </w:r>
    </w:p>
    <w:bookmarkEnd w:id="264"/>
    <w:bookmarkStart w:name="z1584" w:id="26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"Присвоение     </w:t>
      </w:r>
      <w:r>
        <w:br/>
      </w:r>
      <w:r>
        <w:rPr>
          <w:rFonts w:ascii="Times New Roman"/>
          <w:b w:val="false"/>
          <w:i w:val="false"/>
          <w:color w:val="000000"/>
          <w:sz w:val="28"/>
        </w:rPr>
        <w:t xml:space="preserve">
юридическому лицу статуса  </w:t>
      </w:r>
      <w:r>
        <w:br/>
      </w:r>
      <w:r>
        <w:rPr>
          <w:rFonts w:ascii="Times New Roman"/>
          <w:b w:val="false"/>
          <w:i w:val="false"/>
          <w:color w:val="000000"/>
          <w:sz w:val="28"/>
        </w:rPr>
        <w:t>
саморегулируемой организации"</w:t>
      </w:r>
    </w:p>
    <w:bookmarkEnd w:id="265"/>
    <w:bookmarkStart w:name="z1585" w:id="26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6" w:id="26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267"/>
    <w:bookmarkStart w:name="z1587" w:id="26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 отчета об итогах</w:t>
      </w:r>
      <w:r>
        <w:br/>
      </w:r>
      <w:r>
        <w:rPr>
          <w:rFonts w:ascii="Times New Roman"/>
          <w:b/>
          <w:i w:val="false"/>
          <w:color w:val="000000"/>
        </w:rPr>
        <w:t>
размещения паев паевого инвестиционного фонда"</w:t>
      </w:r>
    </w:p>
    <w:bookmarkEnd w:id="268"/>
    <w:bookmarkStart w:name="z1588" w:id="269"/>
    <w:p>
      <w:pPr>
        <w:spacing w:after="0"/>
        <w:ind w:left="0"/>
        <w:jc w:val="left"/>
      </w:pPr>
      <w:r>
        <w:rPr>
          <w:rFonts w:ascii="Times New Roman"/>
          <w:b/>
          <w:i w:val="false"/>
          <w:color w:val="000000"/>
        </w:rPr>
        <w:t xml:space="preserve"> 
1. Общие положения</w:t>
      </w:r>
    </w:p>
    <w:bookmarkEnd w:id="269"/>
    <w:bookmarkStart w:name="z1589" w:id="270"/>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от 2 июля 2003 года "О рынке ценных бумаг",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от 7 июля 2004 года "Об инвестиционных фондах"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75 "Об утверждении формы отчета об итогах размещения паев паевого инвестиционного фонда" (далее - постановление).</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"Рынок ценных бумаг", далее "Отчетность".</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уведомление об утверждении отчета об итогах размещения паев паевого инвестиционного фонда и один экземпляр отчета об итогах размещения паев паевого инвестиционного фонда с сопроводительным письмом на бумажном носителе (либо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паевым инвестиционным фондам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четырнадцати календарных дней с даты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рассмотрении отчета об итогах размещения паев паевого инвестиционного фонда,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70"/>
    <w:bookmarkStart w:name="z1601" w:id="271"/>
    <w:p>
      <w:pPr>
        <w:spacing w:after="0"/>
        <w:ind w:left="0"/>
        <w:jc w:val="left"/>
      </w:pPr>
      <w:r>
        <w:rPr>
          <w:rFonts w:ascii="Times New Roman"/>
          <w:b/>
          <w:i w:val="false"/>
          <w:color w:val="000000"/>
        </w:rPr>
        <w:t xml:space="preserve"> 
2. Порядок оказания государственной услуги</w:t>
      </w:r>
    </w:p>
    <w:bookmarkEnd w:id="271"/>
    <w:bookmarkStart w:name="z1602" w:id="272"/>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 о рассмотрении отчета об итогах размещения паев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2) финансовую отчетность по состоянию на конец отчетного месяца или на дату окончания размещения паев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3) отчет об итогах размещения паев паевого инвестиционного фонда, составленный и оформленный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Заявление на выдачу уведомления об утверждении отчета об итогах размещения паев паевого инвестиционного фонда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Утверждение отчета об итогах размещения паев паевого инвестиционного фонда осуществляется на основе поступившего заявления и пакета документов в следующем порядке:</w:t>
      </w:r>
      <w:r>
        <w:br/>
      </w:r>
      <w:r>
        <w:rPr>
          <w:rFonts w:ascii="Times New Roman"/>
          <w:b w:val="false"/>
          <w:i w:val="false"/>
          <w:color w:val="000000"/>
          <w:sz w:val="28"/>
        </w:rPr>
        <w:t>
</w:t>
      </w:r>
      <w:r>
        <w:rPr>
          <w:rFonts w:ascii="Times New Roman"/>
          <w:b w:val="false"/>
          <w:i w:val="false"/>
          <w:color w:val="000000"/>
          <w:sz w:val="28"/>
        </w:rPr>
        <w:t>
      1) документы по утверждению отчета об итогах размещения паев паевого инвестиционного фонда рассматриваются в течение четырнадцати календарных дней;</w:t>
      </w:r>
      <w:r>
        <w:br/>
      </w:r>
      <w:r>
        <w:rPr>
          <w:rFonts w:ascii="Times New Roman"/>
          <w:b w:val="false"/>
          <w:i w:val="false"/>
          <w:color w:val="000000"/>
          <w:sz w:val="28"/>
        </w:rPr>
        <w:t>
</w:t>
      </w:r>
      <w:r>
        <w:rPr>
          <w:rFonts w:ascii="Times New Roman"/>
          <w:b w:val="false"/>
          <w:i w:val="false"/>
          <w:color w:val="000000"/>
          <w:sz w:val="28"/>
        </w:rPr>
        <w:t>
      2) если по истечении шести месяцев с даты начала размещения либо представления последнего отчета об итогах размещения паев паевого инвестиционного фонда эмитент не размещал паи, то он представляет уведомление о неразмещении паев и копию документа, выданного регистратором;</w:t>
      </w:r>
      <w:r>
        <w:br/>
      </w:r>
      <w:r>
        <w:rPr>
          <w:rFonts w:ascii="Times New Roman"/>
          <w:b w:val="false"/>
          <w:i w:val="false"/>
          <w:color w:val="000000"/>
          <w:sz w:val="28"/>
        </w:rPr>
        <w:t>
</w:t>
      </w:r>
      <w:r>
        <w:rPr>
          <w:rFonts w:ascii="Times New Roman"/>
          <w:b w:val="false"/>
          <w:i w:val="false"/>
          <w:color w:val="000000"/>
          <w:sz w:val="28"/>
        </w:rPr>
        <w:t>
      3) при отрицательном результате рассмотрения документов готовится мотивированный отказ;</w:t>
      </w:r>
      <w:r>
        <w:br/>
      </w:r>
      <w:r>
        <w:rPr>
          <w:rFonts w:ascii="Times New Roman"/>
          <w:b w:val="false"/>
          <w:i w:val="false"/>
          <w:color w:val="000000"/>
          <w:sz w:val="28"/>
        </w:rPr>
        <w:t>
</w:t>
      </w:r>
      <w:r>
        <w:rPr>
          <w:rFonts w:ascii="Times New Roman"/>
          <w:b w:val="false"/>
          <w:i w:val="false"/>
          <w:color w:val="000000"/>
          <w:sz w:val="28"/>
        </w:rPr>
        <w:t>
      4) при положительном результате рассмотрения документов оформляется уведомление об утверждении отчета или уведомление о принятии к сведению информации о неразмещении паев.</w:t>
      </w:r>
      <w:r>
        <w:br/>
      </w:r>
      <w:r>
        <w:rPr>
          <w:rFonts w:ascii="Times New Roman"/>
          <w:b w:val="false"/>
          <w:i w:val="false"/>
          <w:color w:val="000000"/>
          <w:sz w:val="28"/>
        </w:rPr>
        <w:t>
</w:t>
      </w:r>
      <w:r>
        <w:rPr>
          <w:rFonts w:ascii="Times New Roman"/>
          <w:b w:val="false"/>
          <w:i w:val="false"/>
          <w:color w:val="000000"/>
          <w:sz w:val="28"/>
        </w:rPr>
        <w:t>
      Уведомление с сопроводительным письмом и утвержденным отчетом или уведомление о принятии к сведению информации о неразмещении паев направляется эмитенту.</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утверждении отчета об итогах размещения паев паевого инвестиционного фонда осуществляется в случаях:</w:t>
      </w:r>
      <w:r>
        <w:br/>
      </w:r>
      <w:r>
        <w:rPr>
          <w:rFonts w:ascii="Times New Roman"/>
          <w:b w:val="false"/>
          <w:i w:val="false"/>
          <w:color w:val="000000"/>
          <w:sz w:val="28"/>
        </w:rPr>
        <w:t>
</w:t>
      </w:r>
      <w:r>
        <w:rPr>
          <w:rFonts w:ascii="Times New Roman"/>
          <w:b w:val="false"/>
          <w:i w:val="false"/>
          <w:color w:val="000000"/>
          <w:sz w:val="28"/>
        </w:rPr>
        <w:t>
      1) если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невыполнения иных требований, установленных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72"/>
    <w:bookmarkStart w:name="z1625" w:id="273"/>
    <w:p>
      <w:pPr>
        <w:spacing w:after="0"/>
        <w:ind w:left="0"/>
        <w:jc w:val="left"/>
      </w:pPr>
      <w:r>
        <w:rPr>
          <w:rFonts w:ascii="Times New Roman"/>
          <w:b/>
          <w:i w:val="false"/>
          <w:color w:val="000000"/>
        </w:rPr>
        <w:t xml:space="preserve"> 
3. Принципы работы</w:t>
      </w:r>
    </w:p>
    <w:bookmarkEnd w:id="273"/>
    <w:bookmarkStart w:name="z1626" w:id="274"/>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74"/>
    <w:bookmarkStart w:name="z1633" w:id="275"/>
    <w:p>
      <w:pPr>
        <w:spacing w:after="0"/>
        <w:ind w:left="0"/>
        <w:jc w:val="left"/>
      </w:pPr>
      <w:r>
        <w:rPr>
          <w:rFonts w:ascii="Times New Roman"/>
          <w:b/>
          <w:i w:val="false"/>
          <w:color w:val="000000"/>
        </w:rPr>
        <w:t xml:space="preserve"> 
4. Результаты работы</w:t>
      </w:r>
    </w:p>
    <w:bookmarkEnd w:id="275"/>
    <w:bookmarkStart w:name="z1634" w:id="276"/>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76"/>
    <w:bookmarkStart w:name="z1636" w:id="277"/>
    <w:p>
      <w:pPr>
        <w:spacing w:after="0"/>
        <w:ind w:left="0"/>
        <w:jc w:val="left"/>
      </w:pPr>
      <w:r>
        <w:rPr>
          <w:rFonts w:ascii="Times New Roman"/>
          <w:b/>
          <w:i w:val="false"/>
          <w:color w:val="000000"/>
        </w:rPr>
        <w:t xml:space="preserve"> 
5. Порядок обжалования</w:t>
      </w:r>
    </w:p>
    <w:bookmarkEnd w:id="277"/>
    <w:bookmarkStart w:name="z1637" w:id="278"/>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8(727)2788-001.</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заявителя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2788-001.</w:t>
      </w:r>
      <w:r>
        <w:br/>
      </w:r>
      <w:r>
        <w:rPr>
          <w:rFonts w:ascii="Times New Roman"/>
          <w:b w:val="false"/>
          <w:i w:val="false"/>
          <w:color w:val="000000"/>
          <w:sz w:val="28"/>
        </w:rPr>
        <w:t>
      Телефон доверия: 8 (727) 2788-100.</w:t>
      </w:r>
    </w:p>
    <w:bookmarkEnd w:id="278"/>
    <w:bookmarkStart w:name="z1654" w:id="27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"Выдача уведомления об</w:t>
      </w:r>
      <w:r>
        <w:br/>
      </w:r>
      <w:r>
        <w:rPr>
          <w:rFonts w:ascii="Times New Roman"/>
          <w:b w:val="false"/>
          <w:i w:val="false"/>
          <w:color w:val="000000"/>
          <w:sz w:val="28"/>
        </w:rPr>
        <w:t>
утверждении отчета об итогах</w:t>
      </w:r>
      <w:r>
        <w:br/>
      </w:r>
      <w:r>
        <w:rPr>
          <w:rFonts w:ascii="Times New Roman"/>
          <w:b w:val="false"/>
          <w:i w:val="false"/>
          <w:color w:val="000000"/>
          <w:sz w:val="28"/>
        </w:rPr>
        <w:t xml:space="preserve">
размещения паев паевого  </w:t>
      </w:r>
      <w:r>
        <w:br/>
      </w:r>
      <w:r>
        <w:rPr>
          <w:rFonts w:ascii="Times New Roman"/>
          <w:b w:val="false"/>
          <w:i w:val="false"/>
          <w:color w:val="000000"/>
          <w:sz w:val="28"/>
        </w:rPr>
        <w:t xml:space="preserve">
инвестиционного фонда"   </w:t>
      </w:r>
    </w:p>
    <w:bookmarkEnd w:id="279"/>
    <w:bookmarkStart w:name="z1655" w:id="280"/>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6" w:id="28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сентября 2010 года № 1063</w:t>
      </w:r>
    </w:p>
    <w:bookmarkEnd w:id="281"/>
    <w:bookmarkStart w:name="z1657" w:id="28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государственную регистрацию изменений и</w:t>
      </w:r>
      <w:r>
        <w:br/>
      </w:r>
      <w:r>
        <w:rPr>
          <w:rFonts w:ascii="Times New Roman"/>
          <w:b/>
          <w:i w:val="false"/>
          <w:color w:val="000000"/>
        </w:rPr>
        <w:t>
дополнений в учредительные документы накопительных пенсионных фондов"</w:t>
      </w:r>
    </w:p>
    <w:bookmarkEnd w:id="282"/>
    <w:bookmarkStart w:name="z1658" w:id="283"/>
    <w:p>
      <w:pPr>
        <w:spacing w:after="0"/>
        <w:ind w:left="0"/>
        <w:jc w:val="left"/>
      </w:pPr>
      <w:r>
        <w:rPr>
          <w:rFonts w:ascii="Times New Roman"/>
          <w:b/>
          <w:i w:val="false"/>
          <w:color w:val="000000"/>
        </w:rPr>
        <w:t xml:space="preserve"> 
1. Общие положения</w:t>
      </w:r>
    </w:p>
    <w:bookmarkEnd w:id="283"/>
    <w:bookmarkStart w:name="z1659" w:id="284"/>
    <w:p>
      <w:pPr>
        <w:spacing w:after="0"/>
        <w:ind w:left="0"/>
        <w:jc w:val="both"/>
      </w:pPr>
      <w:r>
        <w:rPr>
          <w:rFonts w:ascii="Times New Roman"/>
          <w:b w:val="false"/>
          <w:i w:val="false"/>
          <w:color w:val="000000"/>
          <w:sz w:val="28"/>
        </w:rPr>
        <w:t>
      1. Государственная услуга предоставляется Агентством Республики Казахстан по регулированию и надзору финансового рынка и финансовых организаций (далее - Агентство), расположенным по адресу: 050000, город Алматы, улица Айтеке би, 67,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123 "Об утверждении Правил выдачи разрешения на государственную регистрацию накопительных пенсионных фондов в органах юстиции, изменений и дополнений в их учредительные документы, а также лицензирования деятельности накопительных пенсионных фондов по привлечению пенсионных взносов и осуществлению пенсионных выплат и осуществлению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4. Стандарт государственной услуги размещается на интернет-ресурсе Агентства: www.afn.kz, в разделе "Законодательство", далее "Накопительная пенсионная система", далее "Создание, лицензирование".</w:t>
      </w:r>
      <w:r>
        <w:br/>
      </w:r>
      <w:r>
        <w:rPr>
          <w:rFonts w:ascii="Times New Roman"/>
          <w:b w:val="false"/>
          <w:i w:val="false"/>
          <w:color w:val="000000"/>
          <w:sz w:val="28"/>
        </w:rPr>
        <w:t>
</w:t>
      </w:r>
      <w:r>
        <w:rPr>
          <w:rFonts w:ascii="Times New Roman"/>
          <w:b w:val="false"/>
          <w:i w:val="false"/>
          <w:color w:val="000000"/>
          <w:sz w:val="28"/>
        </w:rPr>
        <w:t>
      5. Результат оказываемой государственной услуги - письмо на бумажном носителе, подтверждающее выдачу разрешения на государственную регистрацию изменений и/или дополнений в учредительные документы накопительного пенсионного фонда либо содержащее мотивированный отказ.</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Республики Казахстан - накопительным пенсионным фондам (далее - заявитель).</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в течение тридцати календарных дней со дня представления заявителем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по обращениям заявителей, направленным в письменной форме в виде заявления о выдаче разрешения на государственную регистрацию изменений и/или дополнений в учредительные документы накопительного пенсионного фонда и иных необходимых документов, предоставляется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предварительная запись, а также ускоренное обслуживание.</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Агентства. Здание Агентства оборудовано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Зал ожидания не предусмотрен в связи с отсутствием очередности при оказании государственной услуги.</w:t>
      </w:r>
    </w:p>
    <w:bookmarkEnd w:id="284"/>
    <w:bookmarkStart w:name="z1671" w:id="285"/>
    <w:p>
      <w:pPr>
        <w:spacing w:after="0"/>
        <w:ind w:left="0"/>
        <w:jc w:val="left"/>
      </w:pPr>
      <w:r>
        <w:rPr>
          <w:rFonts w:ascii="Times New Roman"/>
          <w:b/>
          <w:i w:val="false"/>
          <w:color w:val="000000"/>
        </w:rPr>
        <w:t xml:space="preserve"> 
2. Порядок оказания государственной услуги</w:t>
      </w:r>
    </w:p>
    <w:bookmarkEnd w:id="285"/>
    <w:bookmarkStart w:name="z1672" w:id="286"/>
    <w:p>
      <w:pPr>
        <w:spacing w:after="0"/>
        <w:ind w:left="0"/>
        <w:jc w:val="both"/>
      </w:pPr>
      <w:r>
        <w:rPr>
          <w:rFonts w:ascii="Times New Roman"/>
          <w:b w:val="false"/>
          <w:i w:val="false"/>
          <w:color w:val="000000"/>
          <w:sz w:val="28"/>
        </w:rPr>
        <w:t>
      11. Для получения государственной услуги заявителю необходимо представить в Агентство:</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засвидетельствованную копию документа, подтверждающего полномочия заявителя на подачу заявления от имени учредителей (учредителя) или копию решения общего собрания акционеров (решения единственного акционера) о внесении изменений и/или дополнений в учредительные документы;</w:t>
      </w:r>
      <w:r>
        <w:br/>
      </w:r>
      <w:r>
        <w:rPr>
          <w:rFonts w:ascii="Times New Roman"/>
          <w:b w:val="false"/>
          <w:i w:val="false"/>
          <w:color w:val="000000"/>
          <w:sz w:val="28"/>
        </w:rPr>
        <w:t>
</w:t>
      </w:r>
      <w:r>
        <w:rPr>
          <w:rFonts w:ascii="Times New Roman"/>
          <w:b w:val="false"/>
          <w:i w:val="false"/>
          <w:color w:val="000000"/>
          <w:sz w:val="28"/>
        </w:rPr>
        <w:t>
      3) изменения и/или дополнения в учредительные документы на государственном и русском языках в четырех экземплярах (оригинал и три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
      12. Заявление о выдаче разрешения на государственную регистрацию в органах юстиции изменений и/или дополнений в учредительные документы накопительного пенсионного фонда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13. Пакет необходимых документов сдается сотруднику административно-хозяйственного подразделения, уполномоченному на прием документов (или опускается в специально оборудованный ящик для приема корреспонденции), по адресу: 050000, город Алматы, улица Айтеке би, 67, без ожидания в очереди.</w:t>
      </w:r>
      <w:r>
        <w:br/>
      </w:r>
      <w:r>
        <w:rPr>
          <w:rFonts w:ascii="Times New Roman"/>
          <w:b w:val="false"/>
          <w:i w:val="false"/>
          <w:color w:val="000000"/>
          <w:sz w:val="28"/>
        </w:rPr>
        <w:t>
</w:t>
      </w:r>
      <w:r>
        <w:rPr>
          <w:rFonts w:ascii="Times New Roman"/>
          <w:b w:val="false"/>
          <w:i w:val="false"/>
          <w:color w:val="000000"/>
          <w:sz w:val="28"/>
        </w:rPr>
        <w:t>
      14. Корреспонденция, поступающая в Агентство, принимается и регистрируется работниками административно-хозяйственного подразделения в рабочие дни с 9:00 до 18:00 часов и передается в приемные Председателя Агентства и его заместителей.</w:t>
      </w:r>
      <w:r>
        <w:br/>
      </w:r>
      <w:r>
        <w:rPr>
          <w:rFonts w:ascii="Times New Roman"/>
          <w:b w:val="false"/>
          <w:i w:val="false"/>
          <w:color w:val="000000"/>
          <w:sz w:val="28"/>
        </w:rPr>
        <w:t>
</w:t>
      </w:r>
      <w:r>
        <w:rPr>
          <w:rFonts w:ascii="Times New Roman"/>
          <w:b w:val="false"/>
          <w:i w:val="false"/>
          <w:color w:val="000000"/>
          <w:sz w:val="28"/>
        </w:rPr>
        <w:t>
      После рассмотрения документов и наложения на них соответствующих резолюций руководством Агентства в подсистеме электронного документооборота и на бумажном носителе документы с резолюциями передаются ответственным работникам соответствующих подразделений Агентства для их дальнейшего исполнения.</w:t>
      </w:r>
      <w:r>
        <w:br/>
      </w:r>
      <w:r>
        <w:rPr>
          <w:rFonts w:ascii="Times New Roman"/>
          <w:b w:val="false"/>
          <w:i w:val="false"/>
          <w:color w:val="000000"/>
          <w:sz w:val="28"/>
        </w:rPr>
        <w:t>
</w:t>
      </w:r>
      <w:r>
        <w:rPr>
          <w:rFonts w:ascii="Times New Roman"/>
          <w:b w:val="false"/>
          <w:i w:val="false"/>
          <w:color w:val="000000"/>
          <w:sz w:val="28"/>
        </w:rPr>
        <w:t>
      Рассмотрение документов руководством Агентства производится в день их поступления.</w:t>
      </w:r>
      <w:r>
        <w:br/>
      </w:r>
      <w:r>
        <w:rPr>
          <w:rFonts w:ascii="Times New Roman"/>
          <w:b w:val="false"/>
          <w:i w:val="false"/>
          <w:color w:val="000000"/>
          <w:sz w:val="28"/>
        </w:rPr>
        <w:t>
</w:t>
      </w:r>
      <w:r>
        <w:rPr>
          <w:rFonts w:ascii="Times New Roman"/>
          <w:b w:val="false"/>
          <w:i w:val="false"/>
          <w:color w:val="000000"/>
          <w:sz w:val="28"/>
        </w:rPr>
        <w:t>
      Документы, представляемые заявителем на получение разрешения на государственную регистрацию изменений и/или дополнений в учредительные документы накопительного пенсионного фонда, рассматриваются исполнителем на соответствие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положительного результата рассмотрения документов исполнитель готовит письмо в финансовую организацию и Министерство юстиции Республики Казахстан о выдаче разрешения на государственную регистрацию изменений и/или дополнений в учредительные документы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Письмо с прилагаемыми к нему изменениями и/или дополнениями в учредительные документы накопительного пенсионного фонда направляется на подпись курирующему заместителю Председателя, и на учредительные документы ставится печать Агентства.</w:t>
      </w:r>
      <w:r>
        <w:br/>
      </w:r>
      <w:r>
        <w:rPr>
          <w:rFonts w:ascii="Times New Roman"/>
          <w:b w:val="false"/>
          <w:i w:val="false"/>
          <w:color w:val="000000"/>
          <w:sz w:val="28"/>
        </w:rPr>
        <w:t>
</w:t>
      </w:r>
      <w:r>
        <w:rPr>
          <w:rFonts w:ascii="Times New Roman"/>
          <w:b w:val="false"/>
          <w:i w:val="false"/>
          <w:color w:val="000000"/>
          <w:sz w:val="28"/>
        </w:rPr>
        <w:t>
      В случае наличия замечаний по учредительным документам заявителю дается мотивированный ответ в письменном виде в сроки, установленные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15. В случае сдачи заявителем пакета документов нарочно на втором экземпляре заявления либо его копии сотрудником административно-хозяйственного подразделения, уполномоченным на прием документов, ставится штамп "Қабылданды".</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через специально оборудованный ящик для приема корреспонденции штамп "Қабылданды" не ставится 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Выемка документов из ящика для приема корреспонденции производится не менее четырех раз в день (в 9:00, 11:00, 15:00 и 18:00 часов).</w:t>
      </w:r>
      <w:r>
        <w:br/>
      </w:r>
      <w:r>
        <w:rPr>
          <w:rFonts w:ascii="Times New Roman"/>
          <w:b w:val="false"/>
          <w:i w:val="false"/>
          <w:color w:val="000000"/>
          <w:sz w:val="28"/>
        </w:rPr>
        <w:t>
</w:t>
      </w:r>
      <w:r>
        <w:rPr>
          <w:rFonts w:ascii="Times New Roman"/>
          <w:b w:val="false"/>
          <w:i w:val="false"/>
          <w:color w:val="000000"/>
          <w:sz w:val="28"/>
        </w:rPr>
        <w:t>
      16. Результат оказания государственной услуги направляется по почте или выдается ответственным исполнителем подразделения Агентства непосредственно заявителю или его уполномоченному представителю при предъявлении </w:t>
      </w:r>
      <w:r>
        <w:rPr>
          <w:rFonts w:ascii="Times New Roman"/>
          <w:b w:val="false"/>
          <w:i w:val="false"/>
          <w:color w:val="000000"/>
          <w:sz w:val="28"/>
        </w:rPr>
        <w:t>доверенности</w:t>
      </w:r>
      <w:r>
        <w:rPr>
          <w:rFonts w:ascii="Times New Roman"/>
          <w:b w:val="false"/>
          <w:i w:val="false"/>
          <w:color w:val="000000"/>
          <w:sz w:val="28"/>
        </w:rPr>
        <w:t>, оформленной соответствующим образом.</w:t>
      </w:r>
      <w:r>
        <w:br/>
      </w:r>
      <w:r>
        <w:rPr>
          <w:rFonts w:ascii="Times New Roman"/>
          <w:b w:val="false"/>
          <w:i w:val="false"/>
          <w:color w:val="000000"/>
          <w:sz w:val="28"/>
        </w:rPr>
        <w:t>
</w:t>
      </w:r>
      <w:r>
        <w:rPr>
          <w:rFonts w:ascii="Times New Roman"/>
          <w:b w:val="false"/>
          <w:i w:val="false"/>
          <w:color w:val="000000"/>
          <w:sz w:val="28"/>
        </w:rPr>
        <w:t>
      17. Отказ в выдаче разрешения на государственную регистрацию изменений и/или дополнений в учредительные документы накопительного пенсионного фонда осуществляется в случаях, если:</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 данной государственной услуге отсутствуют основания для ее приостановления.</w:t>
      </w:r>
    </w:p>
    <w:bookmarkEnd w:id="286"/>
    <w:bookmarkStart w:name="z1693" w:id="287"/>
    <w:p>
      <w:pPr>
        <w:spacing w:after="0"/>
        <w:ind w:left="0"/>
        <w:jc w:val="left"/>
      </w:pPr>
      <w:r>
        <w:rPr>
          <w:rFonts w:ascii="Times New Roman"/>
          <w:b/>
          <w:i w:val="false"/>
          <w:color w:val="000000"/>
        </w:rPr>
        <w:t xml:space="preserve"> 
3. Принципы работы</w:t>
      </w:r>
    </w:p>
    <w:bookmarkEnd w:id="287"/>
    <w:bookmarkStart w:name="z1694" w:id="288"/>
    <w:p>
      <w:pPr>
        <w:spacing w:after="0"/>
        <w:ind w:left="0"/>
        <w:jc w:val="both"/>
      </w:pPr>
      <w:r>
        <w:rPr>
          <w:rFonts w:ascii="Times New Roman"/>
          <w:b w:val="false"/>
          <w:i w:val="false"/>
          <w:color w:val="000000"/>
          <w:sz w:val="28"/>
        </w:rPr>
        <w:t>
      18. Основными принципами работы, которыми руководствуется Агентство при оказании данной услуги, являются:</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качество и своевременность ответной информации;</w:t>
      </w:r>
      <w:r>
        <w:br/>
      </w:r>
      <w:r>
        <w:rPr>
          <w:rFonts w:ascii="Times New Roman"/>
          <w:b w:val="false"/>
          <w:i w:val="false"/>
          <w:color w:val="000000"/>
          <w:sz w:val="28"/>
        </w:rPr>
        <w:t>
</w:t>
      </w:r>
      <w:r>
        <w:rPr>
          <w:rFonts w:ascii="Times New Roman"/>
          <w:b w:val="false"/>
          <w:i w:val="false"/>
          <w:color w:val="000000"/>
          <w:sz w:val="28"/>
        </w:rPr>
        <w:t>
      4) соблюдение </w:t>
      </w:r>
      <w:r>
        <w:rPr>
          <w:rFonts w:ascii="Times New Roman"/>
          <w:b w:val="false"/>
          <w:i w:val="false"/>
          <w:color w:val="000000"/>
          <w:sz w:val="28"/>
        </w:rPr>
        <w:t>Кодекса чести государственных служащих</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обеспечение защиты и конфиденциальности информации, содержащейся в документах заявителя, в ходе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6) сохранность документов в случае неявки заявителя для их получения.</w:t>
      </w:r>
    </w:p>
    <w:bookmarkEnd w:id="288"/>
    <w:bookmarkStart w:name="z1701" w:id="289"/>
    <w:p>
      <w:pPr>
        <w:spacing w:after="0"/>
        <w:ind w:left="0"/>
        <w:jc w:val="left"/>
      </w:pPr>
      <w:r>
        <w:rPr>
          <w:rFonts w:ascii="Times New Roman"/>
          <w:b/>
          <w:i w:val="false"/>
          <w:color w:val="000000"/>
        </w:rPr>
        <w:t xml:space="preserve"> 
4. Результаты работы</w:t>
      </w:r>
    </w:p>
    <w:bookmarkEnd w:id="289"/>
    <w:bookmarkStart w:name="z1702" w:id="290"/>
    <w:p>
      <w:pPr>
        <w:spacing w:after="0"/>
        <w:ind w:left="0"/>
        <w:jc w:val="both"/>
      </w:pPr>
      <w:r>
        <w:rPr>
          <w:rFonts w:ascii="Times New Roman"/>
          <w:b w:val="false"/>
          <w:i w:val="false"/>
          <w:color w:val="000000"/>
          <w:sz w:val="28"/>
        </w:rPr>
        <w:t>
      19. Результаты оказания государственной услуги заявителям измеряются показателями качества и эффективности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эффективности настоящей государственной услуги, по которой оценивается работа Агентства, ежегодно утверждаются приказом Агентства.</w:t>
      </w:r>
    </w:p>
    <w:bookmarkEnd w:id="290"/>
    <w:bookmarkStart w:name="z1704" w:id="291"/>
    <w:p>
      <w:pPr>
        <w:spacing w:after="0"/>
        <w:ind w:left="0"/>
        <w:jc w:val="left"/>
      </w:pPr>
      <w:r>
        <w:rPr>
          <w:rFonts w:ascii="Times New Roman"/>
          <w:b/>
          <w:i w:val="false"/>
          <w:color w:val="000000"/>
        </w:rPr>
        <w:t xml:space="preserve"> 
5. Порядок обжалования</w:t>
      </w:r>
    </w:p>
    <w:bookmarkEnd w:id="291"/>
    <w:bookmarkStart w:name="z1705" w:id="292"/>
    <w:p>
      <w:pPr>
        <w:spacing w:after="0"/>
        <w:ind w:left="0"/>
        <w:jc w:val="both"/>
      </w:pPr>
      <w:r>
        <w:rPr>
          <w:rFonts w:ascii="Times New Roman"/>
          <w:b w:val="false"/>
          <w:i w:val="false"/>
          <w:color w:val="000000"/>
          <w:sz w:val="28"/>
        </w:rPr>
        <w:t>
      21. Разъяснение порядка обжалования действий (бездействия) уполномоченных должностных лиц и оказание содействия в подготовке жалобы осуществляются по адресу: 050000, город Алматы, улица Айтеке би, 67, кабинет № 317, 413, либо по телефону 8 (727) 2619-226, 2788-104.</w:t>
      </w:r>
      <w:r>
        <w:br/>
      </w:r>
      <w:r>
        <w:rPr>
          <w:rFonts w:ascii="Times New Roman"/>
          <w:b w:val="false"/>
          <w:i w:val="false"/>
          <w:color w:val="000000"/>
          <w:sz w:val="28"/>
        </w:rPr>
        <w:t>
</w:t>
      </w:r>
      <w:r>
        <w:rPr>
          <w:rFonts w:ascii="Times New Roman"/>
          <w:b w:val="false"/>
          <w:i w:val="false"/>
          <w:color w:val="000000"/>
          <w:sz w:val="28"/>
        </w:rPr>
        <w:t>
      22. В случае несогласия заявителя с результатами оказания государственной услуги жалоба подается на имя Председателя Агентства или его заместителей в письменной форме по почте (в электронном виде - afn@afn.kz) или нарочно по адресу: 050000, город Алматы, улица Айтеке би, 67, телефон приемной Председателя Агентства: 8 (727) 2788-000, телефон приемной курирующего заместителя Председателя Агентства: 8 (727) 2788-004.</w:t>
      </w:r>
      <w:r>
        <w:br/>
      </w:r>
      <w:r>
        <w:rPr>
          <w:rFonts w:ascii="Times New Roman"/>
          <w:b w:val="false"/>
          <w:i w:val="false"/>
          <w:color w:val="000000"/>
          <w:sz w:val="28"/>
        </w:rPr>
        <w:t>
</w:t>
      </w:r>
      <w:r>
        <w:rPr>
          <w:rFonts w:ascii="Times New Roman"/>
          <w:b w:val="false"/>
          <w:i w:val="false"/>
          <w:color w:val="000000"/>
          <w:sz w:val="28"/>
        </w:rPr>
        <w:t>
      График работы: ежедневно с 9:00 до 18:00 часов, с перерывом на обед с 13:00 до 14:00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23. Государственная услуга оказывается Агентством.</w:t>
      </w:r>
      <w:r>
        <w:br/>
      </w:r>
      <w:r>
        <w:rPr>
          <w:rFonts w:ascii="Times New Roman"/>
          <w:b w:val="false"/>
          <w:i w:val="false"/>
          <w:color w:val="000000"/>
          <w:sz w:val="28"/>
        </w:rPr>
        <w:t>
</w:t>
      </w:r>
      <w:r>
        <w:rPr>
          <w:rFonts w:ascii="Times New Roman"/>
          <w:b w:val="false"/>
          <w:i w:val="false"/>
          <w:color w:val="000000"/>
          <w:sz w:val="28"/>
        </w:rPr>
        <w:t>
      Порядок подачи жалобы в случае некорректного обслуживания соответствует порядку, предусмотренному в пункте 22 настоящего стандарта.</w:t>
      </w:r>
      <w:r>
        <w:br/>
      </w:r>
      <w:r>
        <w:rPr>
          <w:rFonts w:ascii="Times New Roman"/>
          <w:b w:val="false"/>
          <w:i w:val="false"/>
          <w:color w:val="000000"/>
          <w:sz w:val="28"/>
        </w:rPr>
        <w:t>
</w:t>
      </w:r>
      <w:r>
        <w:rPr>
          <w:rFonts w:ascii="Times New Roman"/>
          <w:b w:val="false"/>
          <w:i w:val="false"/>
          <w:color w:val="000000"/>
          <w:sz w:val="28"/>
        </w:rPr>
        <w:t>
      24. Перечень официальных документов, необходимых при подаче жалобы, отсутствует. Жалоба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25. При принятии жалобы нарочно через канцелярию Агентства для заявителя снимается копия, на которой проставляется отметка о принятии (с указанием даты, фамилии, имени, отчества лица, ее принявшего, и регистрационного номера).</w:t>
      </w:r>
      <w:r>
        <w:br/>
      </w:r>
      <w:r>
        <w:rPr>
          <w:rFonts w:ascii="Times New Roman"/>
          <w:b w:val="false"/>
          <w:i w:val="false"/>
          <w:color w:val="000000"/>
          <w:sz w:val="28"/>
        </w:rPr>
        <w:t>
</w:t>
      </w:r>
      <w:r>
        <w:rPr>
          <w:rFonts w:ascii="Times New Roman"/>
          <w:b w:val="false"/>
          <w:i w:val="false"/>
          <w:color w:val="000000"/>
          <w:sz w:val="28"/>
        </w:rPr>
        <w:t>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26. Контактные данные Агентства:</w:t>
      </w:r>
      <w:r>
        <w:br/>
      </w:r>
      <w:r>
        <w:rPr>
          <w:rFonts w:ascii="Times New Roman"/>
          <w:b w:val="false"/>
          <w:i w:val="false"/>
          <w:color w:val="000000"/>
          <w:sz w:val="28"/>
        </w:rPr>
        <w:t>
</w:t>
      </w:r>
      <w:r>
        <w:rPr>
          <w:rFonts w:ascii="Times New Roman"/>
          <w:b w:val="false"/>
          <w:i w:val="false"/>
          <w:color w:val="000000"/>
          <w:sz w:val="28"/>
        </w:rPr>
        <w:t>
      1) юридический адрес: 050000, город Алматы, улица Айтеке би, 67;</w:t>
      </w:r>
      <w:r>
        <w:br/>
      </w:r>
      <w:r>
        <w:rPr>
          <w:rFonts w:ascii="Times New Roman"/>
          <w:b w:val="false"/>
          <w:i w:val="false"/>
          <w:color w:val="000000"/>
          <w:sz w:val="28"/>
        </w:rPr>
        <w:t>
</w:t>
      </w:r>
      <w:r>
        <w:rPr>
          <w:rFonts w:ascii="Times New Roman"/>
          <w:b w:val="false"/>
          <w:i w:val="false"/>
          <w:color w:val="000000"/>
          <w:sz w:val="28"/>
        </w:rPr>
        <w:t>
      2) интернет-ресурс: www.afn.kz;</w:t>
      </w:r>
      <w:r>
        <w:br/>
      </w:r>
      <w:r>
        <w:rPr>
          <w:rFonts w:ascii="Times New Roman"/>
          <w:b w:val="false"/>
          <w:i w:val="false"/>
          <w:color w:val="000000"/>
          <w:sz w:val="28"/>
        </w:rPr>
        <w:t>
</w:t>
      </w:r>
      <w:r>
        <w:rPr>
          <w:rFonts w:ascii="Times New Roman"/>
          <w:b w:val="false"/>
          <w:i w:val="false"/>
          <w:color w:val="000000"/>
          <w:sz w:val="28"/>
        </w:rPr>
        <w:t>
      3) адрес электронной почты: afn@afn.kz;</w:t>
      </w:r>
      <w:r>
        <w:br/>
      </w:r>
      <w:r>
        <w:rPr>
          <w:rFonts w:ascii="Times New Roman"/>
          <w:b w:val="false"/>
          <w:i w:val="false"/>
          <w:color w:val="000000"/>
          <w:sz w:val="28"/>
        </w:rPr>
        <w:t>
</w:t>
      </w:r>
      <w:r>
        <w:rPr>
          <w:rFonts w:ascii="Times New Roman"/>
          <w:b w:val="false"/>
          <w:i w:val="false"/>
          <w:color w:val="000000"/>
          <w:sz w:val="28"/>
        </w:rPr>
        <w:t>
      4) график работы: ежедневно с 9:00 до 18:00 часов, кроме субботы, воскресенья, выходных и праздничных дней;</w:t>
      </w:r>
      <w:r>
        <w:br/>
      </w:r>
      <w:r>
        <w:rPr>
          <w:rFonts w:ascii="Times New Roman"/>
          <w:b w:val="false"/>
          <w:i w:val="false"/>
          <w:color w:val="000000"/>
          <w:sz w:val="28"/>
        </w:rPr>
        <w:t>
</w:t>
      </w:r>
      <w:r>
        <w:rPr>
          <w:rFonts w:ascii="Times New Roman"/>
          <w:b w:val="false"/>
          <w:i w:val="false"/>
          <w:color w:val="000000"/>
          <w:sz w:val="28"/>
        </w:rPr>
        <w:t>
      5) график приема Председателем Агентства и его заместителями граждан и представителей юридических лиц: первый и второй четверг месяца (с 16:00 до 18:00 часов);</w:t>
      </w:r>
      <w:r>
        <w:br/>
      </w:r>
      <w:r>
        <w:rPr>
          <w:rFonts w:ascii="Times New Roman"/>
          <w:b w:val="false"/>
          <w:i w:val="false"/>
          <w:color w:val="000000"/>
          <w:sz w:val="28"/>
        </w:rPr>
        <w:t>
</w:t>
      </w:r>
      <w:r>
        <w:rPr>
          <w:rFonts w:ascii="Times New Roman"/>
          <w:b w:val="false"/>
          <w:i w:val="false"/>
          <w:color w:val="000000"/>
          <w:sz w:val="28"/>
        </w:rPr>
        <w:t>
      6) телефон приемной Председателя Агентства: 8 (727) 2788-000;</w:t>
      </w:r>
      <w:r>
        <w:br/>
      </w:r>
      <w:r>
        <w:rPr>
          <w:rFonts w:ascii="Times New Roman"/>
          <w:b w:val="false"/>
          <w:i w:val="false"/>
          <w:color w:val="000000"/>
          <w:sz w:val="28"/>
        </w:rPr>
        <w:t>
</w:t>
      </w:r>
      <w:r>
        <w:rPr>
          <w:rFonts w:ascii="Times New Roman"/>
          <w:b w:val="false"/>
          <w:i w:val="false"/>
          <w:color w:val="000000"/>
          <w:sz w:val="28"/>
        </w:rPr>
        <w:t>
      7) телефон приемной курирующего заместителя Председателя Агентства: 8 (727) 2788-004.</w:t>
      </w:r>
      <w:r>
        <w:br/>
      </w:r>
      <w:r>
        <w:rPr>
          <w:rFonts w:ascii="Times New Roman"/>
          <w:b w:val="false"/>
          <w:i w:val="false"/>
          <w:color w:val="000000"/>
          <w:sz w:val="28"/>
        </w:rPr>
        <w:t>
      Телефон доверия Агентства: 8 (727) 2788-100.</w:t>
      </w:r>
    </w:p>
    <w:bookmarkEnd w:id="292"/>
    <w:bookmarkStart w:name="z1722" w:id="29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разрешения на  </w:t>
      </w:r>
      <w:r>
        <w:br/>
      </w:r>
      <w:r>
        <w:rPr>
          <w:rFonts w:ascii="Times New Roman"/>
          <w:b w:val="false"/>
          <w:i w:val="false"/>
          <w:color w:val="000000"/>
          <w:sz w:val="28"/>
        </w:rPr>
        <w:t xml:space="preserve">
государственную регистрацию   </w:t>
      </w:r>
      <w:r>
        <w:br/>
      </w:r>
      <w:r>
        <w:rPr>
          <w:rFonts w:ascii="Times New Roman"/>
          <w:b w:val="false"/>
          <w:i w:val="false"/>
          <w:color w:val="000000"/>
          <w:sz w:val="28"/>
        </w:rPr>
        <w:t xml:space="preserve">
изменений и дополнений в    </w:t>
      </w:r>
      <w:r>
        <w:br/>
      </w:r>
      <w:r>
        <w:rPr>
          <w:rFonts w:ascii="Times New Roman"/>
          <w:b w:val="false"/>
          <w:i w:val="false"/>
          <w:color w:val="000000"/>
          <w:sz w:val="28"/>
        </w:rPr>
        <w:t xml:space="preserve">
учредительные документы     </w:t>
      </w:r>
      <w:r>
        <w:br/>
      </w:r>
      <w:r>
        <w:rPr>
          <w:rFonts w:ascii="Times New Roman"/>
          <w:b w:val="false"/>
          <w:i w:val="false"/>
          <w:color w:val="000000"/>
          <w:sz w:val="28"/>
        </w:rPr>
        <w:t>
накопительных пенсионных фондов"</w:t>
      </w:r>
    </w:p>
    <w:bookmarkEnd w:id="293"/>
    <w:bookmarkStart w:name="z1723" w:id="294"/>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2486"/>
        <w:gridCol w:w="2516"/>
        <w:gridCol w:w="2071"/>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эффективности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информации, которые доступны в</w:t>
            </w:r>
            <w:r>
              <w:br/>
            </w:r>
            <w:r>
              <w:rPr>
                <w:rFonts w:ascii="Times New Roman"/>
                <w:b w:val="false"/>
                <w:i w:val="false"/>
                <w:color w:val="000000"/>
                <w:sz w:val="20"/>
              </w:rPr>
              <w:t>
электронном формате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