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7399" w14:textId="e3b7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21 сентября 2009 года № 873.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Внести изменения и дополнения в следующие указы Президента Республики Казахстан: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августа 2003 года № 1166 "О создании специальной экономической зоны "Парк информационных технологий" (САПП Республики Казахстан, 2003 г., № 33, ст. 322; 2005 г. № 30, ст. 383; 2008 г. № 38, ст. 404):</w:t>
      </w:r>
    </w:p>
    <w:bookmarkEnd w:id="1"/>
    <w:bookmarkStart w:name="z1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"1 октября 2013 года" заменить словами "1 января 2028 года";</w:t>
      </w:r>
    </w:p>
    <w:bookmarkEnd w:id="2"/>
    <w:bookmarkStart w:name="z20"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специальной экономической зоне "Парк информационных технологий", утвержденном вышеназванным Указом:</w:t>
      </w:r>
    </w:p>
    <w:bookmarkEnd w:id="3"/>
    <w:bookmarkStart w:name="z21" w:id="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цифры "342,9" заменить цифрами "163,02";</w:t>
      </w:r>
    </w:p>
    <w:bookmarkEnd w:id="4"/>
    <w:bookmarkStart w:name="z2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слова "от 26 января 1996 года" заменить словами "от 6 июля 2007 года";</w:t>
      </w:r>
    </w:p>
    <w:bookmarkEnd w:id="5"/>
    <w:bookmarkStart w:name="z23" w:id="6"/>
    <w:p>
      <w:pPr>
        <w:spacing w:after="0"/>
        <w:ind w:left="0"/>
        <w:jc w:val="both"/>
      </w:pPr>
      <w:r>
        <w:rPr>
          <w:rFonts w:ascii="Times New Roman"/>
          <w:b w:val="false"/>
          <w:i w:val="false"/>
          <w:color w:val="000000"/>
          <w:sz w:val="28"/>
        </w:rPr>
        <w:t>
      приложение к Положению о специальной экономической зоне "Парк информационных технологий", утвержденному вышеназванным Указом, изложить в новой редакции согласно приложению 1 к настоящему Указу;</w:t>
      </w:r>
    </w:p>
    <w:bookmarkEnd w:id="6"/>
    <w:bookmarkStart w:name="z18" w:id="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декабря 2007 года № 495 "О создании специальной экономической зоны "Национальный индустриальный нефтехимический технопарк" (САПП Республики Казахстан, 2007 г., № 47, ст. 560):</w:t>
      </w:r>
    </w:p>
    <w:bookmarkEnd w:id="7"/>
    <w:bookmarkStart w:name="z2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специальной экономической зоне "Национальный индустриальный нефтехимический технопарк", утвержденном вышеназванным Указом:</w:t>
      </w:r>
    </w:p>
    <w:bookmarkEnd w:id="8"/>
    <w:bookmarkStart w:name="z25" w:id="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цифры "1787,4" заменить цифрами "3475,9";</w:t>
      </w:r>
    </w:p>
    <w:bookmarkEnd w:id="9"/>
    <w:bookmarkStart w:name="z2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"и смежных", ", сопутствующих и смежных", ", сопутствующих, смежных" исключить;</w:t>
      </w:r>
    </w:p>
    <w:bookmarkEnd w:id="10"/>
    <w:bookmarkStart w:name="z2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предложение второе исключить;</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"Объекты внешней инфраструктуры (подъездная автомобильная дорога, подъездная железная дорога, трубопроводы, линии электропередач) на период строительства оборудуются временными (переносными) ограждениями. По завершению строительства объекты внешней инфраструктуры обозначаются опознавательными знаками "Зона таможенного контроля" через равные промежутки.";</w:t>
      </w:r>
    </w:p>
    <w:bookmarkStart w:name="z28" w:id="12"/>
    <w:p>
      <w:pPr>
        <w:spacing w:after="0"/>
        <w:ind w:left="0"/>
        <w:jc w:val="both"/>
      </w:pPr>
      <w:r>
        <w:rPr>
          <w:rFonts w:ascii="Times New Roman"/>
          <w:b w:val="false"/>
          <w:i w:val="false"/>
          <w:color w:val="000000"/>
          <w:sz w:val="28"/>
        </w:rPr>
        <w:t>
      приложение к Положению о специальной экономической зоне "Национальный индустриальный нефтехимический технопарк", утвержденному вышеназванным Указом, изложить в новой редакции согласно приложению 2 к настоящему Указу.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3" w:id="13"/>
    <w:p>
      <w:pPr>
        <w:spacing w:after="0"/>
        <w:ind w:left="0"/>
        <w:jc w:val="both"/>
      </w:pPr>
      <w:r>
        <w:rPr>
          <w:rFonts w:ascii="Times New Roman"/>
          <w:b w:val="false"/>
          <w:i w:val="false"/>
          <w:color w:val="000000"/>
          <w:sz w:val="28"/>
        </w:rPr>
        <w:t>
      2. Правительству Республики Казахстан в трехмесячный срок принять меры, вытекающие из настоящего Указа.</w:t>
      </w:r>
    </w:p>
    <w:bookmarkEnd w:id="13"/>
    <w:bookmarkStart w:name="z4" w:id="14"/>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2009 года № 873</w:t>
            </w:r>
            <w:r>
              <w:br/>
            </w:r>
            <w:r>
              <w:rPr>
                <w:rFonts w:ascii="Times New Roman"/>
                <w:b w:val="false"/>
                <w:i w:val="false"/>
                <w:color w:val="000000"/>
                <w:sz w:val="20"/>
              </w:rPr>
              <w:t>План к Положению о</w:t>
            </w:r>
            <w:r>
              <w:br/>
            </w:r>
            <w:r>
              <w:rPr>
                <w:rFonts w:ascii="Times New Roman"/>
                <w:b w:val="false"/>
                <w:i w:val="false"/>
                <w:color w:val="000000"/>
                <w:sz w:val="20"/>
              </w:rPr>
              <w:t>специальной экономической зоне</w:t>
            </w:r>
            <w:r>
              <w:br/>
            </w:r>
            <w:r>
              <w:rPr>
                <w:rFonts w:ascii="Times New Roman"/>
                <w:b w:val="false"/>
                <w:i w:val="false"/>
                <w:color w:val="000000"/>
                <w:sz w:val="20"/>
              </w:rPr>
              <w:t>"Парк информационных технологий",</w:t>
            </w:r>
            <w:r>
              <w:br/>
            </w:r>
            <w:r>
              <w:rPr>
                <w:rFonts w:ascii="Times New Roman"/>
                <w:b w:val="false"/>
                <w:i w:val="false"/>
                <w:color w:val="000000"/>
                <w:sz w:val="20"/>
              </w:rPr>
              <w:t>утвержденному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2003 года № 1166</w:t>
            </w:r>
          </w:p>
        </w:tc>
      </w:tr>
    </w:tbl>
    <w:p>
      <w:pPr>
        <w:spacing w:after="0"/>
        <w:ind w:left="0"/>
        <w:jc w:val="left"/>
      </w:pPr>
      <w:r>
        <w:rPr>
          <w:rFonts w:ascii="Times New Roman"/>
          <w:b/>
          <w:i w:val="false"/>
          <w:color w:val="000000"/>
        </w:rPr>
        <w:t xml:space="preserve"> План территории специальной экономической зоны</w:t>
      </w:r>
      <w:r>
        <w:br/>
      </w:r>
      <w:r>
        <w:rPr>
          <w:rFonts w:ascii="Times New Roman"/>
          <w:b/>
          <w:i w:val="false"/>
          <w:color w:val="000000"/>
        </w:rPr>
        <w:t>"Парк информационных технологий" (S общая = 163,02 гектар) (см. бумажный вариант)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2009 года № 873</w:t>
            </w:r>
            <w:r>
              <w:br/>
            </w:r>
            <w:r>
              <w:rPr>
                <w:rFonts w:ascii="Times New Roman"/>
                <w:b w:val="false"/>
                <w:i w:val="false"/>
                <w:color w:val="000000"/>
                <w:sz w:val="20"/>
              </w:rPr>
              <w:t>ПРИЛОЖЕНИЕ</w:t>
            </w:r>
            <w:r>
              <w:br/>
            </w:r>
            <w:r>
              <w:rPr>
                <w:rFonts w:ascii="Times New Roman"/>
                <w:b w:val="false"/>
                <w:i w:val="false"/>
                <w:color w:val="000000"/>
                <w:sz w:val="20"/>
              </w:rPr>
              <w:t>к Положению о специальной экономической зоне</w:t>
            </w:r>
            <w:r>
              <w:br/>
            </w:r>
            <w:r>
              <w:rPr>
                <w:rFonts w:ascii="Times New Roman"/>
                <w:b w:val="false"/>
                <w:i w:val="false"/>
                <w:color w:val="000000"/>
                <w:sz w:val="20"/>
              </w:rPr>
              <w:t>"Национальный индустриальный нефтехимический</w:t>
            </w:r>
            <w:r>
              <w:br/>
            </w:r>
            <w:r>
              <w:rPr>
                <w:rFonts w:ascii="Times New Roman"/>
                <w:b w:val="false"/>
                <w:i w:val="false"/>
                <w:color w:val="000000"/>
                <w:sz w:val="20"/>
              </w:rPr>
              <w:t>технопарк", утвержденному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2007 года № 495</w:t>
            </w:r>
          </w:p>
        </w:tc>
      </w:tr>
    </w:tbl>
    <w:p>
      <w:pPr>
        <w:spacing w:after="0"/>
        <w:ind w:left="0"/>
        <w:jc w:val="left"/>
      </w:pPr>
      <w:r>
        <w:rPr>
          <w:rFonts w:ascii="Times New Roman"/>
          <w:b/>
          <w:i w:val="false"/>
          <w:color w:val="000000"/>
        </w:rPr>
        <w:t xml:space="preserve"> План территорий специальной экономической зоны</w:t>
      </w:r>
      <w:r>
        <w:br/>
      </w:r>
      <w:r>
        <w:rPr>
          <w:rFonts w:ascii="Times New Roman"/>
          <w:b/>
          <w:i w:val="false"/>
          <w:color w:val="000000"/>
        </w:rPr>
        <w:t>"Национальный индустриальный нефтехимический технопарк" (см. бумажный вариант)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